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1C62C" w14:textId="77777777" w:rsidR="000B0D3E" w:rsidRPr="00E3700F" w:rsidRDefault="000B0D3E" w:rsidP="006104CF">
      <w:pPr>
        <w:spacing w:line="360" w:lineRule="auto"/>
        <w:jc w:val="both"/>
        <w:rPr>
          <w:rFonts w:ascii="Arial" w:hAnsi="Arial" w:cs="Arial"/>
          <w:b/>
          <w:color w:val="000000" w:themeColor="text1"/>
        </w:rPr>
      </w:pPr>
    </w:p>
    <w:p w14:paraId="07E0E1AC" w14:textId="77777777" w:rsidR="00F514B7" w:rsidRPr="00E3700F" w:rsidRDefault="00F514B7" w:rsidP="006104CF">
      <w:pPr>
        <w:spacing w:line="360" w:lineRule="auto"/>
        <w:jc w:val="both"/>
        <w:rPr>
          <w:rFonts w:ascii="Arial" w:hAnsi="Arial" w:cs="Arial"/>
          <w:b/>
          <w:color w:val="000000" w:themeColor="text1"/>
        </w:rPr>
      </w:pPr>
    </w:p>
    <w:p w14:paraId="400F224D" w14:textId="49DCFB7C" w:rsidR="00907002" w:rsidRPr="00E3700F" w:rsidRDefault="7006E840" w:rsidP="47FFC676">
      <w:pPr>
        <w:spacing w:line="360" w:lineRule="auto"/>
        <w:jc w:val="both"/>
        <w:rPr>
          <w:rFonts w:ascii="Arial" w:hAnsi="Arial" w:cs="Arial"/>
          <w:b/>
          <w:bCs/>
          <w:color w:val="000000" w:themeColor="text1"/>
        </w:rPr>
      </w:pPr>
      <w:r w:rsidRPr="47FFC676">
        <w:rPr>
          <w:rFonts w:ascii="Arial" w:eastAsia="Arial" w:hAnsi="Arial" w:cs="Arial"/>
          <w:b/>
          <w:bCs/>
          <w:color w:val="000000" w:themeColor="text1"/>
          <w:lang w:bidi="fr-FR"/>
        </w:rPr>
        <w:t>23</w:t>
      </w:r>
      <w:r w:rsidR="00C76F6F" w:rsidRPr="47FFC676">
        <w:rPr>
          <w:rFonts w:ascii="Arial" w:eastAsia="Arial" w:hAnsi="Arial" w:cs="Arial"/>
          <w:b/>
          <w:bCs/>
          <w:color w:val="000000" w:themeColor="text1"/>
          <w:lang w:bidi="fr-FR"/>
        </w:rPr>
        <w:t> octobre 2023</w:t>
      </w:r>
    </w:p>
    <w:p w14:paraId="31D8F94A" w14:textId="4F6E90F1" w:rsidR="002643E1" w:rsidRPr="00E3700F" w:rsidRDefault="00033BC3" w:rsidP="006104CF">
      <w:pPr>
        <w:spacing w:line="360" w:lineRule="auto"/>
        <w:jc w:val="both"/>
        <w:rPr>
          <w:rFonts w:ascii="Arial" w:hAnsi="Arial" w:cs="Arial"/>
          <w:b/>
          <w:color w:val="000000" w:themeColor="text1"/>
        </w:rPr>
      </w:pPr>
      <w:r w:rsidRPr="00E3700F">
        <w:rPr>
          <w:rFonts w:ascii="Arial" w:eastAsia="Arial" w:hAnsi="Arial" w:cs="Arial"/>
          <w:b/>
          <w:color w:val="000000" w:themeColor="text1"/>
          <w:lang w:bidi="fr-FR"/>
        </w:rPr>
        <w:t>Fujifilm annonce la première démonstration européenne de la Revoria Press GC12500 lors d’un événement Peak Performance Print en début d’année 2024</w:t>
      </w:r>
    </w:p>
    <w:p w14:paraId="174922B1" w14:textId="53E677FD" w:rsidR="001C5AE2" w:rsidRPr="00E3700F" w:rsidRDefault="00C211E9" w:rsidP="006104CF">
      <w:pPr>
        <w:spacing w:line="360" w:lineRule="auto"/>
        <w:jc w:val="both"/>
        <w:rPr>
          <w:rFonts w:ascii="Arial" w:hAnsi="Arial" w:cs="Arial"/>
          <w:bCs/>
          <w:i/>
          <w:iCs/>
          <w:color w:val="000000" w:themeColor="text1"/>
        </w:rPr>
      </w:pPr>
      <w:r w:rsidRPr="00E3700F">
        <w:rPr>
          <w:rFonts w:ascii="Arial" w:eastAsia="Arial" w:hAnsi="Arial" w:cs="Arial"/>
          <w:i/>
          <w:color w:val="000000" w:themeColor="text1"/>
          <w:lang w:bidi="fr-FR"/>
        </w:rPr>
        <w:t>La nouvelle presse toner au format B2 de Fujifilm sera la tête d’affiche de cet événement, qui se tiendra au nouveau centre d’expérience d’impression de Fujifilm à Ratingen, en Allemagne, à la fin du mois de janvier 2024</w:t>
      </w:r>
    </w:p>
    <w:p w14:paraId="13A0E37E" w14:textId="0DA5A3B9" w:rsidR="002643E1" w:rsidRPr="00E3700F" w:rsidRDefault="00A21B99" w:rsidP="006104CF">
      <w:pPr>
        <w:spacing w:line="360" w:lineRule="auto"/>
        <w:jc w:val="both"/>
        <w:rPr>
          <w:rFonts w:ascii="Arial" w:eastAsia="Arial" w:hAnsi="Arial" w:cs="Arial"/>
          <w:color w:val="000000" w:themeColor="text1"/>
        </w:rPr>
      </w:pPr>
      <w:r w:rsidRPr="00E3700F">
        <w:rPr>
          <w:rFonts w:ascii="Arial" w:eastAsia="Arial" w:hAnsi="Arial" w:cs="Arial"/>
          <w:color w:val="000000" w:themeColor="text1"/>
          <w:lang w:bidi="fr-FR"/>
        </w:rPr>
        <w:t xml:space="preserve">Après une apparition lors du Printing United aux États-Unis ce mois-ci et une rapide présentation de cette technologie lors du salon iGAS au Japon fin 2022, les capacités de la nouvelle presse toner Revoria de Fujifilm seront présentées pour la première fois au public européen début 2024. Lors de cet événement seront également présentées toute une série de nouveautés technologiques dans les gammes de produits toner et jet d’encre de Fujifilm pour le secteur de l’impression commerciale et de l’impression d’emballages pliables. </w:t>
      </w:r>
    </w:p>
    <w:p w14:paraId="71B190A6" w14:textId="39B67EC7" w:rsidR="002643E1" w:rsidRPr="00E3700F" w:rsidRDefault="0090059B" w:rsidP="006104CF">
      <w:pPr>
        <w:spacing w:line="360" w:lineRule="auto"/>
        <w:jc w:val="both"/>
        <w:rPr>
          <w:rFonts w:ascii="Arial" w:eastAsia="Arial" w:hAnsi="Arial" w:cs="Arial"/>
          <w:color w:val="000000" w:themeColor="text1"/>
        </w:rPr>
      </w:pPr>
      <w:r w:rsidRPr="00E3700F">
        <w:rPr>
          <w:rFonts w:ascii="Arial" w:eastAsia="Arial" w:hAnsi="Arial" w:cs="Arial"/>
          <w:color w:val="000000" w:themeColor="text1"/>
          <w:lang w:bidi="fr-FR"/>
        </w:rPr>
        <w:t xml:space="preserve">La Revoria Press GC12500 est la </w:t>
      </w:r>
      <w:bookmarkStart w:id="0" w:name="_Hlk147321140"/>
      <w:r w:rsidRPr="00E3700F">
        <w:rPr>
          <w:rFonts w:ascii="Arial" w:eastAsia="Arial" w:hAnsi="Arial" w:cs="Arial"/>
          <w:color w:val="000000" w:themeColor="text1"/>
          <w:lang w:bidi="fr-FR"/>
        </w:rPr>
        <w:t xml:space="preserve">première presse numérique feuille à feuille B2 du marché à recourir à la technologie du toner sec. </w:t>
      </w:r>
      <w:bookmarkEnd w:id="0"/>
      <w:r w:rsidRPr="00E3700F">
        <w:rPr>
          <w:rFonts w:ascii="Arial" w:eastAsia="Arial" w:hAnsi="Arial" w:cs="Arial"/>
          <w:color w:val="000000" w:themeColor="text1"/>
          <w:lang w:bidi="fr-FR"/>
        </w:rPr>
        <w:t>Après le succès du modèle Jet Press 750S High Speed, réputé pour sa haute qualité et sa grande productivité, Fujifilm présente aujourd’hui une solution toner efficace pour produire des impressions numériques au format B2 de haute qualité à l’aide du toner Super EA-Eco produit en interne et plus largement accessible. La Revoria Press GC12500 peut imprimer recto verso sur du papier jusqu’à 750 x 662 mm, le plus grand format de feuille B2 pour une presse numérique dans le secteur. Elle peut donc imprimer six pages A4 par feuille, et peut également accepter différents grammages de papier, de 64 à 450 g/m² et imprimer sur une plus large gamme de supports, y compris les papiers synthétiques. De plus, Fujifilm a considérablement raccourci la ligne de production type en regroupant le chargeur, l’empileur et le panneau de commande d’un seul côté pour simplifier l’accès à l’opérateur.</w:t>
      </w:r>
    </w:p>
    <w:p w14:paraId="4642B976" w14:textId="235288B8" w:rsidR="0032313E" w:rsidRPr="00E3700F" w:rsidRDefault="0090059B" w:rsidP="006104CF">
      <w:pPr>
        <w:spacing w:line="360" w:lineRule="auto"/>
        <w:jc w:val="both"/>
        <w:rPr>
          <w:rFonts w:ascii="Arial" w:eastAsia="Arial" w:hAnsi="Arial" w:cs="Arial"/>
          <w:color w:val="000000" w:themeColor="text1"/>
        </w:rPr>
      </w:pPr>
      <w:r w:rsidRPr="00E3700F">
        <w:rPr>
          <w:rFonts w:ascii="Arial" w:eastAsia="Arial" w:hAnsi="Arial" w:cs="Arial"/>
          <w:color w:val="000000" w:themeColor="text1"/>
          <w:lang w:bidi="fr-FR"/>
        </w:rPr>
        <w:t>Le salon Peak Performance Print (PPP) 2024 comprendra également des démonstrations du reste de la gamme de presses numériques Fujifilm, qui comprend désormais des options pour toutes les entreprises d’impression commerciale et d’impression d’emballages en carton pliant, de l’entrée de gamme avec la série ApeosPro C à la qualité, aux performances et au potentiel créatif exceptionnels de la Revoria Press 6 couleurs PC1120.</w:t>
      </w:r>
    </w:p>
    <w:p w14:paraId="4C3CFBA6" w14:textId="22656E2C" w:rsidR="00504424" w:rsidRPr="00E3700F" w:rsidRDefault="00AB44CB" w:rsidP="00504424">
      <w:pPr>
        <w:spacing w:line="360" w:lineRule="auto"/>
        <w:jc w:val="both"/>
        <w:rPr>
          <w:rFonts w:ascii="Arial" w:eastAsia="Arial" w:hAnsi="Arial" w:cs="Arial"/>
          <w:color w:val="000000" w:themeColor="text1"/>
        </w:rPr>
      </w:pPr>
      <w:r w:rsidRPr="00E3700F">
        <w:rPr>
          <w:rFonts w:ascii="Arial" w:eastAsia="Arial" w:hAnsi="Arial" w:cs="Arial"/>
          <w:color w:val="000000" w:themeColor="text1"/>
          <w:lang w:bidi="fr-FR"/>
        </w:rPr>
        <w:t xml:space="preserve">En plus d’être destiné aux clients existants et potentiels de l’impression commerciale et de l’emballage, le salon PPP 2024 présente également un intérêt pour les distributeurs et les revendeurs européens. Fujifilm travaille déjà avec différents partenaires dans le but de mettre sa technologie de presse numérique à disposition d’un plus large éventail de clients. Et à mesure que la gamme s’élargit, Fujifilm cherche aussi à renforcer son réseau de concessionnaires afin soutenir sa croissance.  Il s’agit d’une très belle opportunité pour les concessionnaires de renforcer leur propre portefeuille de produits avec la gamme de presses numériques de pointe Fujifilm, une entreprise qui présente une longue histoire de développement et une feuille de route captivante pour l’avenir. </w:t>
      </w:r>
    </w:p>
    <w:p w14:paraId="4AEAE0BD" w14:textId="763CCF8D" w:rsidR="001A521F" w:rsidRPr="00E3700F" w:rsidRDefault="00D5277B" w:rsidP="0032313E">
      <w:pPr>
        <w:spacing w:line="360" w:lineRule="auto"/>
        <w:jc w:val="both"/>
        <w:rPr>
          <w:rFonts w:ascii="Arial" w:eastAsia="Arial" w:hAnsi="Arial" w:cs="Arial"/>
          <w:color w:val="000000" w:themeColor="text1"/>
        </w:rPr>
      </w:pPr>
      <w:r w:rsidRPr="00E3700F">
        <w:rPr>
          <w:rFonts w:ascii="Arial" w:eastAsia="Arial" w:hAnsi="Arial" w:cs="Arial"/>
          <w:color w:val="000000" w:themeColor="text1"/>
          <w:lang w:bidi="fr-FR"/>
        </w:rPr>
        <w:t xml:space="preserve">Fujifilm est la seule marque à offrir les meilleures solutions de sa catégorie dans les technologies jet d’encre et toner et profitera également de cet événement pour communiquer les derniers développements sur les solutions jet d’encre leaders sur le marché, en particulier la Jet Press 750S High Speed, la Jet Press FP790 et la gamme de barres d’impression Samba. </w:t>
      </w:r>
    </w:p>
    <w:p w14:paraId="3E136A1F" w14:textId="33B38B66" w:rsidR="0032313E" w:rsidRPr="00E3700F" w:rsidRDefault="004212E0" w:rsidP="0032313E">
      <w:pPr>
        <w:spacing w:line="360" w:lineRule="auto"/>
        <w:jc w:val="both"/>
        <w:rPr>
          <w:rFonts w:ascii="Arial" w:eastAsia="Arial" w:hAnsi="Arial" w:cs="Arial"/>
          <w:color w:val="000000" w:themeColor="text1"/>
        </w:rPr>
      </w:pPr>
      <w:r w:rsidRPr="00E3700F">
        <w:rPr>
          <w:rFonts w:ascii="Arial" w:eastAsia="Arial" w:hAnsi="Arial" w:cs="Arial"/>
          <w:color w:val="000000" w:themeColor="text1"/>
          <w:lang w:bidi="fr-FR"/>
        </w:rPr>
        <w:t>Les solutions de flux de travail seront également au centre de cet événement, notamment la XMF PressReady de Fujifilm, la toute nouvelle solution de flux de travail numérique de l’entreprise, et la Revoria Flow DFE.</w:t>
      </w:r>
    </w:p>
    <w:p w14:paraId="065060B5" w14:textId="15F3527B" w:rsidR="008F05A9" w:rsidRPr="00E3700F" w:rsidRDefault="00874996" w:rsidP="006104CF">
      <w:pPr>
        <w:spacing w:after="0" w:line="360" w:lineRule="auto"/>
        <w:jc w:val="both"/>
        <w:rPr>
          <w:rFonts w:ascii="Arial" w:hAnsi="Arial" w:cs="Arial"/>
          <w:color w:val="000000" w:themeColor="text1"/>
        </w:rPr>
      </w:pPr>
      <w:r w:rsidRPr="00E3700F">
        <w:rPr>
          <w:rFonts w:ascii="Arial" w:eastAsia="Arial" w:hAnsi="Arial" w:cs="Arial"/>
          <w:color w:val="000000" w:themeColor="text1"/>
          <w:lang w:bidi="fr-FR"/>
        </w:rPr>
        <w:t>Taro Aoki, responsable des solutions de presses numériques chez Fujifilm Graphic Communications Europe, conclut </w:t>
      </w:r>
      <w:r w:rsidRPr="00E3700F">
        <w:rPr>
          <w:rFonts w:ascii="Arial" w:eastAsia="Arial" w:hAnsi="Arial" w:cs="Arial"/>
          <w:color w:val="000000" w:themeColor="text1"/>
          <w:shd w:val="clear" w:color="auto" w:fill="FFFFFF"/>
          <w:lang w:bidi="fr-FR"/>
        </w:rPr>
        <w:t>: « L’arrivée de la Revoria Press GC12500 marque une étape importante pour Fujifilm. Il s’agit de la première presse numérique feuille à feuille B2 du marché utilisant la technologie du toner sec et elle est le résultat d’une grande d’expertise technologique et d’années de recherche et développement. Suite aux succès combinés de la série Revoria et du modèle Jet Press 750S High Speed, il s’agit du complément parfait à notre gamme de presses numériques répondant à différentes demandes du marché, ce qui nous permet d’offrir le meilleur de la technologie du toner et du jet d’encre. Nous sommes impatients de présenter les derniers développements de notre portefeuille d’impression numérique à l’occasion du salon Peak Performance Print 2024. »</w:t>
      </w:r>
    </w:p>
    <w:p w14:paraId="1AFB8352" w14:textId="77777777" w:rsidR="007E2FE3" w:rsidRPr="00E3700F" w:rsidRDefault="007E2FE3" w:rsidP="006104CF">
      <w:pPr>
        <w:spacing w:after="0" w:line="360" w:lineRule="auto"/>
        <w:jc w:val="both"/>
        <w:rPr>
          <w:rFonts w:ascii="Arial" w:eastAsia="Avenir" w:hAnsi="Arial" w:cs="Arial"/>
          <w:color w:val="000000" w:themeColor="text1"/>
        </w:rPr>
      </w:pPr>
    </w:p>
    <w:p w14:paraId="681AA20B" w14:textId="36AAD6CB" w:rsidR="55D97EF3" w:rsidRDefault="55D97EF3" w:rsidP="47FFC676">
      <w:pPr>
        <w:spacing w:line="360" w:lineRule="auto"/>
        <w:jc w:val="center"/>
        <w:rPr>
          <w:rFonts w:ascii="Arial" w:eastAsia="Arial" w:hAnsi="Arial" w:cs="Arial"/>
          <w:color w:val="000000" w:themeColor="text1"/>
          <w:lang w:val="de-DE"/>
        </w:rPr>
      </w:pPr>
      <w:r w:rsidRPr="47FFC676">
        <w:rPr>
          <w:rFonts w:ascii="Arial" w:eastAsia="Arial" w:hAnsi="Arial" w:cs="Arial"/>
          <w:b/>
          <w:bCs/>
          <w:color w:val="000000" w:themeColor="text1"/>
          <w:lang w:val="en-GB"/>
        </w:rPr>
        <w:t>FIN</w:t>
      </w:r>
    </w:p>
    <w:p w14:paraId="1097685B" w14:textId="77CC1123"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b/>
          <w:bCs/>
          <w:color w:val="000000" w:themeColor="text1"/>
          <w:sz w:val="20"/>
          <w:szCs w:val="20"/>
        </w:rPr>
        <w:t>À propos de FUJIFILM Corporation</w:t>
      </w:r>
      <w:r w:rsidRPr="47FFC676">
        <w:rPr>
          <w:rStyle w:val="normaltextrun"/>
          <w:rFonts w:ascii="Arial" w:eastAsia="Arial" w:hAnsi="Arial" w:cs="Arial"/>
          <w:color w:val="000000" w:themeColor="text1"/>
          <w:sz w:val="20"/>
          <w:szCs w:val="20"/>
        </w:rPr>
        <w:t>     </w:t>
      </w:r>
    </w:p>
    <w:p w14:paraId="57C0B1BF" w14:textId="159603B1"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color w:val="000000" w:themeColor="text1"/>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p>
    <w:p w14:paraId="3E2D5BE9" w14:textId="072E0FB5"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color w:val="000000" w:themeColor="text1"/>
          <w:sz w:val="20"/>
          <w:szCs w:val="20"/>
        </w:rPr>
        <w:t>      </w:t>
      </w:r>
    </w:p>
    <w:p w14:paraId="093A79A4" w14:textId="31A26CC2"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eop"/>
          <w:rFonts w:ascii="Arial" w:eastAsia="Arial" w:hAnsi="Arial" w:cs="Arial"/>
          <w:color w:val="000000" w:themeColor="text1"/>
          <w:sz w:val="20"/>
          <w:szCs w:val="20"/>
        </w:rPr>
        <w:t> </w:t>
      </w:r>
    </w:p>
    <w:p w14:paraId="2E132503" w14:textId="1FDE378F"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b/>
          <w:bCs/>
          <w:color w:val="000000" w:themeColor="text1"/>
          <w:sz w:val="20"/>
          <w:szCs w:val="20"/>
        </w:rPr>
        <w:t>À propos de FUJIFILM Graphic Communications Division </w:t>
      </w:r>
      <w:r w:rsidRPr="47FFC676">
        <w:rPr>
          <w:rStyle w:val="normaltextrun"/>
          <w:rFonts w:ascii="Arial" w:eastAsia="Arial" w:hAnsi="Arial" w:cs="Arial"/>
          <w:color w:val="000000" w:themeColor="text1"/>
          <w:sz w:val="20"/>
          <w:szCs w:val="20"/>
        </w:rPr>
        <w:t>     </w:t>
      </w:r>
    </w:p>
    <w:p w14:paraId="02805EED" w14:textId="760F4A02"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color w:val="000000" w:themeColor="text1"/>
          <w:sz w:val="20"/>
          <w:szCs w:val="20"/>
        </w:rPr>
        <w:t>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3EB1A015" w14:textId="102CA4DE" w:rsidR="55D97EF3" w:rsidRDefault="00BE0221" w:rsidP="47FFC676">
      <w:pPr>
        <w:spacing w:after="0" w:line="240" w:lineRule="auto"/>
        <w:jc w:val="both"/>
        <w:rPr>
          <w:rFonts w:ascii="Arial" w:eastAsia="Arial" w:hAnsi="Arial" w:cs="Arial"/>
          <w:color w:val="000000" w:themeColor="text1"/>
          <w:sz w:val="20"/>
          <w:szCs w:val="20"/>
          <w:lang w:val="de-DE"/>
        </w:rPr>
      </w:pPr>
      <w:hyperlink r:id="rId10">
        <w:r w:rsidR="55D97EF3" w:rsidRPr="47FFC676">
          <w:rPr>
            <w:rStyle w:val="Hyperlink"/>
            <w:rFonts w:ascii="Arial" w:eastAsia="Arial" w:hAnsi="Arial" w:cs="Arial"/>
            <w:sz w:val="20"/>
            <w:szCs w:val="20"/>
          </w:rPr>
          <w:t>https://fujifilm.com/fr/fr/business/graphic</w:t>
        </w:r>
      </w:hyperlink>
      <w:r w:rsidR="55D97EF3" w:rsidRPr="47FFC676">
        <w:rPr>
          <w:rStyle w:val="normaltextrun"/>
          <w:rFonts w:ascii="Arial" w:eastAsia="Arial" w:hAnsi="Arial" w:cs="Arial"/>
          <w:color w:val="000000" w:themeColor="text1"/>
          <w:sz w:val="20"/>
          <w:szCs w:val="20"/>
        </w:rPr>
        <w:t xml:space="preserve"> ou </w:t>
      </w:r>
      <w:hyperlink r:id="rId11">
        <w:r w:rsidR="55D97EF3" w:rsidRPr="47FFC676">
          <w:rPr>
            <w:rStyle w:val="Hyperlink"/>
            <w:rFonts w:ascii="Arial" w:eastAsia="Arial" w:hAnsi="Arial" w:cs="Arial"/>
            <w:sz w:val="20"/>
            <w:szCs w:val="20"/>
          </w:rPr>
          <w:t>youtube.com/FujifilmGSEurope</w:t>
        </w:r>
      </w:hyperlink>
      <w:r w:rsidR="55D97EF3" w:rsidRPr="47FFC676">
        <w:rPr>
          <w:rStyle w:val="normaltextrun"/>
          <w:rFonts w:ascii="Arial" w:eastAsia="Arial" w:hAnsi="Arial" w:cs="Arial"/>
          <w:color w:val="000000" w:themeColor="text1"/>
          <w:sz w:val="20"/>
          <w:szCs w:val="20"/>
        </w:rPr>
        <w:t xml:space="preserve"> ou suivez-nous sur @FujifilmPrint     </w:t>
      </w:r>
    </w:p>
    <w:p w14:paraId="34A32DFE" w14:textId="7BB5D511"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color w:val="000000" w:themeColor="text1"/>
          <w:sz w:val="20"/>
          <w:szCs w:val="20"/>
        </w:rPr>
        <w:t>      </w:t>
      </w:r>
    </w:p>
    <w:p w14:paraId="5B77E79C" w14:textId="08C93BCE"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b/>
          <w:bCs/>
          <w:color w:val="000000" w:themeColor="text1"/>
          <w:sz w:val="20"/>
          <w:szCs w:val="20"/>
        </w:rPr>
        <w:t>Pour tout contact communication:</w:t>
      </w:r>
      <w:r w:rsidRPr="47FFC676">
        <w:rPr>
          <w:rStyle w:val="normaltextrun"/>
          <w:rFonts w:ascii="Arial" w:eastAsia="Arial" w:hAnsi="Arial" w:cs="Arial"/>
          <w:color w:val="000000" w:themeColor="text1"/>
          <w:sz w:val="20"/>
          <w:szCs w:val="20"/>
        </w:rPr>
        <w:t>     </w:t>
      </w:r>
    </w:p>
    <w:p w14:paraId="393F48D0" w14:textId="4690819F"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color w:val="000000" w:themeColor="text1"/>
          <w:sz w:val="20"/>
          <w:szCs w:val="20"/>
        </w:rPr>
        <w:t>Daniel Porter    </w:t>
      </w:r>
      <w:r w:rsidRPr="47FFC676">
        <w:rPr>
          <w:rStyle w:val="eop"/>
          <w:rFonts w:ascii="Arial" w:eastAsia="Arial" w:hAnsi="Arial" w:cs="Arial"/>
          <w:color w:val="000000" w:themeColor="text1"/>
          <w:sz w:val="20"/>
          <w:szCs w:val="20"/>
          <w:lang w:val="en-GB"/>
        </w:rPr>
        <w:t> </w:t>
      </w:r>
    </w:p>
    <w:p w14:paraId="37F3192A" w14:textId="2B7AF809"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color w:val="000000" w:themeColor="text1"/>
          <w:sz w:val="20"/>
          <w:szCs w:val="20"/>
        </w:rPr>
        <w:t>AD Communications</w:t>
      </w:r>
      <w:r>
        <w:tab/>
      </w:r>
      <w:r w:rsidRPr="47FFC676">
        <w:rPr>
          <w:rStyle w:val="normaltextrun"/>
          <w:rFonts w:ascii="Arial" w:eastAsia="Arial" w:hAnsi="Arial" w:cs="Arial"/>
          <w:color w:val="000000" w:themeColor="text1"/>
          <w:sz w:val="20"/>
          <w:szCs w:val="20"/>
        </w:rPr>
        <w:t>    </w:t>
      </w:r>
      <w:r w:rsidRPr="47FFC676">
        <w:rPr>
          <w:rStyle w:val="eop"/>
          <w:rFonts w:ascii="Arial" w:eastAsia="Arial" w:hAnsi="Arial" w:cs="Arial"/>
          <w:color w:val="000000" w:themeColor="text1"/>
          <w:sz w:val="20"/>
          <w:szCs w:val="20"/>
          <w:lang w:val="en-GB"/>
        </w:rPr>
        <w:t> </w:t>
      </w:r>
    </w:p>
    <w:p w14:paraId="4D707377" w14:textId="67152D7C" w:rsidR="55D97EF3" w:rsidRDefault="55D97EF3" w:rsidP="47FFC676">
      <w:pPr>
        <w:spacing w:after="0" w:line="240" w:lineRule="auto"/>
        <w:jc w:val="both"/>
        <w:rPr>
          <w:rFonts w:ascii="Calibri" w:eastAsia="Calibri" w:hAnsi="Calibri" w:cs="Calibri"/>
          <w:color w:val="000000" w:themeColor="text1"/>
          <w:lang w:val="de-DE"/>
        </w:rPr>
      </w:pPr>
      <w:r w:rsidRPr="47FFC676">
        <w:rPr>
          <w:rStyle w:val="normaltextrun"/>
          <w:rFonts w:ascii="Arial" w:eastAsia="Arial" w:hAnsi="Arial" w:cs="Arial"/>
          <w:color w:val="000000" w:themeColor="text1"/>
          <w:sz w:val="20"/>
          <w:szCs w:val="20"/>
        </w:rPr>
        <w:t xml:space="preserve">E: </w:t>
      </w:r>
      <w:hyperlink r:id="rId12">
        <w:r w:rsidRPr="47FFC676">
          <w:rPr>
            <w:rStyle w:val="Hyperlink"/>
            <w:rFonts w:ascii="Arial" w:eastAsia="Arial" w:hAnsi="Arial" w:cs="Arial"/>
            <w:sz w:val="20"/>
            <w:szCs w:val="20"/>
          </w:rPr>
          <w:t>dporter@adcomms.co.uk</w:t>
        </w:r>
      </w:hyperlink>
      <w:r w:rsidRPr="47FFC676">
        <w:rPr>
          <w:rStyle w:val="normaltextrun"/>
          <w:rFonts w:ascii="Calibri" w:eastAsia="Calibri" w:hAnsi="Calibri" w:cs="Calibri"/>
          <w:color w:val="000000" w:themeColor="text1"/>
        </w:rPr>
        <w:t>    </w:t>
      </w:r>
      <w:r w:rsidRPr="47FFC676">
        <w:rPr>
          <w:rStyle w:val="eop"/>
          <w:rFonts w:ascii="Calibri" w:eastAsia="Calibri" w:hAnsi="Calibri" w:cs="Calibri"/>
          <w:color w:val="000000" w:themeColor="text1"/>
          <w:lang w:val="en-GB"/>
        </w:rPr>
        <w:t> </w:t>
      </w:r>
    </w:p>
    <w:p w14:paraId="52E4B72E" w14:textId="07CA116D" w:rsidR="55D97EF3" w:rsidRDefault="55D97EF3" w:rsidP="47FFC676">
      <w:pPr>
        <w:spacing w:after="0" w:line="240" w:lineRule="auto"/>
        <w:jc w:val="both"/>
        <w:rPr>
          <w:rFonts w:ascii="Arial" w:eastAsia="Arial" w:hAnsi="Arial" w:cs="Arial"/>
          <w:color w:val="000000" w:themeColor="text1"/>
          <w:sz w:val="20"/>
          <w:szCs w:val="20"/>
          <w:lang w:val="de-DE"/>
        </w:rPr>
      </w:pPr>
      <w:r w:rsidRPr="47FFC676">
        <w:rPr>
          <w:rStyle w:val="normaltextrun"/>
          <w:rFonts w:ascii="Arial" w:eastAsia="Arial" w:hAnsi="Arial" w:cs="Arial"/>
          <w:color w:val="000000" w:themeColor="text1"/>
          <w:sz w:val="20"/>
          <w:szCs w:val="20"/>
        </w:rPr>
        <w:t>Tel: +44 (0)1372 464470    </w:t>
      </w:r>
      <w:r w:rsidRPr="47FFC676">
        <w:rPr>
          <w:rStyle w:val="eop"/>
          <w:rFonts w:ascii="Arial" w:eastAsia="Arial" w:hAnsi="Arial" w:cs="Arial"/>
          <w:color w:val="000000" w:themeColor="text1"/>
          <w:sz w:val="20"/>
          <w:szCs w:val="20"/>
          <w:lang w:val="en-GB"/>
        </w:rPr>
        <w:t> </w:t>
      </w:r>
    </w:p>
    <w:p w14:paraId="59106A47" w14:textId="23CEE096" w:rsidR="47FFC676" w:rsidRDefault="47FFC676" w:rsidP="47FFC676">
      <w:pPr>
        <w:spacing w:line="360" w:lineRule="auto"/>
        <w:jc w:val="center"/>
        <w:rPr>
          <w:rFonts w:ascii="Arial" w:eastAsia="Arial" w:hAnsi="Arial" w:cs="Arial"/>
          <w:color w:val="000000" w:themeColor="text1"/>
          <w:sz w:val="20"/>
          <w:szCs w:val="20"/>
          <w:lang w:val="de-DE"/>
        </w:rPr>
      </w:pPr>
    </w:p>
    <w:p w14:paraId="19D8FB12" w14:textId="58C40DB8" w:rsidR="47FFC676" w:rsidRDefault="47FFC676" w:rsidP="47FFC676">
      <w:pPr>
        <w:spacing w:after="0" w:line="240" w:lineRule="auto"/>
        <w:jc w:val="both"/>
        <w:rPr>
          <w:rFonts w:ascii="Arial" w:eastAsia="Arial" w:hAnsi="Arial" w:cs="Arial"/>
          <w:color w:val="000000" w:themeColor="text1"/>
          <w:sz w:val="20"/>
          <w:szCs w:val="20"/>
          <w:lang w:val="de-DE"/>
        </w:rPr>
      </w:pPr>
    </w:p>
    <w:p w14:paraId="5E217BF5" w14:textId="411FFCD2" w:rsidR="47FFC676" w:rsidRDefault="47FFC676" w:rsidP="47FFC676">
      <w:pPr>
        <w:spacing w:after="0" w:line="240" w:lineRule="auto"/>
        <w:jc w:val="both"/>
        <w:rPr>
          <w:rFonts w:ascii="Arial" w:hAnsi="Arial" w:cs="Arial"/>
          <w:color w:val="000000" w:themeColor="text1"/>
          <w:lang w:val="de-DE" w:eastAsia="ar-SA" w:bidi="de-DE"/>
        </w:rPr>
      </w:pP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91F9E5" w14:textId="77777777" w:rsidR="00B52742" w:rsidRDefault="00B52742" w:rsidP="00155739">
      <w:pPr>
        <w:spacing w:after="0" w:line="240" w:lineRule="auto"/>
      </w:pPr>
      <w:r>
        <w:separator/>
      </w:r>
    </w:p>
  </w:endnote>
  <w:endnote w:type="continuationSeparator" w:id="0">
    <w:p w14:paraId="26B967F1" w14:textId="77777777" w:rsidR="00B52742" w:rsidRDefault="00B52742" w:rsidP="00155739">
      <w:pPr>
        <w:spacing w:after="0" w:line="240" w:lineRule="auto"/>
      </w:pPr>
      <w:r>
        <w:continuationSeparator/>
      </w:r>
    </w:p>
  </w:endnote>
  <w:endnote w:type="continuationNotice" w:id="1">
    <w:p w14:paraId="24A537F5" w14:textId="77777777" w:rsidR="00BE0221" w:rsidRDefault="00BE0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F1E49" w14:textId="77777777" w:rsidR="00B52742" w:rsidRDefault="00B52742" w:rsidP="00155739">
      <w:pPr>
        <w:spacing w:after="0" w:line="240" w:lineRule="auto"/>
      </w:pPr>
      <w:r>
        <w:separator/>
      </w:r>
    </w:p>
  </w:footnote>
  <w:footnote w:type="continuationSeparator" w:id="0">
    <w:p w14:paraId="30B56BF2" w14:textId="77777777" w:rsidR="00B52742" w:rsidRDefault="00B52742" w:rsidP="00155739">
      <w:pPr>
        <w:spacing w:after="0" w:line="240" w:lineRule="auto"/>
      </w:pPr>
      <w:r>
        <w:continuationSeparator/>
      </w:r>
    </w:p>
  </w:footnote>
  <w:footnote w:type="continuationNotice" w:id="1">
    <w:p w14:paraId="335DA42C" w14:textId="77777777" w:rsidR="00BE0221" w:rsidRDefault="00BE0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14758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1644901">
    <w:abstractNumId w:val="1"/>
  </w:num>
  <w:num w:numId="2" w16cid:durableId="377707540">
    <w:abstractNumId w:val="2"/>
  </w:num>
  <w:num w:numId="3" w16cid:durableId="148203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245D"/>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A5A"/>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56E1"/>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6047"/>
    <w:rsid w:val="00867A61"/>
    <w:rsid w:val="00871621"/>
    <w:rsid w:val="008723B6"/>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9626E"/>
    <w:rsid w:val="00BB27A0"/>
    <w:rsid w:val="00BB785D"/>
    <w:rsid w:val="00BC023A"/>
    <w:rsid w:val="00BC2EB7"/>
    <w:rsid w:val="00BC44C9"/>
    <w:rsid w:val="00BD0557"/>
    <w:rsid w:val="00BD122A"/>
    <w:rsid w:val="00BD1386"/>
    <w:rsid w:val="00BD1451"/>
    <w:rsid w:val="00BD20F0"/>
    <w:rsid w:val="00BD3966"/>
    <w:rsid w:val="00BD3C2C"/>
    <w:rsid w:val="00BD7939"/>
    <w:rsid w:val="00BE0221"/>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3700F"/>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47FFC676"/>
    <w:rsid w:val="55D97EF3"/>
    <w:rsid w:val="7006E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16B502-3A54-4B64-A486-7E97DE1D0E27}">
  <ds:schemaRefs>
    <ds:schemaRef ds:uri="http://schemas.microsoft.com/sharepoint/v3/contenttype/forms"/>
  </ds:schemaRefs>
</ds:datastoreItem>
</file>

<file path=customXml/itemProps2.xml><?xml version="1.0" encoding="utf-8"?>
<ds:datastoreItem xmlns:ds="http://schemas.openxmlformats.org/officeDocument/2006/customXml" ds:itemID="{502B69B8-58D9-4F4B-B24C-2096412A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A0EBF-044E-43C4-AE40-DF0DDD64E84A}">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5776</Characters>
  <Application>Microsoft Office Word</Application>
  <DocSecurity>4</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2023-10-19T21:21:00Z</dcterms:created>
  <dcterms:modified xsi:type="dcterms:W3CDTF">2023-10-19T22:57:00Z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