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17031" w14:textId="77777777" w:rsidR="00393E9E" w:rsidRDefault="009E5F98">
      <w:pPr>
        <w:pStyle w:val="TextA"/>
        <w:rPr>
          <w:rFonts w:ascii="Arial" w:eastAsia="Arial" w:hAnsi="Arial" w:cs="Arial"/>
          <w:b/>
          <w:bCs/>
          <w:sz w:val="28"/>
          <w:szCs w:val="28"/>
          <w:u w:color="FF0000"/>
        </w:rPr>
      </w:pPr>
      <w:r>
        <w:rPr>
          <w:rFonts w:ascii="Arial" w:hAnsi="Arial"/>
          <w:b/>
          <w:bCs/>
          <w:sz w:val="28"/>
          <w:szCs w:val="28"/>
          <w:u w:color="FF0000"/>
        </w:rPr>
        <w:t>GMG presents a proofing solution that fits HP Indigo like no other: GMG ColorProof now supports the HP DesignJet Z9+</w:t>
      </w:r>
    </w:p>
    <w:p w14:paraId="6F017032" w14:textId="77777777" w:rsidR="00393E9E" w:rsidRDefault="00393E9E">
      <w:pPr>
        <w:pStyle w:val="TextA"/>
        <w:rPr>
          <w:rFonts w:ascii="Arial" w:eastAsia="Arial" w:hAnsi="Arial" w:cs="Arial"/>
          <w:b/>
          <w:bCs/>
          <w:sz w:val="20"/>
          <w:szCs w:val="20"/>
        </w:rPr>
      </w:pPr>
    </w:p>
    <w:p w14:paraId="6F017033" w14:textId="77777777" w:rsidR="00393E9E" w:rsidRDefault="00393E9E">
      <w:pPr>
        <w:pStyle w:val="TextA"/>
        <w:rPr>
          <w:rFonts w:ascii="Arial" w:eastAsia="Arial" w:hAnsi="Arial" w:cs="Arial"/>
          <w:b/>
          <w:bCs/>
          <w:sz w:val="20"/>
          <w:szCs w:val="20"/>
        </w:rPr>
      </w:pPr>
    </w:p>
    <w:p w14:paraId="6F017034" w14:textId="55049013" w:rsidR="00393E9E" w:rsidRDefault="009E5F98">
      <w:pPr>
        <w:pStyle w:val="TextA"/>
        <w:rPr>
          <w:rFonts w:ascii="Arial" w:eastAsia="Arial" w:hAnsi="Arial" w:cs="Arial"/>
          <w:sz w:val="20"/>
          <w:szCs w:val="20"/>
        </w:rPr>
      </w:pPr>
      <w:r>
        <w:rPr>
          <w:rFonts w:ascii="Arial" w:hAnsi="Arial"/>
          <w:b/>
          <w:bCs/>
          <w:sz w:val="20"/>
          <w:szCs w:val="20"/>
        </w:rPr>
        <w:t>Tübingen, Germany (</w:t>
      </w:r>
      <w:r w:rsidR="00866E39">
        <w:rPr>
          <w:rFonts w:ascii="Arial" w:hAnsi="Arial"/>
          <w:b/>
          <w:bCs/>
          <w:color w:val="000000" w:themeColor="text1"/>
          <w:sz w:val="20"/>
          <w:szCs w:val="20"/>
          <w:u w:color="FF0000"/>
        </w:rPr>
        <w:t>8</w:t>
      </w:r>
      <w:r w:rsidRPr="007A02EC">
        <w:rPr>
          <w:rFonts w:ascii="Arial" w:hAnsi="Arial"/>
          <w:b/>
          <w:bCs/>
          <w:color w:val="000000" w:themeColor="text1"/>
          <w:sz w:val="20"/>
          <w:szCs w:val="20"/>
          <w:u w:color="FF0000"/>
        </w:rPr>
        <w:t>th</w:t>
      </w:r>
      <w:r>
        <w:rPr>
          <w:rFonts w:ascii="Arial" w:hAnsi="Arial"/>
          <w:b/>
          <w:bCs/>
          <w:sz w:val="20"/>
          <w:szCs w:val="20"/>
        </w:rPr>
        <w:t xml:space="preserve"> </w:t>
      </w:r>
      <w:r w:rsidR="007A02EC">
        <w:rPr>
          <w:rFonts w:ascii="Arial" w:hAnsi="Arial"/>
          <w:b/>
          <w:bCs/>
          <w:sz w:val="20"/>
          <w:szCs w:val="20"/>
        </w:rPr>
        <w:t>November</w:t>
      </w:r>
      <w:r>
        <w:rPr>
          <w:rFonts w:ascii="Arial" w:hAnsi="Arial"/>
          <w:b/>
          <w:bCs/>
          <w:sz w:val="20"/>
          <w:szCs w:val="20"/>
        </w:rPr>
        <w:t xml:space="preserve"> 2023)</w:t>
      </w:r>
      <w:r>
        <w:rPr>
          <w:rFonts w:ascii="Arial" w:hAnsi="Arial"/>
          <w:sz w:val="20"/>
          <w:szCs w:val="20"/>
        </w:rPr>
        <w:t xml:space="preserve"> – GMG is recogni</w:t>
      </w:r>
      <w:r w:rsidR="006F25E0">
        <w:rPr>
          <w:rFonts w:ascii="Arial" w:hAnsi="Arial"/>
          <w:sz w:val="20"/>
          <w:szCs w:val="20"/>
        </w:rPr>
        <w:t>s</w:t>
      </w:r>
      <w:r>
        <w:rPr>
          <w:rFonts w:ascii="Arial" w:hAnsi="Arial"/>
          <w:sz w:val="20"/>
          <w:szCs w:val="20"/>
        </w:rPr>
        <w:t>ed worldwide as the standard in proofing and color management, while HP</w:t>
      </w:r>
      <w:r w:rsidRPr="00D7468F">
        <w:rPr>
          <w:rFonts w:ascii="Arial" w:hAnsi="Arial"/>
          <w:sz w:val="20"/>
          <w:szCs w:val="20"/>
        </w:rPr>
        <w:t xml:space="preserve"> </w:t>
      </w:r>
      <w:r>
        <w:rPr>
          <w:rFonts w:ascii="Arial" w:hAnsi="Arial"/>
          <w:sz w:val="20"/>
          <w:szCs w:val="20"/>
        </w:rPr>
        <w:t>has significantly shaped digital printing. It's about time for a proofing solution specifically created for HP Ind</w:t>
      </w:r>
      <w:r w:rsidRPr="00D7468F">
        <w:rPr>
          <w:rFonts w:ascii="Arial" w:hAnsi="Arial"/>
          <w:sz w:val="20"/>
          <w:szCs w:val="20"/>
        </w:rPr>
        <w:t>i</w:t>
      </w:r>
      <w:r>
        <w:rPr>
          <w:rFonts w:ascii="Arial" w:hAnsi="Arial"/>
          <w:sz w:val="20"/>
          <w:szCs w:val="20"/>
        </w:rPr>
        <w:t xml:space="preserve">go users. The application may surprise: proofing for digital printing. Until now, producing press proofs on the Indigo is a fairly common process. However, it’s costly to tie up the powerful HP Indigo for proofing. A ‘real’ proofer that, in conjunction with GMG ColorProof, shows exactly what will happen on press. It’s not just reliable but also extremely cost-efficient. </w:t>
      </w:r>
    </w:p>
    <w:p w14:paraId="6F017035" w14:textId="77777777" w:rsidR="00393E9E" w:rsidRDefault="00393E9E">
      <w:pPr>
        <w:pStyle w:val="TextA"/>
        <w:rPr>
          <w:rFonts w:ascii="Arial" w:eastAsia="Arial" w:hAnsi="Arial" w:cs="Arial"/>
          <w:sz w:val="20"/>
          <w:szCs w:val="20"/>
        </w:rPr>
      </w:pPr>
    </w:p>
    <w:p w14:paraId="6F017036" w14:textId="477CA38E" w:rsidR="00393E9E" w:rsidRDefault="009E5F98">
      <w:pPr>
        <w:pStyle w:val="TextA"/>
        <w:rPr>
          <w:rFonts w:ascii="Arial" w:eastAsia="Arial" w:hAnsi="Arial" w:cs="Arial"/>
          <w:sz w:val="20"/>
          <w:szCs w:val="20"/>
        </w:rPr>
      </w:pPr>
      <w:r>
        <w:rPr>
          <w:rFonts w:ascii="Arial" w:hAnsi="Arial"/>
          <w:sz w:val="20"/>
          <w:szCs w:val="20"/>
        </w:rPr>
        <w:t xml:space="preserve">“The proofing solution from GMG is by far the better solution compared to the proof-on-press strategy,” </w:t>
      </w:r>
      <w:r w:rsidRPr="007A02EC">
        <w:rPr>
          <w:rFonts w:ascii="Arial" w:hAnsi="Arial"/>
          <w:sz w:val="20"/>
          <w:szCs w:val="20"/>
        </w:rPr>
        <w:t xml:space="preserve">emphasizes Birgit Plautz, </w:t>
      </w:r>
      <w:r w:rsidR="007A02EC">
        <w:rPr>
          <w:rFonts w:ascii="Arial" w:hAnsi="Arial"/>
          <w:sz w:val="20"/>
          <w:szCs w:val="20"/>
        </w:rPr>
        <w:t>Manager of Technical Services</w:t>
      </w:r>
      <w:r w:rsidRPr="007A02EC">
        <w:rPr>
          <w:rFonts w:ascii="Arial" w:hAnsi="Arial"/>
          <w:sz w:val="20"/>
          <w:szCs w:val="20"/>
        </w:rPr>
        <w:t xml:space="preserve"> at GMG Americas. “</w:t>
      </w:r>
      <w:r>
        <w:rPr>
          <w:rFonts w:ascii="Arial" w:hAnsi="Arial"/>
          <w:sz w:val="20"/>
          <w:szCs w:val="20"/>
        </w:rPr>
        <w:t xml:space="preserve">Together with our partners from HP, we have asked various users in the US for their assessment” </w:t>
      </w:r>
      <w:r w:rsidRPr="00D7468F">
        <w:rPr>
          <w:rFonts w:ascii="Arial" w:hAnsi="Arial"/>
          <w:sz w:val="20"/>
          <w:szCs w:val="20"/>
        </w:rPr>
        <w:t xml:space="preserve">Plautz adds, </w:t>
      </w:r>
      <w:r>
        <w:rPr>
          <w:rFonts w:ascii="Arial" w:hAnsi="Arial"/>
          <w:sz w:val="20"/>
          <w:szCs w:val="20"/>
        </w:rPr>
        <w:t xml:space="preserve">“and everyone agrees that the excellent HP Indigo should do exactly what it was made for: </w:t>
      </w:r>
      <w:r w:rsidRPr="00D7468F">
        <w:rPr>
          <w:rFonts w:ascii="Arial" w:hAnsi="Arial"/>
          <w:sz w:val="20"/>
          <w:szCs w:val="20"/>
        </w:rPr>
        <w:t xml:space="preserve">production </w:t>
      </w:r>
      <w:r>
        <w:rPr>
          <w:rFonts w:ascii="Arial" w:hAnsi="Arial"/>
          <w:sz w:val="20"/>
          <w:szCs w:val="20"/>
        </w:rPr>
        <w:t>printing.”</w:t>
      </w:r>
    </w:p>
    <w:p w14:paraId="6F017037" w14:textId="77777777" w:rsidR="00393E9E" w:rsidRDefault="009E5F98">
      <w:pPr>
        <w:pStyle w:val="NormalWeb"/>
        <w:spacing w:before="300" w:after="300"/>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“We know precisely how the end result will look without needing to operate the full press” confirms George Hlad of Resource Label.</w:t>
      </w:r>
    </w:p>
    <w:p w14:paraId="6F017038" w14:textId="77777777" w:rsidR="00393E9E" w:rsidRDefault="009E5F98">
      <w:pPr>
        <w:pStyle w:val="NormalWeb"/>
        <w:spacing w:before="0" w:after="300"/>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In addition to the precise predictability of GMG ColorProof, the primary focus lies in the cost-effectiveness of the solution. The numbers stack up: in just a single proof, the cost difference between proofing on the HP Indigo vs the HP DesignJet with GMG ColorProof can extend into hundreds of Euros - and most companies proof dozens of jobs per month.</w:t>
      </w:r>
      <w:r w:rsidRPr="00D7468F">
        <w:rPr>
          <w:rFonts w:ascii="Arial" w:hAnsi="Arial"/>
          <w:sz w:val="20"/>
          <w:szCs w:val="20"/>
          <w14:textOutline w14:w="12700" w14:cap="flat" w14:cmpd="sng" w14:algn="ctr">
            <w14:noFill/>
            <w14:prstDash w14:val="solid"/>
            <w14:miter w14:lim="400000"/>
          </w14:textOutline>
        </w:rPr>
        <w:t xml:space="preserve"> </w:t>
      </w:r>
      <w:r>
        <w:rPr>
          <w:rFonts w:ascii="Arial" w:hAnsi="Arial"/>
          <w:sz w:val="20"/>
          <w:szCs w:val="20"/>
          <w14:textOutline w14:w="12700" w14:cap="flat" w14:cmpd="sng" w14:algn="ctr">
            <w14:noFill/>
            <w14:prstDash w14:val="solid"/>
            <w14:miter w14:lim="400000"/>
          </w14:textOutline>
        </w:rPr>
        <w:t>GMG has developed a cost calculator illustrating the potential cost savings, making it straightforward to establish expected savings during consultation meetings. The calculator also allows for customers to input their own values in order to reflect their particular machine and production costs, which can vary from one company to another.</w:t>
      </w:r>
    </w:p>
    <w:p w14:paraId="6F017039" w14:textId="76ECE648" w:rsidR="00393E9E" w:rsidRPr="00D7468F" w:rsidRDefault="006F25E0">
      <w:pPr>
        <w:pStyle w:val="TextB"/>
        <w:rPr>
          <w:rFonts w:ascii="Arial" w:eastAsia="Arial" w:hAnsi="Arial" w:cs="Arial"/>
          <w:sz w:val="20"/>
          <w:szCs w:val="20"/>
          <w:u w:color="FF0000"/>
          <w:lang w:val="en-US"/>
        </w:rPr>
      </w:pPr>
      <w:r>
        <w:rPr>
          <w:rFonts w:ascii="Arial" w:hAnsi="Arial"/>
          <w:sz w:val="20"/>
          <w:szCs w:val="20"/>
          <w:u w:color="FF0000"/>
          <w:lang w:val="en-US"/>
        </w:rPr>
        <w:t>“</w:t>
      </w:r>
      <w:r w:rsidR="009E5F98" w:rsidRPr="00D7468F">
        <w:rPr>
          <w:rFonts w:ascii="Arial" w:hAnsi="Arial"/>
          <w:sz w:val="20"/>
          <w:szCs w:val="20"/>
          <w:u w:color="FF0000"/>
          <w:lang w:val="en-US"/>
        </w:rPr>
        <w:t>GMG is renowned for its high-quality proofing solutions”, said Gershon Alon, Head of Software Solutions at HP Indigo. “Our customers are already enjoying savings in production time and materials with GMG off-press proofing, and now they can use the HP DesignJet Z9+ for proofing. HP Indigo continues to work with GMG to maximi</w:t>
      </w:r>
      <w:r>
        <w:rPr>
          <w:rFonts w:ascii="Arial" w:hAnsi="Arial"/>
          <w:sz w:val="20"/>
          <w:szCs w:val="20"/>
          <w:u w:color="FF0000"/>
          <w:lang w:val="en-US"/>
        </w:rPr>
        <w:t>s</w:t>
      </w:r>
      <w:r w:rsidR="009E5F98" w:rsidRPr="00D7468F">
        <w:rPr>
          <w:rFonts w:ascii="Arial" w:hAnsi="Arial"/>
          <w:sz w:val="20"/>
          <w:szCs w:val="20"/>
          <w:u w:color="FF0000"/>
          <w:lang w:val="en-US"/>
        </w:rPr>
        <w:t>e production efficiency and reduce TCO of our joint customers”.</w:t>
      </w:r>
    </w:p>
    <w:p w14:paraId="6F01703A" w14:textId="77777777" w:rsidR="00393E9E" w:rsidRDefault="009E5F98">
      <w:pPr>
        <w:pStyle w:val="NormalWeb"/>
        <w:spacing w:before="300" w:after="0"/>
        <w:rPr>
          <w:rFonts w:ascii="Arial" w:eastAsia="Arial" w:hAnsi="Arial" w:cs="Arial"/>
          <w:sz w:val="20"/>
          <w:szCs w:val="20"/>
          <w14:textOutline w14:w="12700" w14:cap="flat" w14:cmpd="sng" w14:algn="ctr">
            <w14:noFill/>
            <w14:prstDash w14:val="solid"/>
            <w14:miter w14:lim="400000"/>
          </w14:textOutline>
        </w:rPr>
      </w:pPr>
      <w:r>
        <w:rPr>
          <w:rFonts w:ascii="Arial" w:hAnsi="Arial"/>
          <w:sz w:val="20"/>
          <w:szCs w:val="20"/>
          <w14:textOutline w14:w="12700" w14:cap="flat" w14:cmpd="sng" w14:algn="ctr">
            <w14:noFill/>
            <w14:prstDash w14:val="solid"/>
            <w14:miter w14:lim="400000"/>
          </w14:textOutline>
        </w:rPr>
        <w:t>GMG ColorProof for the HP DesignJet Z9+ is now available.</w:t>
      </w:r>
    </w:p>
    <w:p w14:paraId="6F01703B" w14:textId="77777777" w:rsidR="00393E9E" w:rsidRDefault="00393E9E">
      <w:pPr>
        <w:pStyle w:val="TextA"/>
        <w:rPr>
          <w:rFonts w:ascii="Arial" w:eastAsia="Arial" w:hAnsi="Arial" w:cs="Arial"/>
          <w:sz w:val="20"/>
          <w:szCs w:val="20"/>
        </w:rPr>
      </w:pPr>
    </w:p>
    <w:p w14:paraId="6F01703C" w14:textId="77777777" w:rsidR="00393E9E" w:rsidRPr="00D7468F" w:rsidRDefault="009E5F98">
      <w:pPr>
        <w:pStyle w:val="Text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themeColor="text1"/>
          <w:sz w:val="20"/>
          <w:szCs w:val="20"/>
          <w:u w:color="FF0000"/>
          <w:lang w:val="en-US"/>
        </w:rPr>
      </w:pPr>
      <w:r w:rsidRPr="00D7468F">
        <w:rPr>
          <w:rFonts w:ascii="Arial" w:hAnsi="Arial"/>
          <w:color w:val="000000" w:themeColor="text1"/>
          <w:sz w:val="20"/>
          <w:szCs w:val="20"/>
          <w:lang w:val="en-US"/>
        </w:rPr>
        <w:t xml:space="preserve">For more information, visit </w:t>
      </w:r>
      <w:r w:rsidRPr="00D7468F">
        <w:rPr>
          <w:rFonts w:ascii="Arial" w:hAnsi="Arial"/>
          <w:b/>
          <w:bCs/>
          <w:color w:val="000000" w:themeColor="text1"/>
          <w:sz w:val="20"/>
          <w:szCs w:val="20"/>
          <w:u w:color="FF0000"/>
          <w:lang w:val="en-US"/>
        </w:rPr>
        <w:t xml:space="preserve">gmgcolor.com </w:t>
      </w:r>
      <w:r w:rsidRPr="00D7468F">
        <w:rPr>
          <w:rFonts w:ascii="Arial" w:hAnsi="Arial"/>
          <w:color w:val="000000" w:themeColor="text1"/>
          <w:sz w:val="20"/>
          <w:szCs w:val="20"/>
          <w:u w:color="FF0000"/>
          <w:lang w:val="en-US"/>
        </w:rPr>
        <w:t>and</w:t>
      </w:r>
      <w:r w:rsidRPr="00D7468F">
        <w:rPr>
          <w:rFonts w:ascii="Arial" w:hAnsi="Arial"/>
          <w:b/>
          <w:bCs/>
          <w:color w:val="000000" w:themeColor="text1"/>
          <w:sz w:val="20"/>
          <w:szCs w:val="20"/>
          <w:u w:color="FF0000"/>
          <w:lang w:val="en-US"/>
        </w:rPr>
        <w:t xml:space="preserve"> </w:t>
      </w:r>
      <w:r w:rsidRPr="00D7468F">
        <w:rPr>
          <w:rFonts w:ascii="Arial" w:hAnsi="Arial"/>
          <w:color w:val="000000" w:themeColor="text1"/>
          <w:sz w:val="20"/>
          <w:szCs w:val="20"/>
          <w:u w:color="FF0000"/>
          <w:lang w:val="en-US"/>
        </w:rPr>
        <w:t>www.hp.com/us-en/printers/large-format/designjet-z9-series-printer.html</w:t>
      </w:r>
    </w:p>
    <w:p w14:paraId="6F01703D" w14:textId="77777777" w:rsidR="00393E9E" w:rsidRPr="00D7468F" w:rsidRDefault="00393E9E">
      <w:pPr>
        <w:pStyle w:val="TextA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FF0000"/>
          <w:sz w:val="20"/>
          <w:szCs w:val="20"/>
          <w:u w:color="FF0000"/>
          <w:lang w:val="en-US"/>
        </w:rPr>
      </w:pPr>
    </w:p>
    <w:p w14:paraId="6F01703E" w14:textId="77777777" w:rsidR="00393E9E" w:rsidRDefault="00393E9E">
      <w:pPr>
        <w:pStyle w:val="TextA"/>
        <w:rPr>
          <w:rFonts w:ascii="Arial" w:eastAsia="Arial" w:hAnsi="Arial" w:cs="Arial"/>
          <w:sz w:val="20"/>
          <w:szCs w:val="20"/>
        </w:rPr>
      </w:pPr>
    </w:p>
    <w:p w14:paraId="6F01703F" w14:textId="77777777" w:rsidR="00393E9E" w:rsidRDefault="00393E9E">
      <w:pPr>
        <w:pStyle w:val="TextA"/>
        <w:ind w:left="3540" w:firstLine="708"/>
        <w:rPr>
          <w:rFonts w:ascii="Arial" w:eastAsia="Arial" w:hAnsi="Arial" w:cs="Arial"/>
          <w:b/>
          <w:bCs/>
          <w:sz w:val="20"/>
          <w:szCs w:val="20"/>
        </w:rPr>
      </w:pPr>
    </w:p>
    <w:p w14:paraId="6F017040" w14:textId="77777777" w:rsidR="00393E9E" w:rsidRDefault="00393E9E">
      <w:pPr>
        <w:pStyle w:val="TextA"/>
        <w:ind w:left="3540" w:firstLine="708"/>
        <w:rPr>
          <w:rFonts w:ascii="Arial" w:eastAsia="Arial" w:hAnsi="Arial" w:cs="Arial"/>
          <w:b/>
          <w:bCs/>
          <w:sz w:val="20"/>
          <w:szCs w:val="20"/>
        </w:rPr>
      </w:pPr>
    </w:p>
    <w:p w14:paraId="6F017041" w14:textId="77777777" w:rsidR="00393E9E" w:rsidRDefault="009E5F98">
      <w:pPr>
        <w:pStyle w:val="TextA"/>
        <w:ind w:left="3540" w:firstLine="708"/>
        <w:rPr>
          <w:rFonts w:ascii="Arial" w:eastAsia="Arial" w:hAnsi="Arial" w:cs="Arial"/>
          <w:b/>
          <w:bCs/>
          <w:sz w:val="20"/>
          <w:szCs w:val="20"/>
        </w:rPr>
      </w:pPr>
      <w:r>
        <w:rPr>
          <w:rFonts w:ascii="Arial" w:hAnsi="Arial"/>
          <w:b/>
          <w:bCs/>
          <w:sz w:val="20"/>
          <w:szCs w:val="20"/>
        </w:rPr>
        <w:t>The End</w:t>
      </w:r>
    </w:p>
    <w:p w14:paraId="6F017042" w14:textId="77777777" w:rsidR="00393E9E" w:rsidRDefault="00393E9E">
      <w:pPr>
        <w:pStyle w:val="TextA"/>
        <w:ind w:left="3540" w:firstLine="708"/>
        <w:rPr>
          <w:rFonts w:ascii="Arial" w:eastAsia="Arial" w:hAnsi="Arial" w:cs="Arial"/>
          <w:b/>
          <w:bCs/>
          <w:sz w:val="20"/>
          <w:szCs w:val="20"/>
        </w:rPr>
      </w:pPr>
    </w:p>
    <w:p w14:paraId="6F017043" w14:textId="77777777" w:rsidR="00393E9E" w:rsidRDefault="009E5F98">
      <w:pPr>
        <w:pStyle w:val="NoSpacing"/>
        <w:jc w:val="left"/>
        <w:rPr>
          <w:rFonts w:ascii="Arial" w:eastAsia="Arial" w:hAnsi="Arial" w:cs="Arial"/>
          <w:b/>
          <w:bCs/>
          <w:lang w:val="en-US"/>
        </w:rPr>
      </w:pPr>
      <w:r>
        <w:rPr>
          <w:rFonts w:ascii="Arial" w:hAnsi="Arial"/>
          <w:b/>
          <w:bCs/>
          <w:lang w:val="en-US"/>
        </w:rPr>
        <w:t xml:space="preserve">About GMG: </w:t>
      </w:r>
      <w:r>
        <w:rPr>
          <w:rFonts w:ascii="Arial" w:hAnsi="Arial"/>
          <w:lang w:val="en-US"/>
        </w:rPr>
        <w:t xml:space="preserve">GMG is the leading developer of high-end color management solutions. The company was founded 1984 in Tübingen, near Stuttgart, Germany, where its headquarter is still located today. With more than 35 years of experience in managing color, GMG is a pioneer in its field and literally setting the standard in color management. GMG's focus is on delivering complete solutions to standardize color management workflows </w:t>
      </w:r>
      <w:r>
        <w:rPr>
          <w:rFonts w:ascii="Arial" w:hAnsi="Arial"/>
          <w:lang w:val="en-US"/>
        </w:rPr>
        <w:lastRenderedPageBreak/>
        <w:t>across various printing methods and varying substrates. GMG has more than 12,000 color management system installations globally. GMG's clients range from creative agencies, prepress companies, offset-, flexo- packaging and digital- as well as gravure- and large format-printers to name just a few. GMG is available globally through its subsidiaries and a network of partners.</w:t>
      </w:r>
    </w:p>
    <w:p w14:paraId="6F017044" w14:textId="77777777" w:rsidR="00393E9E" w:rsidRDefault="00393E9E">
      <w:pPr>
        <w:pStyle w:val="NoSpacing"/>
        <w:rPr>
          <w:rFonts w:ascii="Arial" w:eastAsia="Arial" w:hAnsi="Arial" w:cs="Arial"/>
          <w:lang w:val="en-US"/>
        </w:rPr>
      </w:pPr>
    </w:p>
    <w:p w14:paraId="6F017045" w14:textId="77777777" w:rsidR="00393E9E" w:rsidRDefault="009E5F98">
      <w:pPr>
        <w:pStyle w:val="TextAB"/>
        <w:jc w:val="both"/>
        <w:rPr>
          <w:rFonts w:ascii="Arial" w:eastAsia="Arial" w:hAnsi="Arial" w:cs="Arial"/>
          <w:sz w:val="18"/>
          <w:szCs w:val="18"/>
        </w:rPr>
      </w:pPr>
      <w:r>
        <w:rPr>
          <w:rFonts w:ascii="Arial" w:eastAsia="Arial" w:hAnsi="Arial" w:cs="Arial"/>
          <w:noProof/>
          <w:sz w:val="18"/>
          <w:szCs w:val="18"/>
        </w:rPr>
        <w:drawing>
          <wp:inline distT="0" distB="0" distL="0" distR="0" wp14:anchorId="6F017054" wp14:editId="6F017055">
            <wp:extent cx="3124200" cy="1491808"/>
            <wp:effectExtent l="0" t="0" r="0" b="0"/>
            <wp:docPr id="1073741826" name="officeArt object" descr="new_wherever_2016_RGB_400px_96dpi.jpg"/>
            <wp:cNvGraphicFramePr/>
            <a:graphic xmlns:a="http://schemas.openxmlformats.org/drawingml/2006/main">
              <a:graphicData uri="http://schemas.openxmlformats.org/drawingml/2006/picture">
                <pic:pic xmlns:pic="http://schemas.openxmlformats.org/drawingml/2006/picture">
                  <pic:nvPicPr>
                    <pic:cNvPr id="1073741826" name="new_wherever_2016_RGB_400px_96dpi.jpg" descr="new_wherever_2016_RGB_400px_96dpi.jpg"/>
                    <pic:cNvPicPr>
                      <a:picLocks noChangeAspect="1"/>
                    </pic:cNvPicPr>
                  </pic:nvPicPr>
                  <pic:blipFill>
                    <a:blip r:embed="rId8"/>
                    <a:stretch>
                      <a:fillRect/>
                    </a:stretch>
                  </pic:blipFill>
                  <pic:spPr>
                    <a:xfrm>
                      <a:off x="0" y="0"/>
                      <a:ext cx="3124200" cy="1491808"/>
                    </a:xfrm>
                    <a:prstGeom prst="rect">
                      <a:avLst/>
                    </a:prstGeom>
                    <a:ln w="12700" cap="flat">
                      <a:noFill/>
                      <a:miter lim="400000"/>
                    </a:ln>
                    <a:effectLst/>
                  </pic:spPr>
                </pic:pic>
              </a:graphicData>
            </a:graphic>
          </wp:inline>
        </w:drawing>
      </w:r>
    </w:p>
    <w:p w14:paraId="6F017046" w14:textId="77777777" w:rsidR="00393E9E" w:rsidRDefault="00393E9E">
      <w:pPr>
        <w:pStyle w:val="TextAB"/>
        <w:jc w:val="both"/>
        <w:rPr>
          <w:rFonts w:ascii="Arial" w:eastAsia="Arial" w:hAnsi="Arial" w:cs="Arial"/>
          <w:sz w:val="18"/>
          <w:szCs w:val="18"/>
          <w:lang w:val="en-US"/>
        </w:rPr>
      </w:pPr>
    </w:p>
    <w:p w14:paraId="6F017047" w14:textId="77777777" w:rsidR="00393E9E" w:rsidRDefault="00393E9E">
      <w:pPr>
        <w:pStyle w:val="TextAB"/>
        <w:jc w:val="both"/>
        <w:rPr>
          <w:rFonts w:ascii="Arial" w:eastAsia="Arial" w:hAnsi="Arial" w:cs="Arial"/>
          <w:color w:val="FF0000"/>
          <w:sz w:val="18"/>
          <w:szCs w:val="18"/>
          <w:u w:color="FF0000"/>
          <w:lang w:val="en-US"/>
        </w:rPr>
      </w:pPr>
    </w:p>
    <w:p w14:paraId="6F017048" w14:textId="77777777" w:rsidR="00393E9E" w:rsidRDefault="00393E9E">
      <w:pPr>
        <w:pStyle w:val="TextAB"/>
        <w:jc w:val="both"/>
        <w:rPr>
          <w:rFonts w:ascii="Arial" w:eastAsia="Arial" w:hAnsi="Arial" w:cs="Arial"/>
          <w:sz w:val="18"/>
          <w:szCs w:val="18"/>
          <w:lang w:val="en-US"/>
        </w:rPr>
      </w:pPr>
    </w:p>
    <w:p w14:paraId="6F017049" w14:textId="77777777" w:rsidR="00393E9E" w:rsidRDefault="009E5F98">
      <w:pPr>
        <w:pStyle w:val="NoSpacing"/>
        <w:jc w:val="left"/>
        <w:rPr>
          <w:rFonts w:ascii="Arial" w:eastAsia="Arial" w:hAnsi="Arial" w:cs="Arial"/>
          <w:lang w:val="en-US"/>
        </w:rPr>
      </w:pPr>
      <w:r>
        <w:rPr>
          <w:rFonts w:ascii="Arial" w:hAnsi="Arial"/>
          <w:lang w:val="en-US"/>
        </w:rPr>
        <w:t xml:space="preserve">© </w:t>
      </w:r>
      <w:r>
        <w:rPr>
          <w:rFonts w:ascii="Arial" w:hAnsi="Arial"/>
          <w:b/>
          <w:bCs/>
          <w:lang w:val="en-US"/>
        </w:rPr>
        <w:t>2023 GMG GmbH &amp; Co. KG</w:t>
      </w:r>
      <w:r>
        <w:rPr>
          <w:rFonts w:ascii="Arial" w:hAnsi="Arial"/>
          <w:lang w:val="en-US"/>
        </w:rPr>
        <w:t xml:space="preserve">. GMG, the GMG logo and specific product names are registered </w:t>
      </w:r>
      <w:r>
        <w:rPr>
          <w:rFonts w:ascii="Arial" w:hAnsi="Arial"/>
          <w:color w:val="222222"/>
          <w:u w:color="222222"/>
          <w:lang w:val="en-US"/>
        </w:rPr>
        <w:t xml:space="preserve">trademarks </w:t>
      </w:r>
      <w:r>
        <w:rPr>
          <w:rFonts w:ascii="Arial" w:hAnsi="Arial"/>
          <w:lang w:val="en-US"/>
        </w:rPr>
        <w:t xml:space="preserve">of GMG GmbH &amp; Co. KG. All other descriptions and products named are registered </w:t>
      </w:r>
      <w:r>
        <w:rPr>
          <w:rFonts w:ascii="Arial" w:hAnsi="Arial"/>
          <w:color w:val="222222"/>
          <w:u w:color="222222"/>
          <w:lang w:val="en-US"/>
        </w:rPr>
        <w:t xml:space="preserve">trademarks </w:t>
      </w:r>
      <w:r>
        <w:rPr>
          <w:rFonts w:ascii="Arial" w:hAnsi="Arial"/>
          <w:lang w:val="en-US"/>
        </w:rPr>
        <w:t>of the respective companies. GMG reserves the right to make changes, technical or otherwise, at any time.</w:t>
      </w:r>
    </w:p>
    <w:p w14:paraId="6F01704A" w14:textId="77777777" w:rsidR="00393E9E" w:rsidRDefault="00393E9E">
      <w:pPr>
        <w:pStyle w:val="TextA"/>
        <w:rPr>
          <w:rFonts w:ascii="Arial" w:eastAsia="Arial" w:hAnsi="Arial" w:cs="Arial"/>
          <w:sz w:val="18"/>
          <w:szCs w:val="18"/>
        </w:rPr>
      </w:pPr>
    </w:p>
    <w:p w14:paraId="6F01704B" w14:textId="77777777" w:rsidR="00393E9E" w:rsidRDefault="009E5F98">
      <w:pPr>
        <w:pStyle w:val="TextA"/>
        <w:rPr>
          <w:rStyle w:val="Ohne"/>
          <w:rFonts w:ascii="Arial" w:eastAsia="Arial" w:hAnsi="Arial" w:cs="Arial"/>
          <w:sz w:val="18"/>
          <w:szCs w:val="18"/>
        </w:rPr>
      </w:pPr>
      <w:r>
        <w:rPr>
          <w:rFonts w:ascii="Arial" w:hAnsi="Arial"/>
          <w:sz w:val="18"/>
          <w:szCs w:val="18"/>
        </w:rPr>
        <w:t xml:space="preserve">For more information, please visit </w:t>
      </w:r>
      <w:hyperlink r:id="rId9" w:history="1">
        <w:r>
          <w:rPr>
            <w:rStyle w:val="Hyperlink0"/>
          </w:rPr>
          <w:t>www.gmgcolor.com</w:t>
        </w:r>
      </w:hyperlink>
      <w:r>
        <w:rPr>
          <w:rStyle w:val="Ohne"/>
          <w:rFonts w:ascii="Arial" w:hAnsi="Arial"/>
          <w:sz w:val="18"/>
          <w:szCs w:val="18"/>
        </w:rPr>
        <w:t xml:space="preserve">, </w:t>
      </w:r>
      <w:hyperlink r:id="rId10" w:history="1">
        <w:r>
          <w:rPr>
            <w:rStyle w:val="Hyperlink0"/>
          </w:rPr>
          <w:t>www.facebook.com/gmgcolor.en</w:t>
        </w:r>
      </w:hyperlink>
      <w:r>
        <w:rPr>
          <w:rStyle w:val="Ohne"/>
          <w:rFonts w:ascii="Arial" w:hAnsi="Arial"/>
          <w:sz w:val="18"/>
          <w:szCs w:val="18"/>
        </w:rPr>
        <w:t xml:space="preserve">, </w:t>
      </w:r>
      <w:hyperlink r:id="rId11" w:history="1">
        <w:r w:rsidRPr="00D7468F">
          <w:rPr>
            <w:rStyle w:val="Hyperlink1"/>
            <w:lang w:val="en-US"/>
          </w:rPr>
          <w:t>http://twitter.com/gmgcolor</w:t>
        </w:r>
      </w:hyperlink>
      <w:r>
        <w:rPr>
          <w:rStyle w:val="Ohne"/>
          <w:rFonts w:ascii="Arial" w:hAnsi="Arial"/>
          <w:sz w:val="18"/>
          <w:szCs w:val="18"/>
        </w:rPr>
        <w:t xml:space="preserve">, </w:t>
      </w:r>
      <w:hyperlink r:id="rId12" w:history="1">
        <w:r>
          <w:rPr>
            <w:rStyle w:val="Hyperlink0"/>
          </w:rPr>
          <w:t>www.linkedin.com/company/gmg</w:t>
        </w:r>
      </w:hyperlink>
    </w:p>
    <w:p w14:paraId="6F01704C" w14:textId="77777777" w:rsidR="00393E9E" w:rsidRDefault="00393E9E">
      <w:pPr>
        <w:pStyle w:val="NoSpacing"/>
        <w:jc w:val="left"/>
        <w:rPr>
          <w:rStyle w:val="Ohne"/>
          <w:rFonts w:ascii="Arial" w:eastAsia="Arial" w:hAnsi="Arial" w:cs="Arial"/>
          <w:sz w:val="20"/>
          <w:szCs w:val="20"/>
          <w:lang w:val="en-US"/>
        </w:rPr>
      </w:pPr>
    </w:p>
    <w:p w14:paraId="6F01704D" w14:textId="77777777" w:rsidR="00393E9E" w:rsidRDefault="00393E9E">
      <w:pPr>
        <w:pStyle w:val="NoSpacing"/>
        <w:jc w:val="left"/>
        <w:rPr>
          <w:rStyle w:val="Ohne"/>
          <w:rFonts w:ascii="Times New Roman" w:eastAsia="Times New Roman" w:hAnsi="Times New Roman" w:cs="Times New Roman"/>
          <w:sz w:val="22"/>
          <w:szCs w:val="22"/>
          <w:lang w:val="en-US"/>
        </w:rPr>
      </w:pPr>
    </w:p>
    <w:p w14:paraId="6F01704E" w14:textId="77777777" w:rsidR="00393E9E" w:rsidRDefault="00393E9E">
      <w:pPr>
        <w:pStyle w:val="TextAB"/>
        <w:jc w:val="both"/>
        <w:rPr>
          <w:rStyle w:val="Ohne"/>
          <w:rFonts w:ascii="Arial" w:eastAsia="Arial" w:hAnsi="Arial" w:cs="Arial"/>
          <w:sz w:val="18"/>
          <w:szCs w:val="18"/>
          <w:lang w:val="en-US"/>
        </w:rPr>
      </w:pPr>
    </w:p>
    <w:p w14:paraId="6F01704F" w14:textId="77777777" w:rsidR="00393E9E" w:rsidRDefault="00393E9E">
      <w:pPr>
        <w:pStyle w:val="TextAB"/>
        <w:jc w:val="both"/>
        <w:rPr>
          <w:rStyle w:val="Ohne"/>
          <w:rFonts w:ascii="Arial" w:eastAsia="Arial" w:hAnsi="Arial" w:cs="Arial"/>
          <w:sz w:val="18"/>
          <w:szCs w:val="18"/>
          <w:lang w:val="en-US"/>
        </w:rPr>
      </w:pPr>
    </w:p>
    <w:p w14:paraId="6F017050" w14:textId="77777777" w:rsidR="00393E9E" w:rsidRDefault="009E5F98">
      <w:pPr>
        <w:pStyle w:val="NoSpacing"/>
        <w:spacing w:line="360" w:lineRule="auto"/>
        <w:rPr>
          <w:rStyle w:val="Ohne"/>
          <w:rFonts w:ascii="Arial" w:eastAsia="Arial" w:hAnsi="Arial" w:cs="Arial"/>
          <w:b/>
          <w:bCs/>
          <w:lang w:val="en-US"/>
        </w:rPr>
      </w:pPr>
      <w:r>
        <w:rPr>
          <w:rStyle w:val="Ohne"/>
          <w:rFonts w:ascii="Arial" w:hAnsi="Arial"/>
          <w:b/>
          <w:bCs/>
          <w:lang w:val="en-US"/>
        </w:rPr>
        <w:t>Press contact:</w:t>
      </w:r>
      <w:r>
        <w:rPr>
          <w:rStyle w:val="Ohne"/>
          <w:rFonts w:ascii="Arial" w:hAnsi="Arial"/>
          <w:b/>
          <w:bCs/>
          <w:lang w:val="en-US"/>
        </w:rPr>
        <w:tab/>
      </w:r>
      <w:r>
        <w:rPr>
          <w:rStyle w:val="Ohne"/>
          <w:rFonts w:ascii="Arial" w:hAnsi="Arial"/>
          <w:b/>
          <w:bCs/>
          <w:lang w:val="en-US"/>
        </w:rPr>
        <w:tab/>
      </w:r>
      <w:r>
        <w:rPr>
          <w:rStyle w:val="Ohne"/>
          <w:rFonts w:ascii="Arial" w:hAnsi="Arial"/>
          <w:b/>
          <w:bCs/>
          <w:lang w:val="en-US"/>
        </w:rPr>
        <w:tab/>
        <w:t xml:space="preserve">Published by: </w:t>
      </w:r>
      <w:r>
        <w:rPr>
          <w:rStyle w:val="Ohne"/>
          <w:rFonts w:ascii="Arial" w:hAnsi="Arial"/>
          <w:b/>
          <w:bCs/>
          <w:lang w:val="en-US"/>
        </w:rPr>
        <w:tab/>
      </w:r>
      <w:r>
        <w:rPr>
          <w:rStyle w:val="Ohne"/>
          <w:rFonts w:ascii="Arial" w:hAnsi="Arial"/>
          <w:b/>
          <w:bCs/>
          <w:lang w:val="en-US"/>
        </w:rPr>
        <w:tab/>
      </w:r>
      <w:r>
        <w:rPr>
          <w:rStyle w:val="Ohne"/>
          <w:rFonts w:ascii="Arial" w:hAnsi="Arial"/>
          <w:b/>
          <w:bCs/>
          <w:lang w:val="en-US"/>
        </w:rPr>
        <w:tab/>
      </w:r>
    </w:p>
    <w:p w14:paraId="6F017051" w14:textId="77777777" w:rsidR="00393E9E" w:rsidRDefault="009E5F98">
      <w:pPr>
        <w:pStyle w:val="NoSpacing"/>
        <w:spacing w:line="360" w:lineRule="auto"/>
        <w:rPr>
          <w:rStyle w:val="Ohne"/>
          <w:rFonts w:ascii="Arial" w:eastAsia="Arial" w:hAnsi="Arial" w:cs="Arial"/>
          <w:u w:color="FF0000"/>
          <w:lang w:val="en-US"/>
        </w:rPr>
      </w:pPr>
      <w:r>
        <w:rPr>
          <w:rStyle w:val="Ohne"/>
          <w:rFonts w:ascii="Arial" w:hAnsi="Arial"/>
          <w:u w:color="FF0000"/>
          <w:lang w:val="en-US"/>
        </w:rPr>
        <w:t>GMG GmbH &amp; Co. KG</w:t>
      </w:r>
      <w:r>
        <w:rPr>
          <w:rStyle w:val="Ohne"/>
          <w:rFonts w:ascii="Arial" w:hAnsi="Arial"/>
          <w:u w:color="FF0000"/>
          <w:lang w:val="en-US"/>
        </w:rPr>
        <w:tab/>
      </w:r>
      <w:r>
        <w:rPr>
          <w:rStyle w:val="Ohne"/>
          <w:rFonts w:ascii="Arial" w:hAnsi="Arial"/>
          <w:u w:color="FF0000"/>
          <w:lang w:val="en-US"/>
        </w:rPr>
        <w:tab/>
        <w:t>AD Communications</w:t>
      </w:r>
      <w:r>
        <w:rPr>
          <w:rStyle w:val="Ohne"/>
          <w:rFonts w:ascii="Arial" w:hAnsi="Arial"/>
          <w:u w:color="FF0000"/>
          <w:lang w:val="en-US"/>
        </w:rPr>
        <w:tab/>
      </w:r>
      <w:r>
        <w:rPr>
          <w:rStyle w:val="Ohne"/>
          <w:rFonts w:ascii="Arial" w:hAnsi="Arial"/>
          <w:u w:color="FF0000"/>
          <w:lang w:val="en-US"/>
        </w:rPr>
        <w:tab/>
      </w:r>
    </w:p>
    <w:p w14:paraId="6F017052" w14:textId="77777777" w:rsidR="00393E9E" w:rsidRDefault="009E5F98">
      <w:pPr>
        <w:pStyle w:val="NoSpacing"/>
        <w:spacing w:line="360" w:lineRule="auto"/>
        <w:rPr>
          <w:rStyle w:val="Ohne"/>
          <w:rFonts w:ascii="Arial" w:eastAsia="Arial" w:hAnsi="Arial" w:cs="Arial"/>
          <w:u w:color="FF0000"/>
          <w:lang w:val="en-US"/>
        </w:rPr>
      </w:pPr>
      <w:r>
        <w:rPr>
          <w:rStyle w:val="Ohne"/>
          <w:rFonts w:ascii="Arial" w:hAnsi="Arial"/>
          <w:u w:color="FF0000"/>
          <w:lang w:val="en-US"/>
        </w:rPr>
        <w:t>Phone: +49 7071 938 74-0</w:t>
      </w:r>
      <w:r>
        <w:rPr>
          <w:rStyle w:val="Ohne"/>
          <w:rFonts w:ascii="Arial" w:hAnsi="Arial"/>
          <w:u w:color="FF0000"/>
          <w:lang w:val="en-US"/>
        </w:rPr>
        <w:tab/>
      </w:r>
      <w:r>
        <w:rPr>
          <w:rStyle w:val="Ohne"/>
          <w:rFonts w:ascii="Arial" w:hAnsi="Arial"/>
          <w:u w:color="FF0000"/>
          <w:lang w:val="en-US"/>
        </w:rPr>
        <w:tab/>
        <w:t>Daniel Porter</w:t>
      </w:r>
      <w:r>
        <w:rPr>
          <w:rStyle w:val="Ohne"/>
          <w:rFonts w:ascii="Arial" w:hAnsi="Arial"/>
          <w:u w:color="FF0000"/>
          <w:lang w:val="en-US"/>
        </w:rPr>
        <w:tab/>
      </w:r>
      <w:r>
        <w:rPr>
          <w:rStyle w:val="Ohne"/>
          <w:rFonts w:ascii="Arial" w:hAnsi="Arial"/>
          <w:u w:color="FF0000"/>
          <w:lang w:val="en-US"/>
        </w:rPr>
        <w:tab/>
      </w:r>
      <w:r>
        <w:rPr>
          <w:rStyle w:val="Ohne"/>
          <w:rFonts w:ascii="Arial" w:hAnsi="Arial"/>
          <w:u w:color="FF0000"/>
          <w:lang w:val="en-US"/>
        </w:rPr>
        <w:tab/>
      </w:r>
    </w:p>
    <w:p w14:paraId="6F017053" w14:textId="77777777" w:rsidR="00393E9E" w:rsidRDefault="009E5F98">
      <w:pPr>
        <w:pStyle w:val="NoSpacing"/>
        <w:spacing w:line="360" w:lineRule="auto"/>
      </w:pPr>
      <w:r w:rsidRPr="007A02EC">
        <w:rPr>
          <w:rStyle w:val="Ohne"/>
          <w:rFonts w:ascii="Arial" w:hAnsi="Arial"/>
          <w:u w:color="FF0000"/>
        </w:rPr>
        <w:t>E-mail: pr@gmgcolor.com</w:t>
      </w:r>
      <w:r w:rsidRPr="007A02EC">
        <w:rPr>
          <w:rStyle w:val="Ohne"/>
          <w:rFonts w:ascii="Arial" w:hAnsi="Arial"/>
          <w:u w:color="FF0000"/>
        </w:rPr>
        <w:tab/>
      </w:r>
      <w:r w:rsidRPr="007A02EC">
        <w:rPr>
          <w:rStyle w:val="Ohne"/>
          <w:rFonts w:ascii="Arial" w:hAnsi="Arial"/>
          <w:u w:color="FF0000"/>
        </w:rPr>
        <w:tab/>
        <w:t>E-mail: dporter@adcomms.co.uk</w:t>
      </w:r>
    </w:p>
    <w:sectPr w:rsidR="00393E9E">
      <w:headerReference w:type="default" r:id="rId13"/>
      <w:footerReference w:type="default" r:id="rId14"/>
      <w:pgSz w:w="11900" w:h="16840"/>
      <w:pgMar w:top="3119" w:right="1440" w:bottom="1440" w:left="1440" w:header="1701"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705C" w14:textId="77777777" w:rsidR="009E5F98" w:rsidRDefault="009E5F98">
      <w:r>
        <w:separator/>
      </w:r>
    </w:p>
  </w:endnote>
  <w:endnote w:type="continuationSeparator" w:id="0">
    <w:p w14:paraId="6F01705E" w14:textId="77777777" w:rsidR="009E5F98" w:rsidRDefault="009E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7057" w14:textId="241D766C" w:rsidR="00393E9E" w:rsidRDefault="009E5F98">
    <w:pPr>
      <w:pStyle w:val="Footer"/>
      <w:tabs>
        <w:tab w:val="clear" w:pos="9026"/>
        <w:tab w:val="right" w:pos="9000"/>
      </w:tabs>
      <w:jc w:val="right"/>
    </w:pPr>
    <w:r>
      <w:rPr>
        <w:rFonts w:ascii="Arial" w:hAnsi="Arial"/>
        <w:sz w:val="18"/>
        <w:szCs w:val="18"/>
      </w:rPr>
      <w:t xml:space="preserve">Page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of </w:t>
    </w:r>
    <w:r>
      <w:rPr>
        <w:rFonts w:ascii="Arial" w:eastAsia="Arial" w:hAnsi="Arial" w:cs="Arial"/>
        <w:sz w:val="18"/>
        <w:szCs w:val="18"/>
      </w:rPr>
      <w:fldChar w:fldCharType="begin"/>
    </w:r>
    <w:r>
      <w:rPr>
        <w:rFonts w:ascii="Arial" w:eastAsia="Arial" w:hAnsi="Arial" w:cs="Arial"/>
        <w:sz w:val="18"/>
        <w:szCs w:val="18"/>
      </w:rPr>
      <w:instrText xml:space="preserve"> NUMPAGES </w:instrText>
    </w:r>
    <w:r>
      <w:rPr>
        <w:rFonts w:ascii="Arial" w:eastAsia="Arial" w:hAnsi="Arial" w:cs="Arial"/>
        <w:sz w:val="18"/>
        <w:szCs w:val="18"/>
      </w:rPr>
      <w:fldChar w:fldCharType="separate"/>
    </w:r>
    <w:r>
      <w:rPr>
        <w:rFonts w:ascii="Arial" w:eastAsia="Arial" w:hAnsi="Arial" w:cs="Arial"/>
        <w:noProof/>
        <w:sz w:val="18"/>
        <w:szCs w:val="18"/>
      </w:rPr>
      <w:t>2</w:t>
    </w:r>
    <w:r>
      <w:rPr>
        <w:rFonts w:ascii="Arial" w:eastAsia="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7058" w14:textId="77777777" w:rsidR="009E5F98" w:rsidRDefault="009E5F98">
      <w:r>
        <w:separator/>
      </w:r>
    </w:p>
  </w:footnote>
  <w:footnote w:type="continuationSeparator" w:id="0">
    <w:p w14:paraId="6F01705A" w14:textId="77777777" w:rsidR="009E5F98" w:rsidRDefault="009E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7056" w14:textId="77777777" w:rsidR="00393E9E" w:rsidRDefault="009E5F98">
    <w:pPr>
      <w:pStyle w:val="Header"/>
      <w:tabs>
        <w:tab w:val="clear" w:pos="9026"/>
        <w:tab w:val="right" w:pos="9000"/>
      </w:tabs>
    </w:pPr>
    <w:r>
      <w:rPr>
        <w:noProof/>
      </w:rPr>
      <w:drawing>
        <wp:anchor distT="152400" distB="152400" distL="152400" distR="152400" simplePos="0" relativeHeight="251658240" behindDoc="1" locked="0" layoutInCell="1" allowOverlap="1" wp14:anchorId="6F017058" wp14:editId="6F017059">
          <wp:simplePos x="0" y="0"/>
          <wp:positionH relativeFrom="page">
            <wp:posOffset>5600700</wp:posOffset>
          </wp:positionH>
          <wp:positionV relativeFrom="page">
            <wp:posOffset>965835</wp:posOffset>
          </wp:positionV>
          <wp:extent cx="1382395" cy="499745"/>
          <wp:effectExtent l="0" t="0" r="0" b="0"/>
          <wp:wrapNone/>
          <wp:docPr id="1073741825" name="officeArt object" descr="gmg_logo_cmyk"/>
          <wp:cNvGraphicFramePr/>
          <a:graphic xmlns:a="http://schemas.openxmlformats.org/drawingml/2006/main">
            <a:graphicData uri="http://schemas.openxmlformats.org/drawingml/2006/picture">
              <pic:pic xmlns:pic="http://schemas.openxmlformats.org/drawingml/2006/picture">
                <pic:nvPicPr>
                  <pic:cNvPr id="1073741825" name="gmg_logo_cmyk" descr="gmg_logo_cmyk"/>
                  <pic:cNvPicPr>
                    <a:picLocks noChangeAspect="1"/>
                  </pic:cNvPicPr>
                </pic:nvPicPr>
                <pic:blipFill>
                  <a:blip r:embed="rId1"/>
                  <a:stretch>
                    <a:fillRect/>
                  </a:stretch>
                </pic:blipFill>
                <pic:spPr>
                  <a:xfrm>
                    <a:off x="0" y="0"/>
                    <a:ext cx="1382395" cy="499745"/>
                  </a:xfrm>
                  <a:prstGeom prst="rect">
                    <a:avLst/>
                  </a:prstGeom>
                  <a:ln w="12700" cap="flat">
                    <a:noFill/>
                    <a:miter lim="400000"/>
                  </a:ln>
                  <a:effectLst/>
                </pic:spPr>
              </pic:pic>
            </a:graphicData>
          </a:graphic>
        </wp:anchor>
      </w:drawing>
    </w:r>
    <w:r>
      <w:rPr>
        <w:rFonts w:ascii="Arial" w:hAnsi="Arial"/>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E9E"/>
    <w:rsid w:val="00393E9E"/>
    <w:rsid w:val="006F25E0"/>
    <w:rsid w:val="007A02EC"/>
    <w:rsid w:val="00866E39"/>
    <w:rsid w:val="009E5F98"/>
    <w:rsid w:val="00D7468F"/>
    <w:rsid w:val="00DF0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17031"/>
  <w15:docId w15:val="{D5E462E0-9A88-2A48-8D3A-EA839052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customStyle="1" w:styleId="TextA">
    <w:name w:val="Text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paragraph" w:customStyle="1" w:styleId="TextB">
    <w:name w:val="Text B"/>
    <w:pPr>
      <w:spacing w:before="160" w:after="160" w:line="259" w:lineRule="auto"/>
    </w:pPr>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AA">
    <w:name w:val="Text A A"/>
    <w:pPr>
      <w:spacing w:before="160" w:after="160" w:line="259" w:lineRule="auto"/>
    </w:pPr>
    <w:rPr>
      <w:rFonts w:cs="Arial Unicode MS"/>
      <w:color w:val="000000"/>
      <w:sz w:val="24"/>
      <w:szCs w:val="24"/>
      <w:u w:color="000000"/>
      <w14:textOutline w14:w="12700" w14:cap="flat" w14:cmpd="sng" w14:algn="ctr">
        <w14:noFill/>
        <w14:prstDash w14:val="solid"/>
        <w14:miter w14:lim="400000"/>
      </w14:textOutline>
    </w:rPr>
  </w:style>
  <w:style w:type="paragraph" w:styleId="NoSpacing">
    <w:name w:val="No Spacing"/>
    <w:pPr>
      <w:jc w:val="both"/>
    </w:pPr>
    <w:rPr>
      <w:rFonts w:ascii="Calibri" w:hAnsi="Calibri" w:cs="Arial Unicode MS"/>
      <w:color w:val="000000"/>
      <w:sz w:val="18"/>
      <w:szCs w:val="18"/>
      <w:u w:color="000000"/>
    </w:rPr>
  </w:style>
  <w:style w:type="paragraph" w:customStyle="1" w:styleId="TextAB">
    <w:name w:val="Text A B"/>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18"/>
      <w:szCs w:val="18"/>
      <w:u w:val="single" w:color="0000FF"/>
      <w:lang w:val="en-US"/>
    </w:rPr>
  </w:style>
  <w:style w:type="character" w:customStyle="1" w:styleId="Hyperlink1">
    <w:name w:val="Hyperlink.1"/>
    <w:basedOn w:val="Ohne"/>
    <w:rPr>
      <w:rFonts w:ascii="Arial" w:eastAsia="Arial" w:hAnsi="Arial" w:cs="Arial"/>
      <w:outline w:val="0"/>
      <w:color w:val="0000FF"/>
      <w:sz w:val="18"/>
      <w:szCs w:val="18"/>
      <w:u w:val="single" w:color="0000FF"/>
      <w:lang w:val="de-DE"/>
    </w:rPr>
  </w:style>
  <w:style w:type="paragraph" w:styleId="Revision">
    <w:name w:val="Revision"/>
    <w:hidden/>
    <w:uiPriority w:val="99"/>
    <w:semiHidden/>
    <w:rsid w:val="009E5F9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gm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mgcol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GMGColor.EN" TargetMode="External"/><Relationship Id="rId4" Type="http://schemas.openxmlformats.org/officeDocument/2006/relationships/settings" Target="settings.xml"/><Relationship Id="rId9" Type="http://schemas.openxmlformats.org/officeDocument/2006/relationships/hyperlink" Target="https://www.gmgcolo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7" ma:contentTypeDescription="Ein neues Dokument erstellen." ma:contentTypeScope="" ma:versionID="5071a843aebf97f388fe0b12a986002d">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bd613a97668bdae3172ec9f2e29696ca"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4FCF9-9030-4616-88DF-FD0CA0CB6547}">
  <ds:schemaRefs>
    <ds:schemaRef ds:uri="http://schemas.microsoft.com/sharepoint/v3/contenttype/forms"/>
  </ds:schemaRefs>
</ds:datastoreItem>
</file>

<file path=customXml/itemProps2.xml><?xml version="1.0" encoding="utf-8"?>
<ds:datastoreItem xmlns:ds="http://schemas.openxmlformats.org/officeDocument/2006/customXml" ds:itemID="{F49655AB-8E56-4BF9-AB04-34371C4F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172c7983-4b4c-4113-ae15-fe75f3131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3559</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 Parsons</cp:lastModifiedBy>
  <cp:revision>3</cp:revision>
  <dcterms:created xsi:type="dcterms:W3CDTF">2023-11-08T10:40:00Z</dcterms:created>
  <dcterms:modified xsi:type="dcterms:W3CDTF">2023-11-08T11:16:00Z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fd83ec2ea278168d44b3ecf45f0883a34cdc3ad4fdd483bac786ae5e5a7389c4</vt:lpwstr>
  </property>
</Properties>
</file>