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5832ED3E" w:rsidR="00BF41AF" w:rsidRPr="0061746F" w:rsidRDefault="00BF41AF" w:rsidP="00BF41AF">
      <w:pPr>
        <w:tabs>
          <w:tab w:val="left" w:pos="245"/>
        </w:tabs>
        <w:rPr>
          <w:rFonts w:eastAsia="Times New Roman"/>
          <w:szCs w:val="20"/>
        </w:rPr>
      </w:pPr>
      <w:r w:rsidRPr="0061746F">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61746F" w:rsidRDefault="00BF41AF" w:rsidP="00BF41AF">
      <w:pPr>
        <w:tabs>
          <w:tab w:val="left" w:pos="245"/>
        </w:tabs>
        <w:rPr>
          <w:rFonts w:eastAsia="Times New Roman"/>
          <w:szCs w:val="20"/>
        </w:rPr>
      </w:pPr>
    </w:p>
    <w:p w14:paraId="68BBFB3C" w14:textId="1CD409AE" w:rsidR="00BF41AF" w:rsidRPr="0061746F" w:rsidRDefault="00570FE6" w:rsidP="00BF41AF">
      <w:pPr>
        <w:tabs>
          <w:tab w:val="left" w:pos="245"/>
        </w:tabs>
        <w:rPr>
          <w:rFonts w:eastAsia="Times New Roman"/>
          <w:color w:val="003399"/>
        </w:rPr>
      </w:pPr>
      <w:r w:rsidRPr="0061746F">
        <w:rPr>
          <w:noProof/>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61746F" w:rsidRDefault="00BF41AF" w:rsidP="00BF41AF">
      <w:pPr>
        <w:rPr>
          <w:rFonts w:ascii="Arial" w:eastAsia="Times New Roman" w:hAnsi="Arial" w:cs="Arial"/>
          <w:b/>
          <w:sz w:val="28"/>
          <w:szCs w:val="28"/>
          <w:lang w:val="en-GB"/>
        </w:rPr>
      </w:pPr>
    </w:p>
    <w:p w14:paraId="7CC80023" w14:textId="77777777" w:rsidR="00BF41AF" w:rsidRPr="0061746F" w:rsidRDefault="00BF41AF" w:rsidP="00BF41AF">
      <w:pPr>
        <w:outlineLvl w:val="0"/>
        <w:rPr>
          <w:rFonts w:ascii="Arial" w:eastAsia="Times New Roman" w:hAnsi="Arial" w:cs="Arial"/>
          <w:b/>
          <w:sz w:val="20"/>
          <w:szCs w:val="20"/>
        </w:rPr>
      </w:pPr>
      <w:r w:rsidRPr="0061746F">
        <w:rPr>
          <w:rFonts w:ascii="Arial" w:hAnsi="Arial"/>
          <w:b/>
          <w:sz w:val="20"/>
        </w:rPr>
        <w:t>Attachés de presse :</w:t>
      </w:r>
      <w:r w:rsidRPr="0061746F">
        <w:rPr>
          <w:rFonts w:ascii="Arial" w:hAnsi="Arial"/>
          <w:b/>
          <w:sz w:val="20"/>
        </w:rPr>
        <w:tab/>
      </w:r>
      <w:r w:rsidRPr="0061746F">
        <w:rPr>
          <w:rFonts w:ascii="Arial" w:hAnsi="Arial"/>
          <w:b/>
          <w:sz w:val="20"/>
        </w:rPr>
        <w:tab/>
      </w:r>
      <w:r w:rsidRPr="0061746F">
        <w:rPr>
          <w:rFonts w:ascii="Arial" w:hAnsi="Arial"/>
          <w:b/>
          <w:sz w:val="20"/>
        </w:rPr>
        <w:tab/>
      </w:r>
      <w:r w:rsidRPr="0061746F">
        <w:rPr>
          <w:rFonts w:ascii="Arial" w:hAnsi="Arial"/>
          <w:b/>
          <w:sz w:val="20"/>
        </w:rPr>
        <w:tab/>
      </w:r>
      <w:r w:rsidRPr="0061746F">
        <w:rPr>
          <w:rFonts w:ascii="Arial" w:hAnsi="Arial"/>
          <w:b/>
          <w:sz w:val="20"/>
        </w:rPr>
        <w:tab/>
      </w:r>
    </w:p>
    <w:p w14:paraId="1FBA3807" w14:textId="2E748AE2" w:rsidR="00BF41AF" w:rsidRPr="0061746F" w:rsidRDefault="00BF41AF" w:rsidP="00BF41AF">
      <w:pPr>
        <w:pStyle w:val="bodytext"/>
        <w:spacing w:before="0" w:beforeAutospacing="0" w:after="0" w:afterAutospacing="0"/>
        <w:rPr>
          <w:rFonts w:ascii="Arial" w:hAnsi="Arial" w:cs="Arial"/>
          <w:color w:val="auto"/>
          <w:sz w:val="20"/>
          <w:szCs w:val="20"/>
        </w:rPr>
      </w:pPr>
      <w:bookmarkStart w:id="0" w:name="_Hlk124848387"/>
      <w:r w:rsidRPr="0061746F">
        <w:rPr>
          <w:rFonts w:ascii="Arial" w:hAnsi="Arial"/>
          <w:color w:val="auto"/>
          <w:sz w:val="20"/>
        </w:rPr>
        <w:t>Heather Buchholz</w:t>
      </w:r>
      <w:bookmarkEnd w:id="0"/>
      <w:r w:rsidRPr="0061746F">
        <w:rPr>
          <w:rFonts w:ascii="Arial" w:hAnsi="Arial"/>
          <w:color w:val="auto"/>
          <w:sz w:val="20"/>
        </w:rPr>
        <w:t>, Sun Chemical</w:t>
      </w:r>
      <w:r w:rsidRPr="0061746F">
        <w:rPr>
          <w:rFonts w:ascii="Arial" w:hAnsi="Arial"/>
          <w:color w:val="auto"/>
          <w:sz w:val="20"/>
        </w:rPr>
        <w:tab/>
        <w:t xml:space="preserve">Rayyan Rabbani, AD Communications, UK </w:t>
      </w:r>
    </w:p>
    <w:p w14:paraId="46041B04" w14:textId="1EC31480" w:rsidR="00BF41AF" w:rsidRPr="0061746F" w:rsidRDefault="00BF41AF" w:rsidP="00BF41AF">
      <w:pPr>
        <w:pStyle w:val="bodytext"/>
        <w:spacing w:before="0" w:beforeAutospacing="0" w:after="0" w:afterAutospacing="0"/>
        <w:rPr>
          <w:rFonts w:ascii="Arial" w:hAnsi="Arial" w:cs="Arial"/>
          <w:color w:val="auto"/>
          <w:sz w:val="20"/>
          <w:szCs w:val="20"/>
        </w:rPr>
      </w:pPr>
      <w:r w:rsidRPr="0061746F">
        <w:rPr>
          <w:rFonts w:ascii="Arial" w:hAnsi="Arial"/>
          <w:color w:val="auto"/>
          <w:sz w:val="20"/>
        </w:rPr>
        <w:t>+1 708 236 3779</w:t>
      </w:r>
      <w:r w:rsidRPr="0061746F">
        <w:rPr>
          <w:rFonts w:ascii="Arial" w:hAnsi="Arial"/>
          <w:color w:val="auto"/>
          <w:sz w:val="20"/>
        </w:rPr>
        <w:tab/>
      </w:r>
      <w:r w:rsidRPr="0061746F">
        <w:rPr>
          <w:rFonts w:ascii="Arial" w:hAnsi="Arial"/>
          <w:color w:val="auto"/>
          <w:sz w:val="20"/>
        </w:rPr>
        <w:tab/>
      </w:r>
      <w:r w:rsidRPr="0061746F">
        <w:rPr>
          <w:rFonts w:ascii="Arial" w:hAnsi="Arial"/>
          <w:color w:val="auto"/>
          <w:sz w:val="20"/>
        </w:rPr>
        <w:tab/>
        <w:t xml:space="preserve"> +44 (0)7827 910 382</w:t>
      </w:r>
    </w:p>
    <w:p w14:paraId="268D4451" w14:textId="77777777" w:rsidR="00BF41AF" w:rsidRPr="0061746F" w:rsidRDefault="009A4E97" w:rsidP="00BF41AF">
      <w:pPr>
        <w:pStyle w:val="bodytext"/>
        <w:spacing w:before="0" w:beforeAutospacing="0" w:after="0" w:afterAutospacing="0"/>
        <w:rPr>
          <w:rFonts w:ascii="Arial" w:hAnsi="Arial" w:cs="Arial"/>
          <w:color w:val="auto"/>
          <w:sz w:val="20"/>
          <w:szCs w:val="20"/>
          <w:u w:val="single"/>
        </w:rPr>
      </w:pPr>
      <w:hyperlink r:id="rId13" w:history="1">
        <w:r w:rsidR="008C52B2" w:rsidRPr="0061746F">
          <w:rPr>
            <w:rStyle w:val="Hyperlink"/>
            <w:rFonts w:ascii="Arial" w:hAnsi="Arial"/>
            <w:sz w:val="20"/>
          </w:rPr>
          <w:t>heather.buchholz@sunchemical.com</w:t>
        </w:r>
      </w:hyperlink>
      <w:r w:rsidR="008C52B2" w:rsidRPr="0061746F">
        <w:rPr>
          <w:rFonts w:ascii="Arial" w:hAnsi="Arial"/>
          <w:color w:val="auto"/>
          <w:sz w:val="20"/>
        </w:rPr>
        <w:tab/>
      </w:r>
      <w:hyperlink r:id="rId14" w:history="1">
        <w:r w:rsidR="008C52B2" w:rsidRPr="0061746F">
          <w:rPr>
            <w:rStyle w:val="Hyperlink"/>
            <w:rFonts w:ascii="Arial" w:hAnsi="Arial"/>
            <w:sz w:val="20"/>
          </w:rPr>
          <w:t>rrabbani@adcomms.co.uk</w:t>
        </w:r>
      </w:hyperlink>
    </w:p>
    <w:p w14:paraId="11C2B9C2" w14:textId="6FA62C14" w:rsidR="002C614E" w:rsidRPr="0061746F" w:rsidRDefault="002C614E"/>
    <w:p w14:paraId="5CB33E9F" w14:textId="18EC465E" w:rsidR="002C130F" w:rsidRPr="0061746F" w:rsidRDefault="007B2904" w:rsidP="007B2904">
      <w:pPr>
        <w:jc w:val="center"/>
        <w:rPr>
          <w:rFonts w:ascii="Arial Black" w:eastAsia="Times New Roman" w:hAnsi="Arial Black" w:cs="Times New Roman"/>
          <w:sz w:val="28"/>
          <w:szCs w:val="24"/>
        </w:rPr>
      </w:pPr>
      <w:r w:rsidRPr="0061746F">
        <w:rPr>
          <w:rFonts w:ascii="Arial Black" w:hAnsi="Arial Black"/>
          <w:sz w:val="28"/>
        </w:rPr>
        <w:t>Sun Chemical lance de nouvelles technologies d’encres offset feuilles</w:t>
      </w:r>
    </w:p>
    <w:p w14:paraId="6A5D442C" w14:textId="77777777" w:rsidR="007B2904" w:rsidRPr="0061746F" w:rsidRDefault="007B2904" w:rsidP="007B2904">
      <w:pPr>
        <w:jc w:val="center"/>
        <w:rPr>
          <w:rFonts w:ascii="Arial Black" w:hAnsi="Arial Black"/>
          <w:b/>
          <w:sz w:val="24"/>
          <w:szCs w:val="24"/>
          <w:lang w:val="fr-BE"/>
        </w:rPr>
      </w:pPr>
    </w:p>
    <w:p w14:paraId="596D235B" w14:textId="6C31EB06" w:rsidR="00F747E0" w:rsidRPr="0061746F" w:rsidRDefault="000B2B2D" w:rsidP="005D630F">
      <w:pPr>
        <w:spacing w:after="160" w:line="259" w:lineRule="auto"/>
        <w:contextualSpacing/>
        <w:rPr>
          <w:rFonts w:ascii="Arial Narrow" w:eastAsia="Times New Roman" w:hAnsi="Arial Narrow"/>
          <w:sz w:val="24"/>
          <w:szCs w:val="24"/>
        </w:rPr>
      </w:pPr>
      <w:r w:rsidRPr="0061746F">
        <w:rPr>
          <w:rFonts w:ascii="Arial Narrow" w:hAnsi="Arial Narrow"/>
          <w:b/>
          <w:caps/>
          <w:sz w:val="24"/>
        </w:rPr>
        <w:t>South Normanton, Royaume-Uni</w:t>
      </w:r>
      <w:r w:rsidRPr="0061746F">
        <w:rPr>
          <w:rFonts w:ascii="Arial Narrow" w:hAnsi="Arial Narrow"/>
          <w:sz w:val="24"/>
        </w:rPr>
        <w:t xml:space="preserve"> – </w:t>
      </w:r>
      <w:r w:rsidR="009A4E97">
        <w:rPr>
          <w:rFonts w:ascii="Arial Narrow" w:hAnsi="Arial Narrow"/>
          <w:sz w:val="24"/>
        </w:rPr>
        <w:t>6</w:t>
      </w:r>
      <w:r w:rsidR="00CC1320" w:rsidRPr="00CC1320">
        <w:rPr>
          <w:rFonts w:ascii="Arial Narrow" w:hAnsi="Arial Narrow"/>
          <w:sz w:val="24"/>
        </w:rPr>
        <w:t xml:space="preserve"> novembre 2023</w:t>
      </w:r>
      <w:r w:rsidR="00CC1320">
        <w:rPr>
          <w:rFonts w:ascii="Arial Narrow" w:hAnsi="Arial Narrow"/>
          <w:sz w:val="24"/>
        </w:rPr>
        <w:t xml:space="preserve"> </w:t>
      </w:r>
      <w:r w:rsidRPr="0061746F">
        <w:rPr>
          <w:rFonts w:ascii="Arial Narrow" w:hAnsi="Arial Narrow"/>
          <w:sz w:val="24"/>
        </w:rPr>
        <w:t>– Sun Chemical annonce aujourd’hui le lancement de sa nouvelle plateforme technologique « Pace » révolutionnaire pour les encres offset feuilles. SunPak FSP, encre offset feuilles à faible migration phare de Sun Cheminal pour les emballages alimentaires sera la première à adopter cette nouvelle technologie, avec le lancement de SunPak FSP EcoPace. Conçues pour assurer une productivité optimale sur les imprimantes modernes à grande vitesse, ces encres peuvent se targuer de solides références en matière de durabilité.</w:t>
      </w:r>
    </w:p>
    <w:p w14:paraId="792DDD48" w14:textId="77777777" w:rsidR="000F3AA4" w:rsidRPr="0061746F" w:rsidRDefault="000F3AA4" w:rsidP="005D630F">
      <w:pPr>
        <w:spacing w:after="160" w:line="259" w:lineRule="auto"/>
        <w:contextualSpacing/>
        <w:rPr>
          <w:rFonts w:ascii="Arial Narrow" w:eastAsia="Times New Roman" w:hAnsi="Arial Narrow"/>
          <w:sz w:val="24"/>
          <w:szCs w:val="24"/>
        </w:rPr>
      </w:pPr>
    </w:p>
    <w:p w14:paraId="395C6297" w14:textId="0D103021" w:rsidR="00724654" w:rsidRPr="0061746F" w:rsidRDefault="001B787E" w:rsidP="005D630F">
      <w:pPr>
        <w:spacing w:after="160" w:line="259" w:lineRule="auto"/>
        <w:contextualSpacing/>
        <w:rPr>
          <w:rFonts w:ascii="Arial Narrow" w:eastAsia="Times New Roman" w:hAnsi="Arial Narrow" w:cs="Times New Roman"/>
          <w:sz w:val="24"/>
          <w:szCs w:val="24"/>
        </w:rPr>
      </w:pPr>
      <w:r w:rsidRPr="0061746F">
        <w:rPr>
          <w:rFonts w:ascii="Arial Narrow" w:hAnsi="Arial Narrow"/>
          <w:sz w:val="24"/>
        </w:rPr>
        <w:t>À une époque marquée par des machines plus rapides, des papiers de qualité inférieure, des pressions sur les coûts et des objectifs de durabilité, les imprimeurs sont confrontés à des défis chaque fois plus nombreux. Sun Chemical en a bien conscience et présente par conséquent cette encre révolutionnaire basée sur une technologie de liant innovante offrant une consistance plus élevée et une adhérence plus faible. Des essais rigoureux sur le long terme ont confirmé les avantages de cette nouvelle technologie, avec l’obtention des niveaux de productivité les plus élevés, des coûts appliqués les plus bas et des meilleurs avantages globaux en matière de durabilité. L’engagement de Sun Chemical en faveur de la conformité et des certifications vous garantit également que ses produits ne se contentent pas de répondre aux exigences réglementaires actuelles, mais les dépassent.</w:t>
      </w:r>
    </w:p>
    <w:p w14:paraId="6BDE9338" w14:textId="4D304C66" w:rsidR="001B787E" w:rsidRPr="0061746F" w:rsidRDefault="001B787E" w:rsidP="005D630F">
      <w:pPr>
        <w:spacing w:after="160" w:line="259" w:lineRule="auto"/>
        <w:contextualSpacing/>
        <w:rPr>
          <w:rFonts w:ascii="Arial Narrow" w:eastAsia="Times New Roman" w:hAnsi="Arial Narrow" w:cs="Times New Roman"/>
          <w:sz w:val="24"/>
          <w:szCs w:val="24"/>
          <w:lang w:val="fr-BE"/>
        </w:rPr>
      </w:pPr>
    </w:p>
    <w:p w14:paraId="633BC6CE" w14:textId="5C1836C4" w:rsidR="00724654" w:rsidRPr="0061746F" w:rsidRDefault="000F3AA4" w:rsidP="009E62AF">
      <w:pPr>
        <w:spacing w:after="160" w:line="259" w:lineRule="auto"/>
        <w:contextualSpacing/>
        <w:rPr>
          <w:rFonts w:ascii="Arial Narrow" w:eastAsia="Times New Roman" w:hAnsi="Arial Narrow" w:cs="Times New Roman"/>
          <w:sz w:val="24"/>
          <w:szCs w:val="24"/>
        </w:rPr>
      </w:pPr>
      <w:r w:rsidRPr="0061746F">
        <w:rPr>
          <w:rFonts w:ascii="Arial Narrow" w:hAnsi="Arial Narrow"/>
          <w:sz w:val="24"/>
        </w:rPr>
        <w:t xml:space="preserve">C’est la technologie Pace qui rend possible cette offre de Sun Chemical, la plus durable à ce jour, grâce à une double approche consistant à </w:t>
      </w:r>
      <w:r w:rsidR="000B3778" w:rsidRPr="000B3778">
        <w:rPr>
          <w:rFonts w:ascii="Arial Narrow" w:hAnsi="Arial Narrow"/>
          <w:sz w:val="24"/>
          <w:lang w:val="fr-BE"/>
        </w:rPr>
        <w:t>sélectionner des formulations à base d'huile végétale n’utilisant pas de cire PTFE</w:t>
      </w:r>
      <w:r w:rsidR="000B3778">
        <w:rPr>
          <w:rFonts w:ascii="Arial Narrow" w:hAnsi="Arial Narrow"/>
          <w:sz w:val="24"/>
          <w:lang w:val="fr-BE"/>
        </w:rPr>
        <w:t>.</w:t>
      </w:r>
      <w:r w:rsidRPr="0061746F">
        <w:rPr>
          <w:rFonts w:ascii="Arial Narrow" w:hAnsi="Arial Narrow"/>
          <w:sz w:val="24"/>
        </w:rPr>
        <w:t xml:space="preserve"> Ces formulations offrent la plus haute teneur en matières biorenouvelables (ou BRC, pour « bio-renewable content »), complétée par des performances sur presse exceptionnelles qui garantissent un gaspillage minimal de papier/carton et, par conséquent, une réduction de la consommation d’énergie et du lavage aux solvants moyennant une diminution des arrêts de production. </w:t>
      </w:r>
    </w:p>
    <w:p w14:paraId="1F6D459C" w14:textId="77777777" w:rsidR="00F52072" w:rsidRPr="0061746F" w:rsidRDefault="00F52072" w:rsidP="00F52072">
      <w:pPr>
        <w:spacing w:line="252" w:lineRule="auto"/>
        <w:rPr>
          <w:rFonts w:ascii="Arial Narrow" w:eastAsia="Calibri" w:hAnsi="Arial Narrow"/>
          <w:color w:val="FF0000"/>
          <w:sz w:val="24"/>
          <w:szCs w:val="24"/>
          <w:lang w:val="fr-BE" w:eastAsia="en-GB"/>
        </w:rPr>
      </w:pPr>
    </w:p>
    <w:p w14:paraId="1B0BE6BB" w14:textId="32919034" w:rsidR="00F52072" w:rsidRPr="0061746F" w:rsidRDefault="00F75F53" w:rsidP="00F52072">
      <w:pPr>
        <w:spacing w:line="252" w:lineRule="auto"/>
        <w:rPr>
          <w:rFonts w:ascii="Arial Narrow" w:eastAsia="Calibri" w:hAnsi="Arial Narrow"/>
          <w:sz w:val="24"/>
          <w:szCs w:val="24"/>
        </w:rPr>
      </w:pPr>
      <w:r w:rsidRPr="0061746F">
        <w:rPr>
          <w:rFonts w:ascii="Arial Narrow" w:hAnsi="Arial Narrow"/>
          <w:sz w:val="24"/>
        </w:rPr>
        <w:t>La gamme d’encres SunPak FSP EcoPace repose sur une approche modulaire qui permet aux imprimeurs d’interchanger les couleurs quadri afin d’optimiser leurs références en matière de durabilité. Ainsi, au niveau de l’offre CMJN standard, les encres bénéficient d’une certification C2C Certified Material Health Certificate™ au niveau Bronze, qui peut cependant passer au niveau Platinum en interchangeant le jaune quadri contre une version spéciale.</w:t>
      </w:r>
    </w:p>
    <w:p w14:paraId="5CA61601" w14:textId="77777777" w:rsidR="00F52072" w:rsidRPr="0061746F" w:rsidRDefault="00F52072" w:rsidP="00F52072">
      <w:pPr>
        <w:spacing w:line="252" w:lineRule="auto"/>
        <w:rPr>
          <w:rFonts w:ascii="Arial Narrow" w:eastAsia="Calibri" w:hAnsi="Arial Narrow"/>
          <w:sz w:val="24"/>
          <w:szCs w:val="24"/>
          <w:lang w:val="fr-BE" w:eastAsia="en-GB"/>
        </w:rPr>
      </w:pPr>
    </w:p>
    <w:p w14:paraId="329F56D9" w14:textId="3860E862" w:rsidR="00F52072" w:rsidRPr="0061746F" w:rsidRDefault="00F52072" w:rsidP="00F52072">
      <w:pPr>
        <w:spacing w:line="252" w:lineRule="auto"/>
        <w:rPr>
          <w:rFonts w:ascii="Arial Narrow" w:eastAsia="Calibri" w:hAnsi="Arial Narrow"/>
          <w:sz w:val="24"/>
          <w:szCs w:val="24"/>
        </w:rPr>
      </w:pPr>
      <w:r w:rsidRPr="0061746F">
        <w:rPr>
          <w:rFonts w:ascii="Arial Narrow" w:hAnsi="Arial Narrow"/>
          <w:sz w:val="24"/>
        </w:rPr>
        <w:t xml:space="preserve">Les encres quadri présentent en outre une teneur moyenne élevée en matières biorenouvelables (BRC) de 78 %, qui peut encore être augmentée avec l’introduction d’un noir quadri spécial à forte </w:t>
      </w:r>
      <w:r w:rsidRPr="0061746F">
        <w:rPr>
          <w:rFonts w:ascii="Arial Narrow" w:hAnsi="Arial Narrow"/>
          <w:sz w:val="24"/>
        </w:rPr>
        <w:lastRenderedPageBreak/>
        <w:t>teneur en BRC en option, basé sur du carbone provenant de combustibles non fossiles, atteignant une teneur en BRC de 89 %.</w:t>
      </w:r>
    </w:p>
    <w:p w14:paraId="58A5D446" w14:textId="77777777" w:rsidR="00F722B5" w:rsidRPr="0061746F" w:rsidRDefault="00F722B5" w:rsidP="009E62AF">
      <w:pPr>
        <w:spacing w:after="160" w:line="259" w:lineRule="auto"/>
        <w:contextualSpacing/>
        <w:rPr>
          <w:rFonts w:ascii="Arial Narrow" w:eastAsia="Times New Roman" w:hAnsi="Arial Narrow" w:cs="Times New Roman"/>
          <w:sz w:val="24"/>
          <w:szCs w:val="24"/>
          <w:lang w:val="fr-BE"/>
        </w:rPr>
      </w:pPr>
    </w:p>
    <w:p w14:paraId="0810EC43" w14:textId="3B61F4D2" w:rsidR="009E62AF" w:rsidRPr="0061746F" w:rsidRDefault="009E62AF" w:rsidP="009E62AF">
      <w:pPr>
        <w:spacing w:after="160" w:line="259" w:lineRule="auto"/>
        <w:contextualSpacing/>
        <w:rPr>
          <w:rFonts w:ascii="Arial Narrow" w:eastAsia="Times New Roman" w:hAnsi="Arial Narrow" w:cs="Times New Roman"/>
          <w:sz w:val="24"/>
          <w:szCs w:val="24"/>
        </w:rPr>
      </w:pPr>
      <w:r w:rsidRPr="0061746F">
        <w:rPr>
          <w:rFonts w:ascii="Arial Narrow" w:hAnsi="Arial Narrow"/>
          <w:sz w:val="24"/>
        </w:rPr>
        <w:t xml:space="preserve">Ces encres sont conçues pour offrir des performances impressionnantes sur un large éventail de papiers et de cartons, garantissant ainsi aux clients une flexibilité élevée et des résultats exceptionnels. </w:t>
      </w:r>
    </w:p>
    <w:p w14:paraId="6970FF65" w14:textId="77777777" w:rsidR="00C62DFB" w:rsidRPr="0061746F" w:rsidRDefault="00C62DFB" w:rsidP="009E62AF">
      <w:pPr>
        <w:spacing w:after="160" w:line="259" w:lineRule="auto"/>
        <w:contextualSpacing/>
        <w:rPr>
          <w:rFonts w:ascii="Arial Narrow" w:eastAsia="Times New Roman" w:hAnsi="Arial Narrow" w:cs="Times New Roman"/>
          <w:sz w:val="24"/>
          <w:szCs w:val="24"/>
          <w:lang w:val="fr-BE"/>
        </w:rPr>
      </w:pPr>
    </w:p>
    <w:p w14:paraId="70F7E03B" w14:textId="01781BEF" w:rsidR="009B4D93" w:rsidRPr="0061746F" w:rsidRDefault="00FB23FD" w:rsidP="009B4D93">
      <w:pPr>
        <w:spacing w:after="160" w:line="259" w:lineRule="auto"/>
        <w:contextualSpacing/>
        <w:rPr>
          <w:rFonts w:ascii="Arial Narrow" w:eastAsia="Times New Roman" w:hAnsi="Arial Narrow" w:cs="Times New Roman"/>
          <w:sz w:val="24"/>
          <w:szCs w:val="24"/>
        </w:rPr>
      </w:pPr>
      <w:r w:rsidRPr="0061746F">
        <w:rPr>
          <w:rFonts w:ascii="Arial Narrow" w:hAnsi="Arial Narrow"/>
          <w:sz w:val="24"/>
        </w:rPr>
        <w:t>Jim Buchanan, Global Product Director Sheetfed Systems chez Sun Chemical, commente ce lancement en ces termes : « Sun Chemical a conscience qu’une productivité élevée est essentielle pour réussir sur un marché aussi difficile. Le développement de cette nouvelle technologie avait pour objectif principal d’obtenir des performances de haute qualité et les plus stables possibles pour une grande variété d’exigences d’impression, y compris les supports les plus difficiles, tout en garantissant une formation limitée de brouillard d’encre sur les imprimantes modernes à grande vitesse. Cette technologie garantit des encres robustes et stables sur le plan lithographique, qui permettent également la production de courts tirages grâce à leur réactivité rapide sur les systèmes de contrôle des couleurs, qu’ils soient en circuit fermé ou réglés manuellement.</w:t>
      </w:r>
      <w:r w:rsidRPr="0061746F">
        <w:t xml:space="preserve"> </w:t>
      </w:r>
      <w:r w:rsidRPr="0061746F">
        <w:rPr>
          <w:rFonts w:ascii="Arial Narrow" w:hAnsi="Arial Narrow"/>
          <w:sz w:val="24"/>
        </w:rPr>
        <w:t xml:space="preserve">Nous sommes reconnaissants à nos clients fidèles qui nous ont accompagnés tout au long de ce développement et ont validé la technologie sur une longue période, dans des conditions d’impression très variées. Nous sommes ravis de les voir aujourd’hui en récolter les fruits et repousser les limites en matière de productivité et d’efficacité. » </w:t>
      </w:r>
    </w:p>
    <w:p w14:paraId="60C2B2F8" w14:textId="77777777" w:rsidR="00BE6B80" w:rsidRPr="0061746F" w:rsidRDefault="00BE6B80" w:rsidP="009B4D93">
      <w:pPr>
        <w:spacing w:after="160" w:line="259" w:lineRule="auto"/>
        <w:contextualSpacing/>
        <w:rPr>
          <w:rFonts w:ascii="Arial Narrow" w:eastAsia="Times New Roman" w:hAnsi="Arial Narrow" w:cs="Times New Roman"/>
          <w:sz w:val="24"/>
          <w:szCs w:val="24"/>
        </w:rPr>
      </w:pPr>
    </w:p>
    <w:p w14:paraId="520DF9E6" w14:textId="7FCC1944" w:rsidR="00F175DC" w:rsidRPr="0061746F" w:rsidRDefault="00C93A3F" w:rsidP="009E62AF">
      <w:pPr>
        <w:spacing w:after="160" w:line="259" w:lineRule="auto"/>
        <w:contextualSpacing/>
        <w:rPr>
          <w:rFonts w:ascii="Arial Narrow" w:eastAsia="Times New Roman" w:hAnsi="Arial Narrow" w:cs="Times New Roman"/>
          <w:sz w:val="24"/>
          <w:szCs w:val="24"/>
        </w:rPr>
      </w:pPr>
      <w:r w:rsidRPr="0061746F">
        <w:rPr>
          <w:rFonts w:ascii="Arial Narrow" w:hAnsi="Arial Narrow"/>
          <w:sz w:val="24"/>
        </w:rPr>
        <w:t>Les nouvelles encres de Sun Chemical promettent de redéfinir les possibilités de l’impression feuilles, portant les projets des clients vers des sommets inédits. Cette avancée révolutionnaire souligne notre engagement à répondre aux besoins évolutifs de nos clients et à établir de nouvelles normes dans l’industrie. Le lancement de ces encres atteste de l’engagement de Sun Chemical à fournir à ses clients et partenaires des solutions de pointe pour leur permettre de s’imposer sur un marché en constante évolution. »</w:t>
      </w:r>
    </w:p>
    <w:p w14:paraId="282AFD11" w14:textId="77777777" w:rsidR="00C93A3F" w:rsidRPr="0061746F" w:rsidRDefault="00C93A3F" w:rsidP="009E62AF">
      <w:pPr>
        <w:spacing w:after="160" w:line="259" w:lineRule="auto"/>
        <w:contextualSpacing/>
        <w:rPr>
          <w:rFonts w:ascii="Arial Narrow" w:eastAsia="Times New Roman" w:hAnsi="Arial Narrow" w:cs="Times New Roman"/>
          <w:sz w:val="24"/>
          <w:szCs w:val="24"/>
          <w:lang w:val="fr-BE"/>
        </w:rPr>
      </w:pPr>
    </w:p>
    <w:p w14:paraId="12606039" w14:textId="5679C5ED" w:rsidR="00985BEA" w:rsidRPr="0061746F" w:rsidRDefault="00985BEA" w:rsidP="00985BEA">
      <w:pPr>
        <w:spacing w:after="160" w:line="259" w:lineRule="auto"/>
        <w:contextualSpacing/>
        <w:rPr>
          <w:rFonts w:ascii="Arial Narrow" w:eastAsia="Times New Roman" w:hAnsi="Arial Narrow" w:cs="Times New Roman"/>
          <w:sz w:val="24"/>
          <w:szCs w:val="24"/>
        </w:rPr>
      </w:pPr>
      <w:r w:rsidRPr="0061746F">
        <w:rPr>
          <w:rFonts w:ascii="Arial Narrow" w:hAnsi="Arial Narrow"/>
          <w:sz w:val="24"/>
        </w:rPr>
        <w:t xml:space="preserve">Pour en savoir plus sur la série d’encres feuilles révolutionnaires SunPak FSP EcoPace de Sun Chemical, rendez-vous sur : </w:t>
      </w:r>
      <w:hyperlink r:id="rId15" w:history="1">
        <w:r w:rsidR="003108EC" w:rsidRPr="000B3778">
          <w:rPr>
            <w:rStyle w:val="Hyperlink"/>
            <w:rFonts w:ascii="Arial Narrow" w:eastAsia="Times New Roman" w:hAnsi="Arial Narrow" w:cs="Times New Roman"/>
            <w:sz w:val="24"/>
            <w:szCs w:val="24"/>
          </w:rPr>
          <w:t>www.sunchemical.com/fc-transform</w:t>
        </w:r>
      </w:hyperlink>
      <w:r w:rsidR="003108EC">
        <w:rPr>
          <w:rFonts w:ascii="Arial Narrow" w:hAnsi="Arial Narrow"/>
          <w:sz w:val="24"/>
        </w:rPr>
        <w:t>.</w:t>
      </w:r>
    </w:p>
    <w:p w14:paraId="65D865F1" w14:textId="77777777" w:rsidR="00985BEA" w:rsidRPr="0061746F" w:rsidRDefault="00985BEA" w:rsidP="00985BEA">
      <w:pPr>
        <w:spacing w:after="160" w:line="259" w:lineRule="auto"/>
        <w:contextualSpacing/>
        <w:rPr>
          <w:rFonts w:ascii="Arial Narrow" w:eastAsia="Times New Roman" w:hAnsi="Arial Narrow" w:cs="Times New Roman"/>
          <w:sz w:val="24"/>
          <w:szCs w:val="24"/>
          <w:lang w:val="fr-BE"/>
        </w:rPr>
      </w:pPr>
    </w:p>
    <w:p w14:paraId="2E462461" w14:textId="77777777" w:rsidR="00E942AB" w:rsidRPr="0061746F" w:rsidRDefault="00E942AB" w:rsidP="00845E77">
      <w:pPr>
        <w:rPr>
          <w:rFonts w:ascii="Arial Narrow" w:eastAsia="Times New Roman" w:hAnsi="Arial Narrow" w:cstheme="minorHAnsi"/>
          <w:color w:val="000000"/>
          <w:sz w:val="20"/>
          <w:szCs w:val="20"/>
          <w:lang w:val="fr-BE"/>
        </w:rPr>
      </w:pPr>
    </w:p>
    <w:p w14:paraId="5F65191E" w14:textId="3498D1C2" w:rsidR="00BE531A" w:rsidRPr="00A0097B" w:rsidRDefault="00BE531A" w:rsidP="00A0097B">
      <w:pPr>
        <w:pStyle w:val="paragraph"/>
        <w:spacing w:before="0" w:beforeAutospacing="0" w:after="0" w:afterAutospacing="0"/>
        <w:ind w:left="3600" w:firstLine="720"/>
        <w:textAlignment w:val="baseline"/>
        <w:rPr>
          <w:rStyle w:val="eop"/>
          <w:rFonts w:ascii="Arial Narrow" w:hAnsi="Arial Narrow" w:cs="Segoe UI"/>
          <w:b/>
          <w:bCs/>
        </w:rPr>
      </w:pPr>
      <w:r w:rsidRPr="00A0097B">
        <w:rPr>
          <w:rStyle w:val="normaltextrun"/>
          <w:rFonts w:ascii="Arial Narrow" w:hAnsi="Arial Narrow"/>
          <w:b/>
        </w:rPr>
        <w:t>FIN</w:t>
      </w:r>
      <w:r w:rsidRPr="00A0097B">
        <w:rPr>
          <w:rStyle w:val="eop"/>
          <w:rFonts w:ascii="Arial Narrow" w:hAnsi="Arial Narrow"/>
          <w:b/>
        </w:rPr>
        <w:t> </w:t>
      </w:r>
    </w:p>
    <w:p w14:paraId="6440A6B4" w14:textId="77777777" w:rsidR="003756C2" w:rsidRPr="00A0097B" w:rsidRDefault="003756C2"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A0097B" w:rsidRDefault="00BF41AF">
      <w:pPr>
        <w:rPr>
          <w:rFonts w:ascii="Arial Narrow" w:eastAsia="Times New Roman" w:hAnsi="Arial Narrow" w:cstheme="minorHAnsi"/>
          <w:color w:val="000000"/>
          <w:sz w:val="24"/>
          <w:szCs w:val="24"/>
        </w:rPr>
      </w:pPr>
    </w:p>
    <w:p w14:paraId="1A4F916A" w14:textId="77777777" w:rsidR="000838C6" w:rsidRDefault="000838C6" w:rsidP="000838C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rPr>
        <w:t>À propos de Sun Chemical </w:t>
      </w:r>
      <w:r>
        <w:rPr>
          <w:rStyle w:val="eop"/>
          <w:rFonts w:ascii="Arial Narrow" w:hAnsi="Arial Narrow" w:cs="Segoe UI"/>
        </w:rPr>
        <w:t> </w:t>
      </w:r>
    </w:p>
    <w:p w14:paraId="798A532A" w14:textId="77777777" w:rsidR="000838C6" w:rsidRDefault="000838C6" w:rsidP="000838C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Sun Chemical, membre du groupe DIC, est un producteur majeur de solutions d’emballage et de graphisme, de technologies de la couleur et de l’affichage, de produits fonctionnels, de matériel électronique et de produits pour les secteurs de l’automobile et des soins de santé.</w:t>
      </w:r>
      <w:r>
        <w:rPr>
          <w:rStyle w:val="normaltextrun"/>
          <w:rFonts w:ascii="Arial" w:hAnsi="Arial" w:cs="Arial"/>
        </w:rPr>
        <w:t> </w:t>
      </w:r>
      <w:r>
        <w:rPr>
          <w:rStyle w:val="normaltextrun"/>
          <w:rFonts w:ascii="Arial Narrow" w:hAnsi="Arial Narrow" w:cs="Segoe UI"/>
        </w:rPr>
        <w:t>En collaboration avec DIC, Sun Chemical s</w:t>
      </w:r>
      <w:r>
        <w:rPr>
          <w:rStyle w:val="normaltextrun"/>
          <w:rFonts w:ascii="Arial Narrow" w:hAnsi="Arial Narrow" w:cs="Arial Narrow"/>
        </w:rPr>
        <w:t>’</w:t>
      </w:r>
      <w:r>
        <w:rPr>
          <w:rStyle w:val="normaltextrun"/>
          <w:rFonts w:ascii="Arial Narrow" w:hAnsi="Arial Narrow" w:cs="Segoe UI"/>
        </w:rPr>
        <w:t>efforce en permanence de promouvoir et de d</w:t>
      </w:r>
      <w:r>
        <w:rPr>
          <w:rStyle w:val="normaltextrun"/>
          <w:rFonts w:ascii="Arial Narrow" w:hAnsi="Arial Narrow" w:cs="Arial Narrow"/>
        </w:rPr>
        <w:t>é</w:t>
      </w:r>
      <w:r>
        <w:rPr>
          <w:rStyle w:val="normaltextrun"/>
          <w:rFonts w:ascii="Arial Narrow" w:hAnsi="Arial Narrow" w:cs="Segoe UI"/>
        </w:rPr>
        <w:t>velopper des solutions durables afin de d</w:t>
      </w:r>
      <w:r>
        <w:rPr>
          <w:rStyle w:val="normaltextrun"/>
          <w:rFonts w:ascii="Arial Narrow" w:hAnsi="Arial Narrow" w:cs="Arial Narrow"/>
        </w:rPr>
        <w:t>é</w:t>
      </w:r>
      <w:r>
        <w:rPr>
          <w:rStyle w:val="normaltextrun"/>
          <w:rFonts w:ascii="Arial Narrow" w:hAnsi="Arial Narrow" w:cs="Segoe UI"/>
        </w:rPr>
        <w:t>passer les attentes de ses clients et d</w:t>
      </w:r>
      <w:r>
        <w:rPr>
          <w:rStyle w:val="normaltextrun"/>
          <w:rFonts w:ascii="Arial Narrow" w:hAnsi="Arial Narrow" w:cs="Arial Narrow"/>
        </w:rPr>
        <w:t>’</w:t>
      </w:r>
      <w:r>
        <w:rPr>
          <w:rStyle w:val="normaltextrun"/>
          <w:rFonts w:ascii="Arial Narrow" w:hAnsi="Arial Narrow" w:cs="Segoe UI"/>
        </w:rPr>
        <w:t>am</w:t>
      </w:r>
      <w:r>
        <w:rPr>
          <w:rStyle w:val="normaltextrun"/>
          <w:rFonts w:ascii="Arial Narrow" w:hAnsi="Arial Narrow" w:cs="Arial Narrow"/>
        </w:rPr>
        <w:t>é</w:t>
      </w:r>
      <w:r>
        <w:rPr>
          <w:rStyle w:val="normaltextrun"/>
          <w:rFonts w:ascii="Arial Narrow" w:hAnsi="Arial Narrow" w:cs="Segoe UI"/>
        </w:rPr>
        <w:t>liorer le monde qui nous entoure. Avec un chiffre d</w:t>
      </w:r>
      <w:r>
        <w:rPr>
          <w:rStyle w:val="normaltextrun"/>
          <w:rFonts w:ascii="Arial Narrow" w:hAnsi="Arial Narrow" w:cs="Arial Narrow"/>
        </w:rPr>
        <w:t>’</w:t>
      </w:r>
      <w:r>
        <w:rPr>
          <w:rStyle w:val="normaltextrun"/>
          <w:rFonts w:ascii="Arial Narrow" w:hAnsi="Arial Narrow" w:cs="Segoe UI"/>
        </w:rPr>
        <w:t>affaires annuel combiné de plus de 8,5</w:t>
      </w:r>
      <w:r>
        <w:rPr>
          <w:rStyle w:val="normaltextrun"/>
          <w:rFonts w:ascii="Arial" w:hAnsi="Arial" w:cs="Arial"/>
        </w:rPr>
        <w:t> </w:t>
      </w:r>
      <w:r>
        <w:rPr>
          <w:rStyle w:val="normaltextrun"/>
          <w:rFonts w:ascii="Arial Narrow" w:hAnsi="Arial Narrow" w:cs="Segoe UI"/>
        </w:rPr>
        <w:t>milliards de dollars et plus de 22</w:t>
      </w:r>
      <w:r>
        <w:rPr>
          <w:rStyle w:val="normaltextrun"/>
          <w:rFonts w:ascii="Arial" w:hAnsi="Arial" w:cs="Arial"/>
        </w:rPr>
        <w:t> </w:t>
      </w:r>
      <w:r>
        <w:rPr>
          <w:rStyle w:val="normaltextrun"/>
          <w:rFonts w:ascii="Arial Narrow" w:hAnsi="Arial Narrow" w:cs="Segoe UI"/>
        </w:rPr>
        <w:t>000</w:t>
      </w:r>
      <w:r>
        <w:rPr>
          <w:rStyle w:val="normaltextrun"/>
          <w:rFonts w:ascii="Arial" w:hAnsi="Arial" w:cs="Arial"/>
        </w:rPr>
        <w:t> </w:t>
      </w:r>
      <w:r>
        <w:rPr>
          <w:rStyle w:val="normaltextrun"/>
          <w:rFonts w:ascii="Arial Narrow" w:hAnsi="Arial Narrow" w:cs="Segoe UI"/>
        </w:rPr>
        <w:t>employ</w:t>
      </w:r>
      <w:r>
        <w:rPr>
          <w:rStyle w:val="normaltextrun"/>
          <w:rFonts w:ascii="Arial Narrow" w:hAnsi="Arial Narrow" w:cs="Arial Narrow"/>
        </w:rPr>
        <w:t>é</w:t>
      </w:r>
      <w:r>
        <w:rPr>
          <w:rStyle w:val="normaltextrun"/>
          <w:rFonts w:ascii="Arial Narrow" w:hAnsi="Arial Narrow" w:cs="Segoe UI"/>
        </w:rPr>
        <w:t>s dans le monde entier, les soci</w:t>
      </w:r>
      <w:r>
        <w:rPr>
          <w:rStyle w:val="normaltextrun"/>
          <w:rFonts w:ascii="Arial Narrow" w:hAnsi="Arial Narrow" w:cs="Arial Narrow"/>
        </w:rPr>
        <w:t>é</w:t>
      </w:r>
      <w:r>
        <w:rPr>
          <w:rStyle w:val="normaltextrun"/>
          <w:rFonts w:ascii="Arial Narrow" w:hAnsi="Arial Narrow" w:cs="Segoe UI"/>
        </w:rPr>
        <w:t>t</w:t>
      </w:r>
      <w:r>
        <w:rPr>
          <w:rStyle w:val="normaltextrun"/>
          <w:rFonts w:ascii="Arial Narrow" w:hAnsi="Arial Narrow" w:cs="Arial Narrow"/>
        </w:rPr>
        <w:t>é</w:t>
      </w:r>
      <w:r>
        <w:rPr>
          <w:rStyle w:val="normaltextrun"/>
          <w:rFonts w:ascii="Arial Narrow" w:hAnsi="Arial Narrow" w:cs="Segoe UI"/>
        </w:rPr>
        <w:t>s du groupe DIC accompagnent un ensemble diversifi</w:t>
      </w:r>
      <w:r>
        <w:rPr>
          <w:rStyle w:val="normaltextrun"/>
          <w:rFonts w:ascii="Arial Narrow" w:hAnsi="Arial Narrow" w:cs="Arial Narrow"/>
        </w:rPr>
        <w:t>é</w:t>
      </w:r>
      <w:r>
        <w:rPr>
          <w:rStyle w:val="normaltextrun"/>
          <w:rFonts w:ascii="Arial Narrow" w:hAnsi="Arial Narrow" w:cs="Segoe UI"/>
        </w:rPr>
        <w:t xml:space="preserve"> de clients internationaux. </w:t>
      </w:r>
      <w:r>
        <w:rPr>
          <w:rStyle w:val="eop"/>
          <w:rFonts w:ascii="Arial Narrow" w:hAnsi="Arial Narrow" w:cs="Segoe UI"/>
        </w:rPr>
        <w:t> </w:t>
      </w:r>
    </w:p>
    <w:p w14:paraId="4AA57349" w14:textId="77777777" w:rsidR="000838C6" w:rsidRDefault="000838C6" w:rsidP="000838C6">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686838D4" w14:textId="18FDA75A" w:rsidR="009B4D93" w:rsidRPr="000838C6" w:rsidRDefault="000838C6" w:rsidP="000838C6">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Sun Chemical Corporation est une filiale de Sun Chemical Group Coöperatief U.A., aux Pays-Bas, dont le siège est situé à Parsippany, New Jersey, aux États-Unis. Pour en savoir plus, consultez notre site web à l’adresse </w:t>
      </w:r>
      <w:hyperlink r:id="rId16" w:tgtFrame="_blank" w:history="1">
        <w:r>
          <w:rPr>
            <w:rStyle w:val="normaltextrun"/>
            <w:rFonts w:ascii="Arial Narrow" w:hAnsi="Arial Narrow" w:cs="Segoe UI"/>
            <w:color w:val="0563C1"/>
            <w:u w:val="single"/>
          </w:rPr>
          <w:t>www.sunchemical.com</w:t>
        </w:r>
      </w:hyperlink>
      <w:r>
        <w:rPr>
          <w:rStyle w:val="normaltextrun"/>
          <w:rFonts w:ascii="Arial Narrow" w:hAnsi="Arial Narrow" w:cs="Segoe UI"/>
        </w:rPr>
        <w:t xml:space="preserve"> ou suivez-nous sur </w:t>
      </w:r>
      <w:hyperlink r:id="rId17" w:tgtFrame="_blank" w:history="1">
        <w:r>
          <w:rPr>
            <w:rStyle w:val="normaltextrun"/>
            <w:rFonts w:ascii="Arial Narrow" w:hAnsi="Arial Narrow" w:cs="Segoe UI"/>
            <w:color w:val="0000FF"/>
          </w:rPr>
          <w:t>LinkedIn</w:t>
        </w:r>
      </w:hyperlink>
      <w:r>
        <w:rPr>
          <w:rStyle w:val="normaltextrun"/>
          <w:rFonts w:ascii="Arial" w:hAnsi="Arial" w:cs="Arial"/>
          <w:color w:val="0000FF"/>
        </w:rPr>
        <w:t> </w:t>
      </w:r>
      <w:r>
        <w:rPr>
          <w:rStyle w:val="normaltextrun"/>
          <w:rFonts w:ascii="Arial Narrow" w:hAnsi="Arial Narrow" w:cs="Segoe UI"/>
          <w:color w:val="000000"/>
        </w:rPr>
        <w:t xml:space="preserve">ou </w:t>
      </w:r>
      <w:hyperlink r:id="rId18" w:tgtFrame="_blank" w:history="1">
        <w:r>
          <w:rPr>
            <w:rStyle w:val="normaltextrun"/>
            <w:rFonts w:ascii="Arial Narrow" w:hAnsi="Arial Narrow" w:cs="Segoe UI"/>
            <w:color w:val="0000FF"/>
          </w:rPr>
          <w:t>Instagram</w:t>
        </w:r>
      </w:hyperlink>
      <w:r>
        <w:rPr>
          <w:rStyle w:val="normaltextrun"/>
          <w:rFonts w:ascii="Arial Narrow" w:hAnsi="Arial Narrow" w:cs="Segoe UI"/>
        </w:rPr>
        <w:t>.</w:t>
      </w:r>
      <w:r>
        <w:rPr>
          <w:rStyle w:val="normaltextrun"/>
          <w:rFonts w:ascii="Calibri" w:hAnsi="Calibri" w:cs="Calibri"/>
          <w:sz w:val="22"/>
          <w:szCs w:val="22"/>
        </w:rPr>
        <w:t> </w:t>
      </w:r>
      <w:r>
        <w:rPr>
          <w:rStyle w:val="eop"/>
          <w:rFonts w:ascii="Calibri" w:hAnsi="Calibri" w:cs="Calibri"/>
          <w:sz w:val="22"/>
          <w:szCs w:val="22"/>
        </w:rPr>
        <w:t> </w:t>
      </w:r>
    </w:p>
    <w:sectPr w:rsidR="009B4D93" w:rsidRPr="000838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AFE9" w14:textId="77777777" w:rsidR="00C66DA8" w:rsidRDefault="00C66DA8" w:rsidP="00FA6472">
      <w:r>
        <w:separator/>
      </w:r>
    </w:p>
  </w:endnote>
  <w:endnote w:type="continuationSeparator" w:id="0">
    <w:p w14:paraId="0394A588" w14:textId="77777777" w:rsidR="00C66DA8" w:rsidRDefault="00C66DA8" w:rsidP="00FA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CDBE" w14:textId="77777777" w:rsidR="00C66DA8" w:rsidRDefault="00C66DA8" w:rsidP="00FA6472">
      <w:r>
        <w:separator/>
      </w:r>
    </w:p>
  </w:footnote>
  <w:footnote w:type="continuationSeparator" w:id="0">
    <w:p w14:paraId="5DB3F887" w14:textId="77777777" w:rsidR="00C66DA8" w:rsidRDefault="00C66DA8" w:rsidP="00FA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66843"/>
    <w:multiLevelType w:val="hybridMultilevel"/>
    <w:tmpl w:val="5A446066"/>
    <w:lvl w:ilvl="0" w:tplc="8280D220">
      <w:numFmt w:val="bullet"/>
      <w:lvlText w:val="•"/>
      <w:lvlJc w:val="left"/>
      <w:pPr>
        <w:ind w:left="2923" w:hanging="360"/>
      </w:pPr>
      <w:rPr>
        <w:rFonts w:ascii="Arial" w:eastAsia="Arial" w:hAnsi="Arial" w:cs="Arial" w:hint="default"/>
        <w:b w:val="0"/>
        <w:bCs w:val="0"/>
        <w:i w:val="0"/>
        <w:iCs w:val="0"/>
        <w:spacing w:val="0"/>
        <w:w w:val="142"/>
        <w:sz w:val="22"/>
        <w:szCs w:val="22"/>
        <w:lang w:val="en-US" w:eastAsia="en-US" w:bidi="ar-SA"/>
      </w:rPr>
    </w:lvl>
    <w:lvl w:ilvl="1" w:tplc="9C588400">
      <w:numFmt w:val="bullet"/>
      <w:lvlText w:val="•"/>
      <w:lvlJc w:val="left"/>
      <w:pPr>
        <w:ind w:left="5515" w:hanging="360"/>
      </w:pPr>
      <w:rPr>
        <w:rFonts w:ascii="Arial" w:eastAsia="Arial" w:hAnsi="Arial" w:cs="Arial" w:hint="default"/>
        <w:b w:val="0"/>
        <w:bCs w:val="0"/>
        <w:i w:val="0"/>
        <w:iCs w:val="0"/>
        <w:spacing w:val="0"/>
        <w:w w:val="142"/>
        <w:sz w:val="22"/>
        <w:szCs w:val="22"/>
        <w:lang w:val="en-US" w:eastAsia="en-US" w:bidi="ar-SA"/>
      </w:rPr>
    </w:lvl>
    <w:lvl w:ilvl="2" w:tplc="8A52D27E">
      <w:numFmt w:val="bullet"/>
      <w:lvlText w:val="•"/>
      <w:lvlJc w:val="left"/>
      <w:pPr>
        <w:ind w:left="6266" w:hanging="360"/>
      </w:pPr>
      <w:rPr>
        <w:rFonts w:hint="default"/>
        <w:lang w:val="en-US" w:eastAsia="en-US" w:bidi="ar-SA"/>
      </w:rPr>
    </w:lvl>
    <w:lvl w:ilvl="3" w:tplc="E14E1302">
      <w:numFmt w:val="bullet"/>
      <w:lvlText w:val="•"/>
      <w:lvlJc w:val="left"/>
      <w:pPr>
        <w:ind w:left="7013" w:hanging="360"/>
      </w:pPr>
      <w:rPr>
        <w:rFonts w:hint="default"/>
        <w:lang w:val="en-US" w:eastAsia="en-US" w:bidi="ar-SA"/>
      </w:rPr>
    </w:lvl>
    <w:lvl w:ilvl="4" w:tplc="9B2ED82A">
      <w:numFmt w:val="bullet"/>
      <w:lvlText w:val="•"/>
      <w:lvlJc w:val="left"/>
      <w:pPr>
        <w:ind w:left="7760" w:hanging="360"/>
      </w:pPr>
      <w:rPr>
        <w:rFonts w:hint="default"/>
        <w:lang w:val="en-US" w:eastAsia="en-US" w:bidi="ar-SA"/>
      </w:rPr>
    </w:lvl>
    <w:lvl w:ilvl="5" w:tplc="4774A066">
      <w:numFmt w:val="bullet"/>
      <w:lvlText w:val="•"/>
      <w:lvlJc w:val="left"/>
      <w:pPr>
        <w:ind w:left="8506" w:hanging="360"/>
      </w:pPr>
      <w:rPr>
        <w:rFonts w:hint="default"/>
        <w:lang w:val="en-US" w:eastAsia="en-US" w:bidi="ar-SA"/>
      </w:rPr>
    </w:lvl>
    <w:lvl w:ilvl="6" w:tplc="E7204524">
      <w:numFmt w:val="bullet"/>
      <w:lvlText w:val="•"/>
      <w:lvlJc w:val="left"/>
      <w:pPr>
        <w:ind w:left="9253" w:hanging="360"/>
      </w:pPr>
      <w:rPr>
        <w:rFonts w:hint="default"/>
        <w:lang w:val="en-US" w:eastAsia="en-US" w:bidi="ar-SA"/>
      </w:rPr>
    </w:lvl>
    <w:lvl w:ilvl="7" w:tplc="DC820B90">
      <w:numFmt w:val="bullet"/>
      <w:lvlText w:val="•"/>
      <w:lvlJc w:val="left"/>
      <w:pPr>
        <w:ind w:left="10000" w:hanging="360"/>
      </w:pPr>
      <w:rPr>
        <w:rFonts w:hint="default"/>
        <w:lang w:val="en-US" w:eastAsia="en-US" w:bidi="ar-SA"/>
      </w:rPr>
    </w:lvl>
    <w:lvl w:ilvl="8" w:tplc="F96EB614">
      <w:numFmt w:val="bullet"/>
      <w:lvlText w:val="•"/>
      <w:lvlJc w:val="left"/>
      <w:pPr>
        <w:ind w:left="10746" w:hanging="360"/>
      </w:pPr>
      <w:rPr>
        <w:rFonts w:hint="default"/>
        <w:lang w:val="en-US" w:eastAsia="en-US" w:bidi="ar-SA"/>
      </w:rPr>
    </w:lvl>
  </w:abstractNum>
  <w:abstractNum w:abstractNumId="6"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8"/>
  </w:num>
  <w:num w:numId="6" w16cid:durableId="614756084">
    <w:abstractNumId w:val="7"/>
  </w:num>
  <w:num w:numId="7" w16cid:durableId="518666044">
    <w:abstractNumId w:val="1"/>
  </w:num>
  <w:num w:numId="8" w16cid:durableId="1816339730">
    <w:abstractNumId w:val="6"/>
  </w:num>
  <w:num w:numId="9" w16cid:durableId="421220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16C9"/>
    <w:rsid w:val="00021A5E"/>
    <w:rsid w:val="00021C44"/>
    <w:rsid w:val="00030BF0"/>
    <w:rsid w:val="0003777F"/>
    <w:rsid w:val="00070AEE"/>
    <w:rsid w:val="00076EDA"/>
    <w:rsid w:val="000838C6"/>
    <w:rsid w:val="000A084B"/>
    <w:rsid w:val="000A2703"/>
    <w:rsid w:val="000B2B2D"/>
    <w:rsid w:val="000B3778"/>
    <w:rsid w:val="000B6450"/>
    <w:rsid w:val="000B7C3E"/>
    <w:rsid w:val="000D7D0C"/>
    <w:rsid w:val="000E16DE"/>
    <w:rsid w:val="000E4C39"/>
    <w:rsid w:val="000F3AA4"/>
    <w:rsid w:val="00101829"/>
    <w:rsid w:val="00105EEE"/>
    <w:rsid w:val="001350EE"/>
    <w:rsid w:val="00140578"/>
    <w:rsid w:val="00141082"/>
    <w:rsid w:val="0014433F"/>
    <w:rsid w:val="0015143F"/>
    <w:rsid w:val="00153756"/>
    <w:rsid w:val="0017556D"/>
    <w:rsid w:val="001861D4"/>
    <w:rsid w:val="00191B47"/>
    <w:rsid w:val="001A482F"/>
    <w:rsid w:val="001A626C"/>
    <w:rsid w:val="001A6AA0"/>
    <w:rsid w:val="001B06E0"/>
    <w:rsid w:val="001B787E"/>
    <w:rsid w:val="001E1169"/>
    <w:rsid w:val="002069F9"/>
    <w:rsid w:val="002070C7"/>
    <w:rsid w:val="00215B55"/>
    <w:rsid w:val="00225F85"/>
    <w:rsid w:val="00231BFE"/>
    <w:rsid w:val="002332AE"/>
    <w:rsid w:val="0024229C"/>
    <w:rsid w:val="00242E6C"/>
    <w:rsid w:val="00275352"/>
    <w:rsid w:val="002B0FF1"/>
    <w:rsid w:val="002C130F"/>
    <w:rsid w:val="002C5192"/>
    <w:rsid w:val="002C614E"/>
    <w:rsid w:val="002E627B"/>
    <w:rsid w:val="00303506"/>
    <w:rsid w:val="0030735E"/>
    <w:rsid w:val="003108EC"/>
    <w:rsid w:val="00310E73"/>
    <w:rsid w:val="003116B7"/>
    <w:rsid w:val="003116B9"/>
    <w:rsid w:val="0031532B"/>
    <w:rsid w:val="003168CC"/>
    <w:rsid w:val="00324F56"/>
    <w:rsid w:val="00330366"/>
    <w:rsid w:val="00335C51"/>
    <w:rsid w:val="00340DB8"/>
    <w:rsid w:val="00340E7A"/>
    <w:rsid w:val="0037250C"/>
    <w:rsid w:val="003756C2"/>
    <w:rsid w:val="00386DDB"/>
    <w:rsid w:val="003932BC"/>
    <w:rsid w:val="003A6834"/>
    <w:rsid w:val="003B435F"/>
    <w:rsid w:val="003B579E"/>
    <w:rsid w:val="003B7947"/>
    <w:rsid w:val="003C46C5"/>
    <w:rsid w:val="003C5A4E"/>
    <w:rsid w:val="003E13E9"/>
    <w:rsid w:val="003E7091"/>
    <w:rsid w:val="00401FBC"/>
    <w:rsid w:val="004030D4"/>
    <w:rsid w:val="00414C85"/>
    <w:rsid w:val="004226E2"/>
    <w:rsid w:val="00431BD5"/>
    <w:rsid w:val="00433B5A"/>
    <w:rsid w:val="00440D5D"/>
    <w:rsid w:val="00457ACE"/>
    <w:rsid w:val="00461047"/>
    <w:rsid w:val="00462770"/>
    <w:rsid w:val="00463559"/>
    <w:rsid w:val="004706B2"/>
    <w:rsid w:val="0047208B"/>
    <w:rsid w:val="00491C6E"/>
    <w:rsid w:val="00493EE9"/>
    <w:rsid w:val="004B1C73"/>
    <w:rsid w:val="004B5017"/>
    <w:rsid w:val="004C0375"/>
    <w:rsid w:val="004C178F"/>
    <w:rsid w:val="004C629F"/>
    <w:rsid w:val="004D34F8"/>
    <w:rsid w:val="004D3AB1"/>
    <w:rsid w:val="004E61E6"/>
    <w:rsid w:val="004F218A"/>
    <w:rsid w:val="004F50CD"/>
    <w:rsid w:val="0050613C"/>
    <w:rsid w:val="0051352D"/>
    <w:rsid w:val="005275EB"/>
    <w:rsid w:val="00533AC8"/>
    <w:rsid w:val="00534563"/>
    <w:rsid w:val="005430FF"/>
    <w:rsid w:val="005434DC"/>
    <w:rsid w:val="00562BED"/>
    <w:rsid w:val="0056608A"/>
    <w:rsid w:val="005676F4"/>
    <w:rsid w:val="00567DD2"/>
    <w:rsid w:val="00570FE6"/>
    <w:rsid w:val="005A3277"/>
    <w:rsid w:val="005A6153"/>
    <w:rsid w:val="005B418D"/>
    <w:rsid w:val="005B7D9F"/>
    <w:rsid w:val="005C1841"/>
    <w:rsid w:val="005C5969"/>
    <w:rsid w:val="005D630F"/>
    <w:rsid w:val="005D76E6"/>
    <w:rsid w:val="005E6C43"/>
    <w:rsid w:val="005F0A25"/>
    <w:rsid w:val="00604A08"/>
    <w:rsid w:val="0061746F"/>
    <w:rsid w:val="00622F01"/>
    <w:rsid w:val="00630918"/>
    <w:rsid w:val="006468DA"/>
    <w:rsid w:val="00647DF0"/>
    <w:rsid w:val="006528AB"/>
    <w:rsid w:val="006563C0"/>
    <w:rsid w:val="0066101A"/>
    <w:rsid w:val="0069007E"/>
    <w:rsid w:val="00691321"/>
    <w:rsid w:val="006A1B73"/>
    <w:rsid w:val="006A5B62"/>
    <w:rsid w:val="006C091C"/>
    <w:rsid w:val="006C583C"/>
    <w:rsid w:val="006C71AC"/>
    <w:rsid w:val="006D4038"/>
    <w:rsid w:val="006D4BB9"/>
    <w:rsid w:val="006E046B"/>
    <w:rsid w:val="006E2DAA"/>
    <w:rsid w:val="00702BAA"/>
    <w:rsid w:val="00704397"/>
    <w:rsid w:val="007055DE"/>
    <w:rsid w:val="0072347B"/>
    <w:rsid w:val="00724654"/>
    <w:rsid w:val="00724F29"/>
    <w:rsid w:val="0073109D"/>
    <w:rsid w:val="00731C3B"/>
    <w:rsid w:val="0074071A"/>
    <w:rsid w:val="00740DC7"/>
    <w:rsid w:val="00742045"/>
    <w:rsid w:val="007449E2"/>
    <w:rsid w:val="00755803"/>
    <w:rsid w:val="0076006B"/>
    <w:rsid w:val="007624ED"/>
    <w:rsid w:val="007772B5"/>
    <w:rsid w:val="0078031D"/>
    <w:rsid w:val="00786578"/>
    <w:rsid w:val="00797C04"/>
    <w:rsid w:val="007B2904"/>
    <w:rsid w:val="007B481B"/>
    <w:rsid w:val="007D0F61"/>
    <w:rsid w:val="007D140B"/>
    <w:rsid w:val="007D4D47"/>
    <w:rsid w:val="007E58D5"/>
    <w:rsid w:val="00814D36"/>
    <w:rsid w:val="00814EC7"/>
    <w:rsid w:val="00820A05"/>
    <w:rsid w:val="00821F29"/>
    <w:rsid w:val="00830E8B"/>
    <w:rsid w:val="008329FD"/>
    <w:rsid w:val="00840E9D"/>
    <w:rsid w:val="0084383D"/>
    <w:rsid w:val="00845E77"/>
    <w:rsid w:val="008461AB"/>
    <w:rsid w:val="00882238"/>
    <w:rsid w:val="008906FE"/>
    <w:rsid w:val="008A5874"/>
    <w:rsid w:val="008A6DB1"/>
    <w:rsid w:val="008C52B2"/>
    <w:rsid w:val="008D363B"/>
    <w:rsid w:val="008F7EE3"/>
    <w:rsid w:val="00911D01"/>
    <w:rsid w:val="00926AF1"/>
    <w:rsid w:val="00927298"/>
    <w:rsid w:val="009424DE"/>
    <w:rsid w:val="009500E8"/>
    <w:rsid w:val="00951B9D"/>
    <w:rsid w:val="00961743"/>
    <w:rsid w:val="009728B3"/>
    <w:rsid w:val="00974AF7"/>
    <w:rsid w:val="00985BEA"/>
    <w:rsid w:val="0099102E"/>
    <w:rsid w:val="009977A8"/>
    <w:rsid w:val="009A2759"/>
    <w:rsid w:val="009A2FA3"/>
    <w:rsid w:val="009A4E97"/>
    <w:rsid w:val="009B4D93"/>
    <w:rsid w:val="009B535E"/>
    <w:rsid w:val="009B708A"/>
    <w:rsid w:val="009C474B"/>
    <w:rsid w:val="009E62AF"/>
    <w:rsid w:val="00A0097B"/>
    <w:rsid w:val="00A04A58"/>
    <w:rsid w:val="00A15D99"/>
    <w:rsid w:val="00A16DC8"/>
    <w:rsid w:val="00A22211"/>
    <w:rsid w:val="00A33BFC"/>
    <w:rsid w:val="00A34B0F"/>
    <w:rsid w:val="00A45A2D"/>
    <w:rsid w:val="00A472DE"/>
    <w:rsid w:val="00A814B4"/>
    <w:rsid w:val="00A8558D"/>
    <w:rsid w:val="00A875FC"/>
    <w:rsid w:val="00A928CD"/>
    <w:rsid w:val="00A93FF2"/>
    <w:rsid w:val="00A97ACC"/>
    <w:rsid w:val="00AA3839"/>
    <w:rsid w:val="00AB22DA"/>
    <w:rsid w:val="00AD0054"/>
    <w:rsid w:val="00AE596B"/>
    <w:rsid w:val="00B044C0"/>
    <w:rsid w:val="00B04878"/>
    <w:rsid w:val="00B158EC"/>
    <w:rsid w:val="00B15D7E"/>
    <w:rsid w:val="00B21C5C"/>
    <w:rsid w:val="00B23977"/>
    <w:rsid w:val="00B31A36"/>
    <w:rsid w:val="00B43856"/>
    <w:rsid w:val="00B51723"/>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6B80"/>
    <w:rsid w:val="00BE7504"/>
    <w:rsid w:val="00BE7F8F"/>
    <w:rsid w:val="00BF197A"/>
    <w:rsid w:val="00BF41AF"/>
    <w:rsid w:val="00BF77DA"/>
    <w:rsid w:val="00C02CFF"/>
    <w:rsid w:val="00C030DE"/>
    <w:rsid w:val="00C03B6D"/>
    <w:rsid w:val="00C12285"/>
    <w:rsid w:val="00C22BE2"/>
    <w:rsid w:val="00C35712"/>
    <w:rsid w:val="00C45E93"/>
    <w:rsid w:val="00C55CBB"/>
    <w:rsid w:val="00C56D7A"/>
    <w:rsid w:val="00C62DFB"/>
    <w:rsid w:val="00C63BF8"/>
    <w:rsid w:val="00C65E37"/>
    <w:rsid w:val="00C66DA8"/>
    <w:rsid w:val="00C80B8E"/>
    <w:rsid w:val="00C93A3F"/>
    <w:rsid w:val="00C96211"/>
    <w:rsid w:val="00CB472D"/>
    <w:rsid w:val="00CC0B01"/>
    <w:rsid w:val="00CC1320"/>
    <w:rsid w:val="00CC3010"/>
    <w:rsid w:val="00D06832"/>
    <w:rsid w:val="00D14251"/>
    <w:rsid w:val="00D14E3D"/>
    <w:rsid w:val="00D163AE"/>
    <w:rsid w:val="00D23DC7"/>
    <w:rsid w:val="00D313A5"/>
    <w:rsid w:val="00D334ED"/>
    <w:rsid w:val="00D55C09"/>
    <w:rsid w:val="00D62A8E"/>
    <w:rsid w:val="00D6313F"/>
    <w:rsid w:val="00D92E60"/>
    <w:rsid w:val="00D93A22"/>
    <w:rsid w:val="00DB10B8"/>
    <w:rsid w:val="00DB5DDC"/>
    <w:rsid w:val="00DD14B6"/>
    <w:rsid w:val="00DD620D"/>
    <w:rsid w:val="00E01E9C"/>
    <w:rsid w:val="00E07B16"/>
    <w:rsid w:val="00E2237A"/>
    <w:rsid w:val="00E33859"/>
    <w:rsid w:val="00E41748"/>
    <w:rsid w:val="00E41CB5"/>
    <w:rsid w:val="00E50239"/>
    <w:rsid w:val="00E52E17"/>
    <w:rsid w:val="00E571E7"/>
    <w:rsid w:val="00E61265"/>
    <w:rsid w:val="00E67DCD"/>
    <w:rsid w:val="00E807A6"/>
    <w:rsid w:val="00E942AB"/>
    <w:rsid w:val="00E9441E"/>
    <w:rsid w:val="00EA271C"/>
    <w:rsid w:val="00EB1602"/>
    <w:rsid w:val="00EB24A0"/>
    <w:rsid w:val="00EB4609"/>
    <w:rsid w:val="00EB507B"/>
    <w:rsid w:val="00EE22DB"/>
    <w:rsid w:val="00EE5B70"/>
    <w:rsid w:val="00EF001D"/>
    <w:rsid w:val="00EF4545"/>
    <w:rsid w:val="00F1501C"/>
    <w:rsid w:val="00F175DC"/>
    <w:rsid w:val="00F22F8F"/>
    <w:rsid w:val="00F33614"/>
    <w:rsid w:val="00F4181A"/>
    <w:rsid w:val="00F52072"/>
    <w:rsid w:val="00F53961"/>
    <w:rsid w:val="00F6371E"/>
    <w:rsid w:val="00F722B5"/>
    <w:rsid w:val="00F74161"/>
    <w:rsid w:val="00F7418F"/>
    <w:rsid w:val="00F747E0"/>
    <w:rsid w:val="00F75F53"/>
    <w:rsid w:val="00F80BC5"/>
    <w:rsid w:val="00F853B4"/>
    <w:rsid w:val="00F862C3"/>
    <w:rsid w:val="00F8727E"/>
    <w:rsid w:val="00F879BC"/>
    <w:rsid w:val="00F9257B"/>
    <w:rsid w:val="00F93CE1"/>
    <w:rsid w:val="00FA6472"/>
    <w:rsid w:val="00FB0D6E"/>
    <w:rsid w:val="00FB23FD"/>
    <w:rsid w:val="00FB437B"/>
    <w:rsid w:val="00FB70E5"/>
    <w:rsid w:val="00FB76B4"/>
    <w:rsid w:val="00FC1050"/>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1"/>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fr-FR"/>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fr-FR"/>
    </w:rPr>
  </w:style>
  <w:style w:type="paragraph" w:styleId="Revision">
    <w:name w:val="Revision"/>
    <w:hidden/>
    <w:uiPriority w:val="99"/>
    <w:semiHidden/>
    <w:rsid w:val="00C80B8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BodyText0">
    <w:name w:val="Body Text"/>
    <w:basedOn w:val="Normal"/>
    <w:link w:val="BodyTextChar"/>
    <w:uiPriority w:val="99"/>
    <w:semiHidden/>
    <w:unhideWhenUsed/>
    <w:rsid w:val="009B4D93"/>
    <w:pPr>
      <w:spacing w:after="120"/>
    </w:pPr>
  </w:style>
  <w:style w:type="character" w:customStyle="1" w:styleId="BodyTextChar">
    <w:name w:val="Body Text Char"/>
    <w:basedOn w:val="DefaultParagraphFont"/>
    <w:link w:val="BodyText0"/>
    <w:uiPriority w:val="99"/>
    <w:semiHidden/>
    <w:rsid w:val="009B4D93"/>
    <w:rPr>
      <w:rFonts w:ascii="Calibri" w:hAnsi="Calibri" w:cs="Calibri"/>
      <w:lang w:val="fr-FR"/>
    </w:rPr>
  </w:style>
  <w:style w:type="paragraph" w:styleId="Header">
    <w:name w:val="header"/>
    <w:basedOn w:val="Normal"/>
    <w:link w:val="HeaderChar"/>
    <w:uiPriority w:val="99"/>
    <w:unhideWhenUsed/>
    <w:rsid w:val="00FA6472"/>
    <w:pPr>
      <w:tabs>
        <w:tab w:val="center" w:pos="4536"/>
        <w:tab w:val="right" w:pos="9072"/>
      </w:tabs>
    </w:pPr>
  </w:style>
  <w:style w:type="character" w:customStyle="1" w:styleId="HeaderChar">
    <w:name w:val="Header Char"/>
    <w:basedOn w:val="DefaultParagraphFont"/>
    <w:link w:val="Header"/>
    <w:uiPriority w:val="99"/>
    <w:rsid w:val="00FA6472"/>
    <w:rPr>
      <w:rFonts w:ascii="Calibri" w:hAnsi="Calibri" w:cs="Calibri"/>
      <w:lang w:val="fr-FR"/>
    </w:rPr>
  </w:style>
  <w:style w:type="paragraph" w:styleId="Footer">
    <w:name w:val="footer"/>
    <w:basedOn w:val="Normal"/>
    <w:link w:val="FooterChar"/>
    <w:uiPriority w:val="99"/>
    <w:unhideWhenUsed/>
    <w:rsid w:val="00FA6472"/>
    <w:pPr>
      <w:tabs>
        <w:tab w:val="center" w:pos="4536"/>
        <w:tab w:val="right" w:pos="9072"/>
      </w:tabs>
    </w:pPr>
  </w:style>
  <w:style w:type="character" w:customStyle="1" w:styleId="FooterChar">
    <w:name w:val="Footer Char"/>
    <w:basedOn w:val="DefaultParagraphFont"/>
    <w:link w:val="Footer"/>
    <w:uiPriority w:val="99"/>
    <w:rsid w:val="00FA6472"/>
    <w:rPr>
      <w:rFonts w:ascii="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1596858691">
      <w:bodyDiv w:val="1"/>
      <w:marLeft w:val="0"/>
      <w:marRight w:val="0"/>
      <w:marTop w:val="0"/>
      <w:marBottom w:val="0"/>
      <w:divBdr>
        <w:top w:val="none" w:sz="0" w:space="0" w:color="auto"/>
        <w:left w:val="none" w:sz="0" w:space="0" w:color="auto"/>
        <w:bottom w:val="none" w:sz="0" w:space="0" w:color="auto"/>
        <w:right w:val="none" w:sz="0" w:space="0" w:color="auto"/>
      </w:divBdr>
    </w:div>
    <w:div w:id="1766999833">
      <w:bodyDiv w:val="1"/>
      <w:marLeft w:val="0"/>
      <w:marRight w:val="0"/>
      <w:marTop w:val="0"/>
      <w:marBottom w:val="0"/>
      <w:divBdr>
        <w:top w:val="none" w:sz="0" w:space="0" w:color="auto"/>
        <w:left w:val="none" w:sz="0" w:space="0" w:color="auto"/>
        <w:bottom w:val="none" w:sz="0" w:space="0" w:color="auto"/>
        <w:right w:val="none" w:sz="0" w:space="0" w:color="auto"/>
      </w:divBdr>
    </w:div>
    <w:div w:id="1983996027">
      <w:bodyDiv w:val="1"/>
      <w:marLeft w:val="0"/>
      <w:marRight w:val="0"/>
      <w:marTop w:val="0"/>
      <w:marBottom w:val="0"/>
      <w:divBdr>
        <w:top w:val="none" w:sz="0" w:space="0" w:color="auto"/>
        <w:left w:val="none" w:sz="0" w:space="0" w:color="auto"/>
        <w:bottom w:val="none" w:sz="0" w:space="0" w:color="auto"/>
        <w:right w:val="none" w:sz="0" w:space="0" w:color="auto"/>
      </w:divBdr>
      <w:divsChild>
        <w:div w:id="608121284">
          <w:marLeft w:val="0"/>
          <w:marRight w:val="0"/>
          <w:marTop w:val="0"/>
          <w:marBottom w:val="0"/>
          <w:divBdr>
            <w:top w:val="none" w:sz="0" w:space="0" w:color="auto"/>
            <w:left w:val="none" w:sz="0" w:space="0" w:color="auto"/>
            <w:bottom w:val="none" w:sz="0" w:space="0" w:color="auto"/>
            <w:right w:val="none" w:sz="0" w:space="0" w:color="auto"/>
          </w:divBdr>
        </w:div>
        <w:div w:id="855341202">
          <w:marLeft w:val="0"/>
          <w:marRight w:val="0"/>
          <w:marTop w:val="0"/>
          <w:marBottom w:val="0"/>
          <w:divBdr>
            <w:top w:val="none" w:sz="0" w:space="0" w:color="auto"/>
            <w:left w:val="none" w:sz="0" w:space="0" w:color="auto"/>
            <w:bottom w:val="none" w:sz="0" w:space="0" w:color="auto"/>
            <w:right w:val="none" w:sz="0" w:space="0" w:color="auto"/>
          </w:divBdr>
        </w:div>
        <w:div w:id="754472042">
          <w:marLeft w:val="0"/>
          <w:marRight w:val="0"/>
          <w:marTop w:val="0"/>
          <w:marBottom w:val="0"/>
          <w:divBdr>
            <w:top w:val="none" w:sz="0" w:space="0" w:color="auto"/>
            <w:left w:val="none" w:sz="0" w:space="0" w:color="auto"/>
            <w:bottom w:val="none" w:sz="0" w:space="0" w:color="auto"/>
            <w:right w:val="none" w:sz="0" w:space="0" w:color="auto"/>
          </w:divBdr>
        </w:div>
        <w:div w:id="2017033955">
          <w:marLeft w:val="0"/>
          <w:marRight w:val="0"/>
          <w:marTop w:val="0"/>
          <w:marBottom w:val="0"/>
          <w:divBdr>
            <w:top w:val="none" w:sz="0" w:space="0" w:color="auto"/>
            <w:left w:val="none" w:sz="0" w:space="0" w:color="auto"/>
            <w:bottom w:val="none" w:sz="0" w:space="0" w:color="auto"/>
            <w:right w:val="none" w:sz="0" w:space="0" w:color="auto"/>
          </w:divBdr>
        </w:div>
      </w:divsChild>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4.jpg@01D4442E.52741270" TargetMode="External"/><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pgo.sunchemical.com/l/62722/2023-10-31/3vn2yt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rabbani@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B899-E6E7-4B6D-9AD7-B24C0B8B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9C9B1-393E-4912-88A1-3586A4564C23}">
  <ds:schemaRefs>
    <ds:schemaRef ds:uri="http://schemas.microsoft.com/sharepoint/v3/contenttype/forms"/>
  </ds:schemaRefs>
</ds:datastoreItem>
</file>

<file path=customXml/itemProps3.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2023-10-31T15:19:00Z</dcterms:created>
  <dcterms:modified xsi:type="dcterms:W3CDTF">2023-11-01T09:41:00Z</dcterms:modified>
</cp:coreProperties>
</file>