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931F05" w:rsidRDefault="004F2B31" w:rsidP="004F2B31">
      <w:pPr>
        <w:spacing w:after="0" w:line="360" w:lineRule="auto"/>
        <w:jc w:val="both"/>
        <w:rPr>
          <w:rFonts w:ascii="Arial" w:eastAsia="Avenir" w:hAnsi="Arial" w:cs="Arial"/>
          <w:color w:val="000000" w:themeColor="text1"/>
          <w:sz w:val="20"/>
          <w:szCs w:val="20"/>
        </w:rPr>
      </w:pPr>
    </w:p>
    <w:p w14:paraId="63C46693" w14:textId="4D9312F8" w:rsidR="004F2B31" w:rsidRPr="00931F05" w:rsidRDefault="001E6BC7" w:rsidP="004F2B31">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3</w:t>
      </w:r>
      <w:r w:rsidR="00433CA2">
        <w:rPr>
          <w:rFonts w:ascii="Arial" w:eastAsia="Avenir" w:hAnsi="Arial" w:cs="Arial"/>
          <w:color w:val="000000" w:themeColor="text1"/>
          <w:sz w:val="20"/>
          <w:szCs w:val="20"/>
          <w:lang w:bidi="pt-PT"/>
        </w:rPr>
        <w:t>1</w:t>
      </w:r>
      <w:r w:rsidRPr="00931F05">
        <w:rPr>
          <w:rFonts w:ascii="Arial" w:eastAsia="Avenir" w:hAnsi="Arial" w:cs="Arial"/>
          <w:color w:val="000000" w:themeColor="text1"/>
          <w:sz w:val="20"/>
          <w:szCs w:val="20"/>
          <w:lang w:bidi="pt-PT"/>
        </w:rPr>
        <w:t xml:space="preserve"> de janeiro de 2024</w:t>
      </w:r>
    </w:p>
    <w:p w14:paraId="4E95CC1D" w14:textId="77777777" w:rsidR="004F2B31" w:rsidRPr="00931F05" w:rsidRDefault="004F2B31" w:rsidP="004F2B31">
      <w:pPr>
        <w:spacing w:after="0" w:line="360" w:lineRule="auto"/>
        <w:jc w:val="both"/>
        <w:rPr>
          <w:rFonts w:ascii="Arial" w:eastAsia="Avenir" w:hAnsi="Arial" w:cs="Arial"/>
          <w:b/>
          <w:bCs/>
          <w:color w:val="000000" w:themeColor="text1"/>
          <w:sz w:val="20"/>
          <w:szCs w:val="20"/>
        </w:rPr>
      </w:pPr>
    </w:p>
    <w:p w14:paraId="70C37281" w14:textId="1E2FEAE3" w:rsidR="004F2B31" w:rsidRPr="00931F05" w:rsidRDefault="004F2B31" w:rsidP="004F2B31">
      <w:pPr>
        <w:spacing w:after="0" w:line="360" w:lineRule="auto"/>
        <w:jc w:val="both"/>
        <w:rPr>
          <w:rFonts w:ascii="Arial" w:eastAsia="Avenir" w:hAnsi="Arial" w:cs="Arial"/>
          <w:b/>
          <w:bCs/>
          <w:color w:val="000000" w:themeColor="text1"/>
          <w:sz w:val="20"/>
          <w:szCs w:val="20"/>
        </w:rPr>
      </w:pPr>
      <w:r w:rsidRPr="00931F05">
        <w:rPr>
          <w:rFonts w:ascii="Arial" w:eastAsia="Avenir" w:hAnsi="Arial" w:cs="Arial"/>
          <w:b/>
          <w:color w:val="000000" w:themeColor="text1"/>
          <w:sz w:val="20"/>
          <w:szCs w:val="20"/>
          <w:lang w:bidi="pt-PT"/>
        </w:rPr>
        <w:t xml:space="preserve">A Fujifilm lança o Sistema de barra de impressão de jato de tinta 46kUV para a produção a alta velocidade de rótulos e embalagens </w:t>
      </w:r>
    </w:p>
    <w:p w14:paraId="270F4E1E" w14:textId="77777777" w:rsidR="004F2B31" w:rsidRPr="00931F05" w:rsidRDefault="004F2B31" w:rsidP="004F2B31">
      <w:pPr>
        <w:spacing w:after="0" w:line="360" w:lineRule="auto"/>
        <w:jc w:val="both"/>
        <w:rPr>
          <w:rFonts w:ascii="Arial" w:eastAsia="Avenir" w:hAnsi="Arial" w:cs="Arial"/>
          <w:color w:val="000000" w:themeColor="text1"/>
          <w:sz w:val="20"/>
          <w:szCs w:val="20"/>
        </w:rPr>
      </w:pPr>
    </w:p>
    <w:p w14:paraId="21DA6DF7" w14:textId="0674072F" w:rsidR="004F2B31" w:rsidRPr="00931F05" w:rsidRDefault="004F2B31" w:rsidP="004F2B31">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 xml:space="preserve">A Fujifilm anuncia o lançamento do seu Sistema de barra de impressão de jato de tinta 46kUV, uma nova solução de impressão integrada para operações de produção industrial numa vasta gama de materiais para rótulos e embalagens. O Sistema de barra de impressão de jato de tinta 46kUV apresenta um design de gota a pedido para simplificar o fluxo de trabalho com velocidades de impressão rápidas e líderes do setor de até 150 metros por minuto.  </w:t>
      </w:r>
    </w:p>
    <w:p w14:paraId="53B94FD5" w14:textId="77777777" w:rsidR="004F2B31" w:rsidRPr="00931F05" w:rsidRDefault="004F2B31" w:rsidP="004F2B31">
      <w:pPr>
        <w:spacing w:after="0" w:line="360" w:lineRule="auto"/>
        <w:jc w:val="both"/>
        <w:rPr>
          <w:rFonts w:ascii="Arial" w:eastAsia="Avenir" w:hAnsi="Arial" w:cs="Arial"/>
          <w:color w:val="000000" w:themeColor="text1"/>
          <w:sz w:val="20"/>
          <w:szCs w:val="20"/>
        </w:rPr>
      </w:pPr>
    </w:p>
    <w:p w14:paraId="07387F14" w14:textId="26FDC5A5" w:rsidR="004F2B31" w:rsidRPr="00931F05" w:rsidRDefault="00F31643" w:rsidP="004F2B31">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 xml:space="preserve">O Sistema de barra de impressão de jato de tinta 46kUV utiliza a tecnologia de cabeça de impressão SAMBA® exclusiva da Fujifilm, que aproveita a precisão do processamento MEMS de silício e PZT pulverizado. Além disso, o sistema possui uma resolução nativa de 1200 ppp para dar resposta a um vasto leque das atuais necessidades de qualidade dos rótulos. Também consegue imprimir individualmente códigos QR exclusivos, bem como fontes com apenas 2 pontos. </w:t>
      </w:r>
    </w:p>
    <w:p w14:paraId="1D6FD239" w14:textId="77777777" w:rsidR="004F2B31" w:rsidRPr="00931F05" w:rsidRDefault="004F2B31" w:rsidP="004F2B31">
      <w:pPr>
        <w:spacing w:after="0" w:line="360" w:lineRule="auto"/>
        <w:jc w:val="both"/>
        <w:rPr>
          <w:rFonts w:ascii="Arial" w:eastAsia="Avenir" w:hAnsi="Arial" w:cs="Arial"/>
          <w:color w:val="000000" w:themeColor="text1"/>
          <w:sz w:val="20"/>
          <w:szCs w:val="20"/>
        </w:rPr>
      </w:pPr>
    </w:p>
    <w:p w14:paraId="65E091C6" w14:textId="70940D66" w:rsidR="004F2B31" w:rsidRPr="00931F05" w:rsidRDefault="004F2B31" w:rsidP="004F2B31">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 xml:space="preserve">"Assistimos a um crescimento contínuo da utilização do jato de tinta nos mercados dos rótulos e das embalagens, dada a sua capacidade de produzir resultados de alta qualidade com dados variáveis", afirmou Greg Balch, Vice-Presidente e Diretor Geral do grupo FUJIFILM Integrated Inkjet Solutions. "O nosso objetivo com o Sistema de barra de impressão de jato de tinta 46kUV é ajudar a preencher uma lacuna importante no mercado da impressão com uma resolução ppp alta e com elevada fiabilidade."  </w:t>
      </w:r>
    </w:p>
    <w:p w14:paraId="73453431" w14:textId="77777777" w:rsidR="004F2B31" w:rsidRPr="00931F05" w:rsidRDefault="004F2B31" w:rsidP="004F2B31">
      <w:pPr>
        <w:spacing w:after="0" w:line="360" w:lineRule="auto"/>
        <w:jc w:val="both"/>
        <w:rPr>
          <w:rFonts w:ascii="Arial" w:eastAsia="Avenir" w:hAnsi="Arial" w:cs="Arial"/>
          <w:color w:val="000000" w:themeColor="text1"/>
          <w:sz w:val="20"/>
          <w:szCs w:val="20"/>
        </w:rPr>
      </w:pPr>
    </w:p>
    <w:p w14:paraId="40F01EC8" w14:textId="19BB4CE4" w:rsidR="004F2B31" w:rsidRPr="00931F05" w:rsidRDefault="004F2B31" w:rsidP="004F2B31">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 xml:space="preserve">O Sistema de barra de impressão de jato de tinta 46kUV da Fujifilm está disponível em várias larguras de impressão, incluindo 254 mm, 330 mm, 432 mm e 508 mm para se integrar perfeitamente nos processos de impressão tradicionais, minimizando a necessidade de formação extensiva e alterações ao processo. O software de criação de documentos 3IC da Fujifilm pode ser utilizado com o Sistema de barra de impressão de jato de tinta 46kUV para criar eficientemente conteúdo de dados variáveis. O módulo de limpeza e nivelamento da barra de impressão foi projetado para ajudar a manter a qualidade da imagem. A utilização do Sistema de barra de impressão de jato de tinta 46kUV recorre à recirculação de tinta patenteada REDIJET® exclusiva da Fujifilm para otimizar a qualidade de imagem em toda a largura de impressão, com o intuito de minimizar a necessidade de renovação da cabeça de impressão. </w:t>
      </w:r>
    </w:p>
    <w:p w14:paraId="56D9B68C" w14:textId="77777777" w:rsidR="004F2B31" w:rsidRPr="00931F05" w:rsidRDefault="004F2B31" w:rsidP="004F2B31">
      <w:pPr>
        <w:spacing w:after="0" w:line="360" w:lineRule="auto"/>
        <w:jc w:val="both"/>
        <w:rPr>
          <w:rFonts w:ascii="Arial" w:eastAsia="Avenir" w:hAnsi="Arial" w:cs="Arial"/>
          <w:color w:val="000000" w:themeColor="text1"/>
          <w:sz w:val="20"/>
          <w:szCs w:val="20"/>
        </w:rPr>
      </w:pPr>
    </w:p>
    <w:p w14:paraId="03DB2EC1" w14:textId="18B66FDF" w:rsidR="00F83225" w:rsidRPr="00931F05" w:rsidRDefault="004F2B31" w:rsidP="00486BE4">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Manuel Schrutt, Diretor de embalagem da Fujifilm EMEA, comenta: "Este lançamento entusiasmante destaca o compromisso da Fujifilm com a nossa crescente gama de soluções para a indústria dos rótulos e embalagens. Estamos empenhados em fornecer soluções que sejam analógicas, digitais e sustentáveis. Esta inovação mostra como as nossas tecnologias analógicas e digitais podem andar de mãos dadas e foi concebida a pensar nos conversores, para permitir que os nossos clientes permaneçam competitivos enquanto utilizam os investimentos existentes em equipamento analógico, abrindo novas formas de produção através da combinação das nossas soluções digitais, analógicas e sustentáveis."</w:t>
      </w:r>
    </w:p>
    <w:p w14:paraId="500EDD5B" w14:textId="77777777" w:rsidR="00F83225" w:rsidRPr="00931F05" w:rsidRDefault="00F83225" w:rsidP="004F2B31">
      <w:pPr>
        <w:spacing w:after="0" w:line="360" w:lineRule="auto"/>
        <w:jc w:val="both"/>
        <w:rPr>
          <w:rFonts w:ascii="Arial" w:eastAsia="Avenir" w:hAnsi="Arial" w:cs="Arial"/>
          <w:color w:val="000000" w:themeColor="text1"/>
          <w:sz w:val="20"/>
          <w:szCs w:val="20"/>
        </w:rPr>
      </w:pPr>
    </w:p>
    <w:p w14:paraId="793CF52B" w14:textId="55F4BA3C" w:rsidR="004F2B31" w:rsidRPr="00931F05" w:rsidRDefault="004F2B31" w:rsidP="004F2B31">
      <w:pPr>
        <w:spacing w:after="0" w:line="360" w:lineRule="auto"/>
        <w:jc w:val="both"/>
        <w:rPr>
          <w:rFonts w:ascii="Arial" w:eastAsia="Avenir" w:hAnsi="Arial" w:cs="Arial"/>
          <w:color w:val="000000" w:themeColor="text1"/>
          <w:sz w:val="20"/>
          <w:szCs w:val="20"/>
        </w:rPr>
      </w:pPr>
      <w:r w:rsidRPr="00931F05">
        <w:rPr>
          <w:rFonts w:ascii="Arial" w:eastAsia="Avenir" w:hAnsi="Arial" w:cs="Arial"/>
          <w:color w:val="000000" w:themeColor="text1"/>
          <w:sz w:val="20"/>
          <w:szCs w:val="20"/>
          <w:lang w:bidi="pt-PT"/>
        </w:rPr>
        <w:t xml:space="preserve">O Sistema de barra de impressão de jato de tinta FUJIFILM 46kUV já está disponível para venda em todo o mundo. </w:t>
      </w:r>
    </w:p>
    <w:p w14:paraId="41A9FF4D" w14:textId="77777777" w:rsidR="004F2B31" w:rsidRPr="00931F05"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931F05"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931F05" w:rsidRDefault="00F557E2" w:rsidP="005117B0">
      <w:pPr>
        <w:spacing w:line="360" w:lineRule="auto"/>
        <w:jc w:val="center"/>
        <w:rPr>
          <w:rFonts w:ascii="Arial" w:hAnsi="Arial" w:cs="Arial"/>
          <w:b/>
          <w:bCs/>
          <w:color w:val="000000"/>
          <w:sz w:val="20"/>
          <w:szCs w:val="20"/>
          <w:lang w:eastAsia="ar-SA"/>
        </w:rPr>
      </w:pPr>
      <w:r w:rsidRPr="00931F05">
        <w:rPr>
          <w:rFonts w:ascii="Arial" w:eastAsia="Arial" w:hAnsi="Arial" w:cs="Arial"/>
          <w:b/>
          <w:color w:val="000000"/>
          <w:sz w:val="20"/>
          <w:szCs w:val="20"/>
          <w:lang w:bidi="pt-PT"/>
        </w:rPr>
        <w:t>FIM</w:t>
      </w:r>
    </w:p>
    <w:p w14:paraId="2D03FCE4" w14:textId="77777777" w:rsidR="00F557E2" w:rsidRPr="00931F05" w:rsidRDefault="00F557E2" w:rsidP="006104CF">
      <w:pPr>
        <w:suppressAutoHyphens/>
        <w:spacing w:after="0" w:line="360" w:lineRule="auto"/>
        <w:jc w:val="both"/>
        <w:rPr>
          <w:rFonts w:ascii="Arial" w:hAnsi="Arial" w:cs="Arial"/>
          <w:b/>
          <w:bCs/>
          <w:color w:val="000000"/>
          <w:sz w:val="20"/>
          <w:szCs w:val="20"/>
          <w:lang w:eastAsia="ar-SA"/>
        </w:rPr>
      </w:pPr>
    </w:p>
    <w:p w14:paraId="113D557B"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79050B2C"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518A9FBA"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4E1E8F71"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0571B8F9"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9"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normaltextrun"/>
          <w:rFonts w:ascii="Arial" w:hAnsi="Arial" w:cs="Arial"/>
        </w:rPr>
        <w:t>     </w:t>
      </w:r>
      <w:r>
        <w:rPr>
          <w:rStyle w:val="eop"/>
          <w:rFonts w:ascii="Arial" w:hAnsi="Arial" w:cs="Arial"/>
        </w:rPr>
        <w:t> </w:t>
      </w:r>
    </w:p>
    <w:p w14:paraId="76D1D08A"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6A3A4527"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587BCF4B"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20CC6031"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5B92F983"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eop"/>
          <w:rFonts w:ascii="Arial" w:hAnsi="Arial" w:cs="Arial"/>
          <w:sz w:val="22"/>
          <w:szCs w:val="22"/>
        </w:rPr>
        <w:t> </w:t>
      </w:r>
    </w:p>
    <w:p w14:paraId="307AFBE5" w14:textId="77777777" w:rsidR="00433CA2" w:rsidRDefault="00433CA2" w:rsidP="00433C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CE232D7" w14:textId="2266DB7D" w:rsidR="00C03ED1" w:rsidRPr="00433CA2" w:rsidRDefault="00433CA2" w:rsidP="00433CA2">
      <w:pPr>
        <w:pStyle w:val="paragraph"/>
        <w:spacing w:before="0" w:beforeAutospacing="0" w:after="0" w:afterAutospacing="0"/>
        <w:ind w:right="-81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sectPr w:rsidR="00C03ED1" w:rsidRPr="00433CA2"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A28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885661">
    <w:abstractNumId w:val="1"/>
  </w:num>
  <w:num w:numId="2" w16cid:durableId="253706870">
    <w:abstractNumId w:val="2"/>
  </w:num>
  <w:num w:numId="3" w16cid:durableId="37559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3CA2"/>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5D6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1F05"/>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0EEA"/>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24EDC"/>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990"/>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43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790080771">
      <w:bodyDiv w:val="1"/>
      <w:marLeft w:val="0"/>
      <w:marRight w:val="0"/>
      <w:marTop w:val="0"/>
      <w:marBottom w:val="0"/>
      <w:divBdr>
        <w:top w:val="none" w:sz="0" w:space="0" w:color="auto"/>
        <w:left w:val="none" w:sz="0" w:space="0" w:color="auto"/>
        <w:bottom w:val="none" w:sz="0" w:space="0" w:color="auto"/>
        <w:right w:val="none" w:sz="0" w:space="0" w:color="auto"/>
      </w:divBdr>
      <w:divsChild>
        <w:div w:id="565379272">
          <w:marLeft w:val="0"/>
          <w:marRight w:val="0"/>
          <w:marTop w:val="0"/>
          <w:marBottom w:val="0"/>
          <w:divBdr>
            <w:top w:val="none" w:sz="0" w:space="0" w:color="auto"/>
            <w:left w:val="none" w:sz="0" w:space="0" w:color="auto"/>
            <w:bottom w:val="none" w:sz="0" w:space="0" w:color="auto"/>
            <w:right w:val="none" w:sz="0" w:space="0" w:color="auto"/>
          </w:divBdr>
        </w:div>
        <w:div w:id="1516804">
          <w:marLeft w:val="0"/>
          <w:marRight w:val="0"/>
          <w:marTop w:val="0"/>
          <w:marBottom w:val="0"/>
          <w:divBdr>
            <w:top w:val="none" w:sz="0" w:space="0" w:color="auto"/>
            <w:left w:val="none" w:sz="0" w:space="0" w:color="auto"/>
            <w:bottom w:val="none" w:sz="0" w:space="0" w:color="auto"/>
            <w:right w:val="none" w:sz="0" w:space="0" w:color="auto"/>
          </w:divBdr>
        </w:div>
        <w:div w:id="548223365">
          <w:marLeft w:val="0"/>
          <w:marRight w:val="0"/>
          <w:marTop w:val="0"/>
          <w:marBottom w:val="0"/>
          <w:divBdr>
            <w:top w:val="none" w:sz="0" w:space="0" w:color="auto"/>
            <w:left w:val="none" w:sz="0" w:space="0" w:color="auto"/>
            <w:bottom w:val="none" w:sz="0" w:space="0" w:color="auto"/>
            <w:right w:val="none" w:sz="0" w:space="0" w:color="auto"/>
          </w:divBdr>
        </w:div>
        <w:div w:id="728723954">
          <w:marLeft w:val="0"/>
          <w:marRight w:val="0"/>
          <w:marTop w:val="0"/>
          <w:marBottom w:val="0"/>
          <w:divBdr>
            <w:top w:val="none" w:sz="0" w:space="0" w:color="auto"/>
            <w:left w:val="none" w:sz="0" w:space="0" w:color="auto"/>
            <w:bottom w:val="none" w:sz="0" w:space="0" w:color="auto"/>
            <w:right w:val="none" w:sz="0" w:space="0" w:color="auto"/>
          </w:divBdr>
        </w:div>
        <w:div w:id="1797797149">
          <w:marLeft w:val="0"/>
          <w:marRight w:val="0"/>
          <w:marTop w:val="0"/>
          <w:marBottom w:val="0"/>
          <w:divBdr>
            <w:top w:val="none" w:sz="0" w:space="0" w:color="auto"/>
            <w:left w:val="none" w:sz="0" w:space="0" w:color="auto"/>
            <w:bottom w:val="none" w:sz="0" w:space="0" w:color="auto"/>
            <w:right w:val="none" w:sz="0" w:space="0" w:color="auto"/>
          </w:divBdr>
        </w:div>
        <w:div w:id="992175938">
          <w:marLeft w:val="0"/>
          <w:marRight w:val="0"/>
          <w:marTop w:val="0"/>
          <w:marBottom w:val="0"/>
          <w:divBdr>
            <w:top w:val="none" w:sz="0" w:space="0" w:color="auto"/>
            <w:left w:val="none" w:sz="0" w:space="0" w:color="auto"/>
            <w:bottom w:val="none" w:sz="0" w:space="0" w:color="auto"/>
            <w:right w:val="none" w:sz="0" w:space="0" w:color="auto"/>
          </w:divBdr>
        </w:div>
        <w:div w:id="111947612">
          <w:marLeft w:val="0"/>
          <w:marRight w:val="0"/>
          <w:marTop w:val="0"/>
          <w:marBottom w:val="0"/>
          <w:divBdr>
            <w:top w:val="none" w:sz="0" w:space="0" w:color="auto"/>
            <w:left w:val="none" w:sz="0" w:space="0" w:color="auto"/>
            <w:bottom w:val="none" w:sz="0" w:space="0" w:color="auto"/>
            <w:right w:val="none" w:sz="0" w:space="0" w:color="auto"/>
          </w:divBdr>
        </w:div>
        <w:div w:id="2137798641">
          <w:marLeft w:val="0"/>
          <w:marRight w:val="0"/>
          <w:marTop w:val="0"/>
          <w:marBottom w:val="0"/>
          <w:divBdr>
            <w:top w:val="none" w:sz="0" w:space="0" w:color="auto"/>
            <w:left w:val="none" w:sz="0" w:space="0" w:color="auto"/>
            <w:bottom w:val="none" w:sz="0" w:space="0" w:color="auto"/>
            <w:right w:val="none" w:sz="0" w:space="0" w:color="auto"/>
          </w:divBdr>
        </w:div>
        <w:div w:id="1093238706">
          <w:marLeft w:val="0"/>
          <w:marRight w:val="0"/>
          <w:marTop w:val="0"/>
          <w:marBottom w:val="0"/>
          <w:divBdr>
            <w:top w:val="none" w:sz="0" w:space="0" w:color="auto"/>
            <w:left w:val="none" w:sz="0" w:space="0" w:color="auto"/>
            <w:bottom w:val="none" w:sz="0" w:space="0" w:color="auto"/>
            <w:right w:val="none" w:sz="0" w:space="0" w:color="auto"/>
          </w:divBdr>
        </w:div>
        <w:div w:id="1867330693">
          <w:marLeft w:val="0"/>
          <w:marRight w:val="0"/>
          <w:marTop w:val="0"/>
          <w:marBottom w:val="0"/>
          <w:divBdr>
            <w:top w:val="none" w:sz="0" w:space="0" w:color="auto"/>
            <w:left w:val="none" w:sz="0" w:space="0" w:color="auto"/>
            <w:bottom w:val="none" w:sz="0" w:space="0" w:color="auto"/>
            <w:right w:val="none" w:sz="0" w:space="0" w:color="auto"/>
          </w:divBdr>
        </w:div>
        <w:div w:id="2042590495">
          <w:marLeft w:val="0"/>
          <w:marRight w:val="0"/>
          <w:marTop w:val="0"/>
          <w:marBottom w:val="0"/>
          <w:divBdr>
            <w:top w:val="none" w:sz="0" w:space="0" w:color="auto"/>
            <w:left w:val="none" w:sz="0" w:space="0" w:color="auto"/>
            <w:bottom w:val="none" w:sz="0" w:space="0" w:color="auto"/>
            <w:right w:val="none" w:sz="0" w:space="0" w:color="auto"/>
          </w:divBdr>
        </w:div>
        <w:div w:id="1448770693">
          <w:marLeft w:val="0"/>
          <w:marRight w:val="0"/>
          <w:marTop w:val="0"/>
          <w:marBottom w:val="0"/>
          <w:divBdr>
            <w:top w:val="none" w:sz="0" w:space="0" w:color="auto"/>
            <w:left w:val="none" w:sz="0" w:space="0" w:color="auto"/>
            <w:bottom w:val="none" w:sz="0" w:space="0" w:color="auto"/>
            <w:right w:val="none" w:sz="0" w:space="0" w:color="auto"/>
          </w:divBdr>
        </w:div>
        <w:div w:id="46008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pt/pt-pt/business/graphic?category=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E4EE4-DE33-4177-B39B-DCBD57105228}">
  <ds:schemaRefs>
    <ds:schemaRef ds:uri="http://schemas.microsoft.com/sharepoint/v3/contenttype/forms"/>
  </ds:schemaRefs>
</ds:datastoreItem>
</file>

<file path=customXml/itemProps2.xml><?xml version="1.0" encoding="utf-8"?>
<ds:datastoreItem xmlns:ds="http://schemas.openxmlformats.org/officeDocument/2006/customXml" ds:itemID="{996749EF-08F4-459C-B6DA-633C44699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2024-01-26T09:32:00Z</dcterms:created>
  <dcterms:modified xsi:type="dcterms:W3CDTF">2024-01-29T11:43:00Z</dcterms:modified>
</cp:coreProperties>
</file>