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8D613F" w:rsidRDefault="000B0D3E" w:rsidP="006104CF">
      <w:pPr>
        <w:spacing w:line="360" w:lineRule="auto"/>
        <w:jc w:val="both"/>
        <w:rPr>
          <w:rFonts w:ascii="Arial" w:hAnsi="Arial" w:cs="Arial"/>
          <w:b/>
          <w:color w:val="000000" w:themeColor="text1"/>
          <w:sz w:val="20"/>
          <w:szCs w:val="20"/>
        </w:rPr>
      </w:pPr>
    </w:p>
    <w:p w14:paraId="07E0E1AC" w14:textId="77777777" w:rsidR="00F514B7" w:rsidRPr="008D613F" w:rsidRDefault="00F514B7" w:rsidP="006104CF">
      <w:pPr>
        <w:spacing w:line="360" w:lineRule="auto"/>
        <w:jc w:val="both"/>
        <w:rPr>
          <w:rFonts w:ascii="Arial" w:hAnsi="Arial" w:cs="Arial"/>
          <w:b/>
          <w:color w:val="000000" w:themeColor="text1"/>
          <w:sz w:val="20"/>
          <w:szCs w:val="20"/>
        </w:rPr>
      </w:pPr>
    </w:p>
    <w:p w14:paraId="065060B5" w14:textId="3AE37058" w:rsidR="008F05A9" w:rsidRPr="008D613F" w:rsidRDefault="00166D90" w:rsidP="006104CF">
      <w:pPr>
        <w:spacing w:after="0"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fr-FR"/>
        </w:rPr>
        <w:t>31</w:t>
      </w:r>
      <w:r w:rsidR="000D11DC" w:rsidRPr="008D613F">
        <w:rPr>
          <w:rFonts w:ascii="Arial" w:eastAsia="Arial" w:hAnsi="Arial" w:cs="Arial"/>
          <w:b/>
          <w:color w:val="000000" w:themeColor="text1"/>
          <w:sz w:val="20"/>
          <w:szCs w:val="20"/>
          <w:lang w:bidi="fr-FR"/>
        </w:rPr>
        <w:t xml:space="preserve"> janvier 2024</w:t>
      </w:r>
    </w:p>
    <w:p w14:paraId="3CCE9DE7" w14:textId="77777777" w:rsidR="00844D02" w:rsidRPr="008D613F" w:rsidRDefault="00844D02" w:rsidP="006104CF">
      <w:pPr>
        <w:spacing w:after="0" w:line="360" w:lineRule="auto"/>
        <w:jc w:val="both"/>
        <w:rPr>
          <w:rFonts w:ascii="Arial" w:hAnsi="Arial" w:cs="Arial"/>
          <w:b/>
          <w:bCs/>
          <w:color w:val="000000" w:themeColor="text1"/>
          <w:sz w:val="20"/>
          <w:szCs w:val="20"/>
        </w:rPr>
      </w:pPr>
    </w:p>
    <w:p w14:paraId="0015FCDA" w14:textId="33D78945" w:rsidR="00844D02" w:rsidRPr="008D613F" w:rsidRDefault="00671E30" w:rsidP="006104CF">
      <w:pPr>
        <w:spacing w:after="0" w:line="360" w:lineRule="auto"/>
        <w:jc w:val="both"/>
        <w:rPr>
          <w:rFonts w:ascii="Arial" w:hAnsi="Arial" w:cs="Arial"/>
          <w:b/>
          <w:bCs/>
          <w:color w:val="000000" w:themeColor="text1"/>
          <w:sz w:val="20"/>
          <w:szCs w:val="20"/>
        </w:rPr>
      </w:pPr>
      <w:r w:rsidRPr="008D613F">
        <w:rPr>
          <w:rFonts w:ascii="Arial" w:eastAsia="Arial" w:hAnsi="Arial" w:cs="Arial"/>
          <w:b/>
          <w:color w:val="000000" w:themeColor="text1"/>
          <w:sz w:val="20"/>
          <w:szCs w:val="20"/>
          <w:lang w:bidi="fr-FR"/>
        </w:rPr>
        <w:t xml:space="preserve">Fujifilm révèle l’identité du premier client de la Jet Press FP790 en dehors du Japon </w:t>
      </w:r>
    </w:p>
    <w:p w14:paraId="4B93977C" w14:textId="77777777" w:rsidR="00E95544" w:rsidRPr="008D613F" w:rsidRDefault="00E95544" w:rsidP="006104CF">
      <w:pPr>
        <w:spacing w:after="0" w:line="360" w:lineRule="auto"/>
        <w:jc w:val="both"/>
        <w:rPr>
          <w:rFonts w:ascii="Arial" w:hAnsi="Arial" w:cs="Arial"/>
          <w:b/>
          <w:bCs/>
          <w:i/>
          <w:iCs/>
          <w:color w:val="000000" w:themeColor="text1"/>
          <w:sz w:val="20"/>
          <w:szCs w:val="20"/>
        </w:rPr>
      </w:pPr>
    </w:p>
    <w:p w14:paraId="2223C965" w14:textId="018CF2C7" w:rsidR="00E95544" w:rsidRPr="008D613F" w:rsidRDefault="002026A6" w:rsidP="006C1A79">
      <w:pPr>
        <w:spacing w:after="0" w:line="360" w:lineRule="auto"/>
        <w:jc w:val="both"/>
        <w:rPr>
          <w:rFonts w:ascii="Arial" w:hAnsi="Arial" w:cs="Arial"/>
          <w:i/>
          <w:iCs/>
          <w:sz w:val="20"/>
          <w:szCs w:val="20"/>
        </w:rPr>
      </w:pPr>
      <w:r w:rsidRPr="008D613F">
        <w:rPr>
          <w:rFonts w:ascii="Arial" w:eastAsia="Arial" w:hAnsi="Arial" w:cs="Arial"/>
          <w:i/>
          <w:sz w:val="20"/>
          <w:szCs w:val="20"/>
          <w:lang w:bidi="fr-FR"/>
        </w:rPr>
        <w:t xml:space="preserve">Eco Flexibles, une société établie à Northampton, au Royaume-Uni, a confirmé son investissement dans la nouvelle presse numérique pour emballages souples de Fujifilm, à la suite d’un essai bêta concluant  </w:t>
      </w:r>
    </w:p>
    <w:p w14:paraId="299F05FC" w14:textId="77777777" w:rsidR="00E95544" w:rsidRPr="008D613F" w:rsidRDefault="00E95544" w:rsidP="006C1A79">
      <w:pPr>
        <w:spacing w:after="0" w:line="360" w:lineRule="auto"/>
        <w:jc w:val="both"/>
        <w:rPr>
          <w:rFonts w:ascii="Arial" w:hAnsi="Arial" w:cs="Arial"/>
          <w:sz w:val="20"/>
          <w:szCs w:val="20"/>
        </w:rPr>
      </w:pPr>
    </w:p>
    <w:p w14:paraId="36C4C6CF" w14:textId="1A1CCE28" w:rsidR="004B41C7" w:rsidRPr="008D613F" w:rsidRDefault="00CB1B0C" w:rsidP="006C1A79">
      <w:pPr>
        <w:spacing w:after="0" w:line="360" w:lineRule="auto"/>
        <w:jc w:val="both"/>
        <w:rPr>
          <w:rFonts w:ascii="Arial" w:hAnsi="Arial" w:cs="Arial"/>
          <w:sz w:val="20"/>
          <w:szCs w:val="20"/>
        </w:rPr>
      </w:pPr>
      <w:r w:rsidRPr="008D613F">
        <w:rPr>
          <w:rFonts w:ascii="Arial" w:eastAsia="Arial" w:hAnsi="Arial" w:cs="Arial"/>
          <w:sz w:val="20"/>
          <w:szCs w:val="20"/>
          <w:lang w:bidi="fr-FR"/>
        </w:rPr>
        <w:t>Eco Flexibles, qui utilise les plaques Flenex FW de Fujifilm depuis de nombreuses années, a étendu ses investissements au numérique en devenant le premier acheteur de la Jet Press FP790 en dehors du Japon. La presse a été installée dans sa nouvelle usine de pointe de Northampton, d’une superficie de plus de 37 000 m</w:t>
      </w:r>
      <w:r w:rsidRPr="008D613F">
        <w:rPr>
          <w:rFonts w:ascii="Arial" w:eastAsia="Arial" w:hAnsi="Arial" w:cs="Arial"/>
          <w:sz w:val="20"/>
          <w:szCs w:val="20"/>
          <w:vertAlign w:val="superscript"/>
          <w:lang w:bidi="fr-FR"/>
        </w:rPr>
        <w:t>2</w:t>
      </w:r>
      <w:r w:rsidRPr="008D613F">
        <w:rPr>
          <w:rFonts w:ascii="Arial" w:eastAsia="Arial" w:hAnsi="Arial" w:cs="Arial"/>
          <w:sz w:val="20"/>
          <w:szCs w:val="20"/>
          <w:lang w:bidi="fr-FR"/>
        </w:rPr>
        <w:t xml:space="preserve">. En étroite collaboration avec les distributeurs, les marques et les fabricants de produits alimentaires, Eco Flexibles développe des solutions d’emballages souples en monopolymère recyclable et en papier qui offrent des performances équivalentes ou supérieures à celles des emballages mixtes existants, contenant du plastique.  </w:t>
      </w:r>
    </w:p>
    <w:p w14:paraId="7C7B392C" w14:textId="77777777" w:rsidR="004B41C7" w:rsidRPr="008D613F" w:rsidRDefault="004B41C7" w:rsidP="006C1A79">
      <w:pPr>
        <w:spacing w:after="0" w:line="360" w:lineRule="auto"/>
        <w:jc w:val="both"/>
        <w:rPr>
          <w:rFonts w:ascii="Arial" w:hAnsi="Arial" w:cs="Arial"/>
          <w:sz w:val="20"/>
          <w:szCs w:val="20"/>
        </w:rPr>
      </w:pPr>
    </w:p>
    <w:p w14:paraId="2505B3E8" w14:textId="115D8953" w:rsidR="00CF2DE1" w:rsidRPr="008D613F" w:rsidRDefault="004B41C7" w:rsidP="00CF2DE1">
      <w:pPr>
        <w:spacing w:after="0" w:line="360" w:lineRule="auto"/>
        <w:jc w:val="both"/>
        <w:rPr>
          <w:rFonts w:ascii="Arial" w:hAnsi="Arial" w:cs="Arial"/>
          <w:sz w:val="20"/>
          <w:szCs w:val="20"/>
        </w:rPr>
      </w:pPr>
      <w:r w:rsidRPr="008D613F">
        <w:rPr>
          <w:rFonts w:ascii="Arial" w:eastAsia="Arial" w:hAnsi="Arial" w:cs="Arial"/>
          <w:sz w:val="20"/>
          <w:szCs w:val="20"/>
          <w:lang w:bidi="fr-FR"/>
        </w:rPr>
        <w:t>« Contrairement aux presses numériques conventionnelles qui utilisent des toners et des encres électrographiques, la Jet Press FP790 emploie des encres à base aqueuse pour garantir des performances supérieures tout en réduisant son empreinte carbone. Nous vivons un véritable tournant pour l’industrie de l’emballage souple au Royaume-Uni, et pour notre entreprise », souligne David Smith, directeur général d’Eco Flexibles. « Notre mission consiste à rendre les emballages recyclables en monopolymère et en papier plus accessibles aux marques et, grâce à cet investissement de plusieurs millions de livres, nous offrons à nos clients une technologie de presse numérique avec tous les avantages qui en découlent : impression de très courts tirages et de données variables, délais d’exécution rapides et performances graphiques exceptionnelles qui surpassent les techniques d’impression analogiques traditionnelles. Nous définissons une nouvelle référence en matière de qualité et de durabilité. »</w:t>
      </w:r>
    </w:p>
    <w:p w14:paraId="66D390AA" w14:textId="77777777" w:rsidR="00CF2DE1" w:rsidRPr="008D613F" w:rsidRDefault="00CF2DE1" w:rsidP="00CF2DE1">
      <w:pPr>
        <w:spacing w:after="0" w:line="360" w:lineRule="auto"/>
        <w:jc w:val="both"/>
        <w:rPr>
          <w:rFonts w:ascii="Arial" w:eastAsia="Avenir" w:hAnsi="Arial" w:cs="Arial"/>
          <w:color w:val="000000" w:themeColor="text1"/>
          <w:sz w:val="20"/>
          <w:szCs w:val="20"/>
        </w:rPr>
      </w:pPr>
    </w:p>
    <w:p w14:paraId="5D61AB3D" w14:textId="4C69EE23" w:rsidR="00CF2DE1" w:rsidRPr="008D613F" w:rsidRDefault="00CF2DE1"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La Jet Press FP790 installée par Eco Flexibles assure une polyvalence inégalée, capable d’imprimer sur film et sur papier. Avec une laize de 790 mm, elle complète remarquablement les capacités de production d’Eco Flexibles.</w:t>
      </w:r>
    </w:p>
    <w:p w14:paraId="06F32911" w14:textId="77777777" w:rsidR="00CF2DE1" w:rsidRPr="008D613F" w:rsidRDefault="00CF2DE1" w:rsidP="00CF2DE1">
      <w:pPr>
        <w:spacing w:after="0" w:line="360" w:lineRule="auto"/>
        <w:jc w:val="both"/>
        <w:rPr>
          <w:rFonts w:ascii="Arial" w:eastAsia="Avenir" w:hAnsi="Arial" w:cs="Arial"/>
          <w:color w:val="000000" w:themeColor="text1"/>
          <w:sz w:val="20"/>
          <w:szCs w:val="20"/>
        </w:rPr>
      </w:pPr>
    </w:p>
    <w:p w14:paraId="397B25DA" w14:textId="77777777" w:rsidR="00CF2DE1" w:rsidRPr="008D613F" w:rsidRDefault="00CF2DE1"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Eco Flexibles bénéficie désormais :</w:t>
      </w:r>
    </w:p>
    <w:p w14:paraId="4467EA45" w14:textId="77777777" w:rsidR="00CF2DE1" w:rsidRPr="008D613F" w:rsidRDefault="00CF2DE1" w:rsidP="00CF2DE1">
      <w:pPr>
        <w:spacing w:after="0" w:line="360" w:lineRule="auto"/>
        <w:jc w:val="both"/>
        <w:rPr>
          <w:rFonts w:ascii="Arial" w:eastAsia="Avenir" w:hAnsi="Arial" w:cs="Arial"/>
          <w:color w:val="000000" w:themeColor="text1"/>
          <w:sz w:val="20"/>
          <w:szCs w:val="20"/>
        </w:rPr>
      </w:pPr>
    </w:p>
    <w:p w14:paraId="61933D3E" w14:textId="1D864973" w:rsidR="00CF2DE1" w:rsidRPr="008D613F" w:rsidRDefault="00CF2DE1" w:rsidP="00BF2A1B">
      <w:pPr>
        <w:spacing w:after="0" w:line="240" w:lineRule="auto"/>
        <w:ind w:left="720" w:hanging="720"/>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w:t>
      </w:r>
      <w:r w:rsidRPr="008D613F">
        <w:rPr>
          <w:rFonts w:ascii="Arial" w:eastAsia="Avenir" w:hAnsi="Arial" w:cs="Arial"/>
          <w:color w:val="000000" w:themeColor="text1"/>
          <w:sz w:val="20"/>
          <w:szCs w:val="20"/>
          <w:lang w:bidi="fr-FR"/>
        </w:rPr>
        <w:tab/>
        <w:t>De vitesses de production exceptionnelles, sans temps d’arrêt pour le calage et le changement de supports</w:t>
      </w:r>
    </w:p>
    <w:p w14:paraId="444958DF" w14:textId="77777777" w:rsidR="00BF2A1B" w:rsidRPr="008D613F" w:rsidRDefault="00BF2A1B" w:rsidP="00BF2A1B">
      <w:pPr>
        <w:spacing w:after="0" w:line="240" w:lineRule="auto"/>
        <w:rPr>
          <w:rFonts w:ascii="Arial" w:eastAsia="Avenir" w:hAnsi="Arial" w:cs="Arial"/>
          <w:color w:val="000000" w:themeColor="text1"/>
          <w:sz w:val="20"/>
          <w:szCs w:val="20"/>
        </w:rPr>
      </w:pPr>
    </w:p>
    <w:p w14:paraId="68A16E1B" w14:textId="74F16D88" w:rsidR="00CF2DE1" w:rsidRPr="008D613F" w:rsidRDefault="00CF2DE1" w:rsidP="00BF2A1B">
      <w:pPr>
        <w:spacing w:after="0" w:line="240" w:lineRule="auto"/>
        <w:ind w:left="720" w:hanging="720"/>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w:t>
      </w:r>
      <w:r w:rsidRPr="008D613F">
        <w:rPr>
          <w:rFonts w:ascii="Arial" w:eastAsia="Avenir" w:hAnsi="Arial" w:cs="Arial"/>
          <w:color w:val="000000" w:themeColor="text1"/>
          <w:sz w:val="20"/>
          <w:szCs w:val="20"/>
          <w:lang w:bidi="fr-FR"/>
        </w:rPr>
        <w:tab/>
        <w:t>D’une gamme de couleurs étendue : plus de 90 % des couleurs Pantone sans encres de tons directs, plus coûteuses</w:t>
      </w:r>
    </w:p>
    <w:p w14:paraId="41ED8809" w14:textId="77777777" w:rsidR="00BF2A1B" w:rsidRPr="008D613F" w:rsidRDefault="00BF2A1B" w:rsidP="00BF2A1B">
      <w:pPr>
        <w:spacing w:after="0" w:line="240" w:lineRule="auto"/>
        <w:rPr>
          <w:rFonts w:ascii="Arial" w:eastAsia="Avenir" w:hAnsi="Arial" w:cs="Arial"/>
          <w:color w:val="000000" w:themeColor="text1"/>
          <w:sz w:val="20"/>
          <w:szCs w:val="20"/>
        </w:rPr>
      </w:pPr>
    </w:p>
    <w:p w14:paraId="1409E1F2" w14:textId="319EFDF3" w:rsidR="00CF2DE1" w:rsidRPr="008D613F" w:rsidRDefault="00CF2DE1" w:rsidP="00BF2A1B">
      <w:pPr>
        <w:spacing w:after="0" w:line="240" w:lineRule="auto"/>
        <w:ind w:left="720" w:hanging="720"/>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w:t>
      </w:r>
      <w:r w:rsidRPr="008D613F">
        <w:rPr>
          <w:rFonts w:ascii="Arial" w:eastAsia="Avenir" w:hAnsi="Arial" w:cs="Arial"/>
          <w:color w:val="000000" w:themeColor="text1"/>
          <w:sz w:val="20"/>
          <w:szCs w:val="20"/>
          <w:lang w:bidi="fr-FR"/>
        </w:rPr>
        <w:tab/>
        <w:t>D’encres à base aqueuse avec une résolution de 1 200 ppp x 1 200 ppp pour des images nettes, de qualité supérieure</w:t>
      </w:r>
    </w:p>
    <w:p w14:paraId="22FE3AFE" w14:textId="77777777" w:rsidR="00BF2A1B" w:rsidRPr="008D613F" w:rsidRDefault="00BF2A1B" w:rsidP="00BF2A1B">
      <w:pPr>
        <w:spacing w:after="0" w:line="240" w:lineRule="auto"/>
        <w:rPr>
          <w:rFonts w:ascii="Arial" w:eastAsia="Avenir" w:hAnsi="Arial" w:cs="Arial"/>
          <w:color w:val="000000" w:themeColor="text1"/>
          <w:sz w:val="20"/>
          <w:szCs w:val="20"/>
        </w:rPr>
      </w:pPr>
    </w:p>
    <w:p w14:paraId="5A2DB61D" w14:textId="77777777" w:rsidR="00CF2DE1" w:rsidRPr="008D613F" w:rsidRDefault="00CF2DE1" w:rsidP="00BF2A1B">
      <w:pPr>
        <w:spacing w:after="0" w:line="240" w:lineRule="auto"/>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w:t>
      </w:r>
      <w:r w:rsidRPr="008D613F">
        <w:rPr>
          <w:rFonts w:ascii="Arial" w:eastAsia="Avenir" w:hAnsi="Arial" w:cs="Arial"/>
          <w:color w:val="000000" w:themeColor="text1"/>
          <w:sz w:val="20"/>
          <w:szCs w:val="20"/>
          <w:lang w:bidi="fr-FR"/>
        </w:rPr>
        <w:tab/>
        <w:t>D’une tour d’inspection intégrée pour un contrôle qualité en temps réel</w:t>
      </w:r>
    </w:p>
    <w:p w14:paraId="7A52665F" w14:textId="77777777" w:rsidR="00BF2A1B" w:rsidRPr="008D613F" w:rsidRDefault="00BF2A1B" w:rsidP="00BF2A1B">
      <w:pPr>
        <w:spacing w:after="0" w:line="240" w:lineRule="auto"/>
        <w:rPr>
          <w:rFonts w:ascii="Arial" w:eastAsia="Avenir" w:hAnsi="Arial" w:cs="Arial"/>
          <w:color w:val="000000" w:themeColor="text1"/>
          <w:sz w:val="20"/>
          <w:szCs w:val="20"/>
        </w:rPr>
      </w:pPr>
    </w:p>
    <w:p w14:paraId="26B04F07" w14:textId="6170FA53" w:rsidR="00CF2DE1" w:rsidRPr="008D613F" w:rsidRDefault="00CF2DE1" w:rsidP="00BF2A1B">
      <w:pPr>
        <w:spacing w:after="0" w:line="240" w:lineRule="auto"/>
        <w:ind w:left="720" w:hanging="720"/>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w:t>
      </w:r>
      <w:r w:rsidRPr="008D613F">
        <w:rPr>
          <w:rFonts w:ascii="Arial" w:eastAsia="Avenir" w:hAnsi="Arial" w:cs="Arial"/>
          <w:color w:val="000000" w:themeColor="text1"/>
          <w:sz w:val="20"/>
          <w:szCs w:val="20"/>
          <w:lang w:bidi="fr-FR"/>
        </w:rPr>
        <w:tab/>
        <w:t>D’une réduction des délais d’exécution, grâce à l’élimination des exigences de préparation</w:t>
      </w:r>
    </w:p>
    <w:p w14:paraId="54D486E0" w14:textId="77777777" w:rsidR="00CF2DE1" w:rsidRPr="008D613F" w:rsidRDefault="00CF2DE1" w:rsidP="00CF2DE1">
      <w:pPr>
        <w:spacing w:after="0" w:line="360" w:lineRule="auto"/>
        <w:jc w:val="both"/>
        <w:rPr>
          <w:rFonts w:ascii="Arial" w:eastAsia="Avenir" w:hAnsi="Arial" w:cs="Arial"/>
          <w:color w:val="000000" w:themeColor="text1"/>
          <w:sz w:val="20"/>
          <w:szCs w:val="20"/>
        </w:rPr>
      </w:pPr>
    </w:p>
    <w:p w14:paraId="78471637" w14:textId="363DF483" w:rsidR="00CF2DE1" w:rsidRPr="008D613F" w:rsidRDefault="00CF2DE1"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M. Smith ajoute : « la réputation de Fujifilm dans le domaine de l’impression n’est plus à faire, c’est pourquoi nous nous sentons pleinement confiants en investissant dans la première machine de ce type en Europe. Sur un marché axé sur le développement durable, les marques ne peuvent plus se contenter de résultats "suffisants" ; nous devons sans cesse nous efforcer de réduire nos émissions de carbone et d’améliorer la qualité de nos solutions. Eco Flexibles est une entreprise pionnière à bien des égards, et à travers notre dernier investissement, nous continuons à faire passer le message que l’emballage souple durable peut être adopté sans concessions ni sacrifices. Avec un partenaire comme Eco Flexibles à vos côtés et une technologie comme la Jet Press FP790, tout est possible. »</w:t>
      </w:r>
    </w:p>
    <w:p w14:paraId="7C32D7A8" w14:textId="77777777" w:rsidR="00A364B9" w:rsidRPr="008D613F" w:rsidRDefault="00A364B9" w:rsidP="00CF2DE1">
      <w:pPr>
        <w:spacing w:after="0" w:line="360" w:lineRule="auto"/>
        <w:jc w:val="both"/>
        <w:rPr>
          <w:rFonts w:ascii="Arial" w:eastAsia="Avenir" w:hAnsi="Arial" w:cs="Arial"/>
          <w:color w:val="000000" w:themeColor="text1"/>
          <w:sz w:val="20"/>
          <w:szCs w:val="20"/>
        </w:rPr>
      </w:pPr>
    </w:p>
    <w:p w14:paraId="14FADD92" w14:textId="58A8ADA8" w:rsidR="00A364B9" w:rsidRPr="008D613F" w:rsidRDefault="000337A0"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Manuel Schrutt, responsable des emballages chez Fujifilm EMEA, explique : « nous sommes ravis d’annoncer la première installation de la Jet Press FP790 en dehors du Japon. Le lancement de cette presse innovante a marqué un tournant dans l’évolution de notre gamme de solutions d’emballage numériques. Notre expertise en matière de technologie jet d’encre a été adaptée pour répondre aux exigences du marché de l’emballage souple. Nous sommes impatients de voir comment son investissement aidera Eco Flexibles à développer ses activités, et de présenter ses résultats à l’occasion des journées portes ouvertes consacrées à l’emballage. »</w:t>
      </w:r>
    </w:p>
    <w:p w14:paraId="13B1E94F" w14:textId="77777777" w:rsidR="00CF2DE1" w:rsidRPr="008D613F" w:rsidRDefault="00CF2DE1" w:rsidP="00CF2DE1">
      <w:pPr>
        <w:spacing w:after="0" w:line="360" w:lineRule="auto"/>
        <w:jc w:val="both"/>
        <w:rPr>
          <w:rFonts w:ascii="Arial" w:eastAsia="Avenir" w:hAnsi="Arial" w:cs="Arial"/>
          <w:color w:val="000000" w:themeColor="text1"/>
          <w:sz w:val="20"/>
          <w:szCs w:val="20"/>
        </w:rPr>
      </w:pPr>
    </w:p>
    <w:p w14:paraId="261051CC" w14:textId="68629B93" w:rsidR="00CB1B0C" w:rsidRPr="008D613F" w:rsidRDefault="002067B4"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 xml:space="preserve">Fujifilm proposera des journées portes ouvertes consacrées à l’emballage dans les locaux d’Eco Flexibles les 14 et 15 février 2024. L’événement présentera la gamme complète de solutions numériques et analogiques de Fujifilm et offrira aux clients potentiels la première occasion de découvrir la Jet Press FP790 en action. </w:t>
      </w:r>
    </w:p>
    <w:p w14:paraId="2AD1A6BC" w14:textId="77777777" w:rsidR="00CB1B0C" w:rsidRPr="008D613F" w:rsidRDefault="00CB1B0C" w:rsidP="00CF2DE1">
      <w:pPr>
        <w:spacing w:after="0" w:line="360" w:lineRule="auto"/>
        <w:jc w:val="both"/>
        <w:rPr>
          <w:rFonts w:ascii="Arial" w:eastAsia="Avenir" w:hAnsi="Arial" w:cs="Arial"/>
          <w:color w:val="000000" w:themeColor="text1"/>
          <w:sz w:val="20"/>
          <w:szCs w:val="20"/>
        </w:rPr>
      </w:pPr>
    </w:p>
    <w:p w14:paraId="2B5032C6" w14:textId="05E7B394" w:rsidR="00CF2DE1" w:rsidRPr="008D613F" w:rsidRDefault="00CB1B0C"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t xml:space="preserve">Il n’est accessible que sur invitation. Si vous souhaitez nous faire part de votre intérêt, n’hésitez pas à nous contacter à l’adresse :  </w:t>
      </w:r>
      <w:bookmarkStart w:id="0" w:name="_Hlk156826996"/>
      <w:r w:rsidR="00112A85" w:rsidRPr="008D613F">
        <w:rPr>
          <w:rFonts w:ascii="Arial" w:eastAsia="Avenir" w:hAnsi="Arial" w:cs="Arial"/>
          <w:color w:val="000000" w:themeColor="text1"/>
          <w:sz w:val="20"/>
          <w:szCs w:val="20"/>
          <w:lang w:bidi="fr-FR"/>
        </w:rPr>
        <w:fldChar w:fldCharType="begin"/>
      </w:r>
      <w:r w:rsidR="00112A85" w:rsidRPr="008D613F">
        <w:rPr>
          <w:rFonts w:ascii="Arial" w:eastAsia="Avenir" w:hAnsi="Arial" w:cs="Arial"/>
          <w:color w:val="000000" w:themeColor="text1"/>
          <w:sz w:val="20"/>
          <w:szCs w:val="20"/>
          <w:lang w:bidi="fr-FR"/>
        </w:rPr>
        <w:instrText>HYPERLINK "https://fujifilmprint.eu/lp/packagingopenhouse/?utm_source=referral&amp;utm_medium=pr&amp;utm_campaign=Packaging"</w:instrText>
      </w:r>
      <w:r w:rsidR="00112A85" w:rsidRPr="008D613F">
        <w:rPr>
          <w:rFonts w:ascii="Arial" w:eastAsia="Avenir" w:hAnsi="Arial" w:cs="Arial"/>
          <w:color w:val="000000" w:themeColor="text1"/>
          <w:sz w:val="20"/>
          <w:szCs w:val="20"/>
          <w:lang w:bidi="fr-FR"/>
        </w:rPr>
      </w:r>
      <w:r w:rsidR="00112A85" w:rsidRPr="008D613F">
        <w:rPr>
          <w:rFonts w:ascii="Arial" w:eastAsia="Avenir" w:hAnsi="Arial" w:cs="Arial"/>
          <w:color w:val="000000" w:themeColor="text1"/>
          <w:sz w:val="20"/>
          <w:szCs w:val="20"/>
          <w:lang w:bidi="fr-FR"/>
        </w:rPr>
        <w:fldChar w:fldCharType="separate"/>
      </w:r>
      <w:r w:rsidR="00112A85" w:rsidRPr="008D613F">
        <w:rPr>
          <w:rStyle w:val="Hyperlink"/>
          <w:rFonts w:ascii="Arial" w:eastAsia="Avenir" w:hAnsi="Arial" w:cs="Arial"/>
          <w:sz w:val="20"/>
          <w:szCs w:val="20"/>
          <w:lang w:bidi="fr-FR"/>
        </w:rPr>
        <w:t>https://fujifilmprint.eu/lp/packagingopenhouse/</w:t>
      </w:r>
      <w:r w:rsidR="00112A85" w:rsidRPr="008D613F">
        <w:rPr>
          <w:rFonts w:ascii="Arial" w:eastAsia="Avenir" w:hAnsi="Arial" w:cs="Arial"/>
          <w:color w:val="000000" w:themeColor="text1"/>
          <w:sz w:val="20"/>
          <w:szCs w:val="20"/>
          <w:lang w:bidi="fr-FR"/>
        </w:rPr>
        <w:fldChar w:fldCharType="end"/>
      </w:r>
      <w:r w:rsidRPr="008D613F">
        <w:rPr>
          <w:rFonts w:ascii="Arial" w:eastAsia="Avenir" w:hAnsi="Arial" w:cs="Arial"/>
          <w:color w:val="000000" w:themeColor="text1"/>
          <w:sz w:val="20"/>
          <w:szCs w:val="20"/>
          <w:lang w:bidi="fr-FR"/>
        </w:rPr>
        <w:t xml:space="preserve"> </w:t>
      </w:r>
      <w:bookmarkEnd w:id="0"/>
    </w:p>
    <w:p w14:paraId="3EB89CD0" w14:textId="77777777" w:rsidR="00CF2DE1" w:rsidRPr="008D613F" w:rsidRDefault="00CF2DE1" w:rsidP="00CF2DE1">
      <w:pPr>
        <w:spacing w:after="0" w:line="360" w:lineRule="auto"/>
        <w:jc w:val="both"/>
        <w:rPr>
          <w:rFonts w:ascii="Arial" w:eastAsia="Avenir" w:hAnsi="Arial" w:cs="Arial"/>
          <w:color w:val="000000" w:themeColor="text1"/>
          <w:sz w:val="20"/>
          <w:szCs w:val="20"/>
        </w:rPr>
      </w:pPr>
    </w:p>
    <w:p w14:paraId="1E0A4E43" w14:textId="21573362" w:rsidR="00C4360D" w:rsidRPr="008D613F" w:rsidRDefault="00CF2DE1" w:rsidP="00CF2DE1">
      <w:pPr>
        <w:spacing w:after="0" w:line="360" w:lineRule="auto"/>
        <w:jc w:val="both"/>
        <w:rPr>
          <w:rFonts w:ascii="Arial" w:eastAsia="Avenir" w:hAnsi="Arial" w:cs="Arial"/>
          <w:color w:val="000000" w:themeColor="text1"/>
          <w:sz w:val="20"/>
          <w:szCs w:val="20"/>
        </w:rPr>
      </w:pPr>
      <w:r w:rsidRPr="008D613F">
        <w:rPr>
          <w:rFonts w:ascii="Arial" w:eastAsia="Avenir" w:hAnsi="Arial" w:cs="Arial"/>
          <w:color w:val="000000" w:themeColor="text1"/>
          <w:sz w:val="20"/>
          <w:szCs w:val="20"/>
          <w:lang w:bidi="fr-FR"/>
        </w:rPr>
        <w:lastRenderedPageBreak/>
        <w:t xml:space="preserve">Pour en savoir plus sur Eco Flexibles, rendez-vous sur </w:t>
      </w:r>
      <w:hyperlink r:id="rId9" w:history="1">
        <w:r w:rsidR="00112A85" w:rsidRPr="008D613F">
          <w:rPr>
            <w:rStyle w:val="Hyperlink"/>
            <w:rFonts w:ascii="Arial" w:eastAsia="Avenir" w:hAnsi="Arial" w:cs="Arial"/>
            <w:sz w:val="20"/>
            <w:szCs w:val="20"/>
            <w:lang w:bidi="fr-FR"/>
          </w:rPr>
          <w:t>www.ecoflexibles.com</w:t>
        </w:r>
      </w:hyperlink>
      <w:r w:rsidRPr="008D613F">
        <w:rPr>
          <w:rFonts w:ascii="Arial" w:eastAsia="Avenir" w:hAnsi="Arial" w:cs="Arial"/>
          <w:color w:val="000000" w:themeColor="text1"/>
          <w:sz w:val="20"/>
          <w:szCs w:val="20"/>
          <w:lang w:bidi="fr-FR"/>
        </w:rPr>
        <w:t xml:space="preserve"> </w:t>
      </w:r>
    </w:p>
    <w:p w14:paraId="5155DFEB" w14:textId="77777777" w:rsidR="003C455D" w:rsidRPr="008D613F" w:rsidRDefault="003C455D" w:rsidP="009A152D">
      <w:pPr>
        <w:spacing w:after="0" w:line="360" w:lineRule="auto"/>
        <w:jc w:val="both"/>
        <w:rPr>
          <w:rFonts w:ascii="Arial" w:eastAsia="Avenir" w:hAnsi="Arial" w:cs="Arial"/>
          <w:color w:val="000000" w:themeColor="text1"/>
          <w:sz w:val="20"/>
          <w:szCs w:val="20"/>
        </w:rPr>
      </w:pPr>
    </w:p>
    <w:p w14:paraId="36E002CA" w14:textId="77777777" w:rsidR="003A7157" w:rsidRPr="008D613F"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D613F" w:rsidRDefault="00F557E2" w:rsidP="005117B0">
      <w:pPr>
        <w:spacing w:line="360" w:lineRule="auto"/>
        <w:jc w:val="center"/>
        <w:rPr>
          <w:rFonts w:ascii="Arial" w:hAnsi="Arial" w:cs="Arial"/>
          <w:b/>
          <w:bCs/>
          <w:color w:val="000000"/>
          <w:sz w:val="20"/>
          <w:szCs w:val="20"/>
          <w:lang w:val="en-US" w:eastAsia="ar-SA"/>
        </w:rPr>
      </w:pPr>
      <w:r w:rsidRPr="008D613F">
        <w:rPr>
          <w:rFonts w:ascii="Arial" w:eastAsia="Arial" w:hAnsi="Arial" w:cs="Arial"/>
          <w:b/>
          <w:color w:val="000000"/>
          <w:sz w:val="20"/>
          <w:szCs w:val="20"/>
          <w:lang w:val="en-US" w:bidi="fr-FR"/>
        </w:rPr>
        <w:t>FIN</w:t>
      </w:r>
    </w:p>
    <w:p w14:paraId="650A24CF" w14:textId="77777777" w:rsidR="00F557E2" w:rsidRPr="008D613F" w:rsidRDefault="00F557E2" w:rsidP="006104CF">
      <w:pPr>
        <w:suppressAutoHyphens/>
        <w:spacing w:after="0" w:line="360" w:lineRule="auto"/>
        <w:jc w:val="both"/>
        <w:rPr>
          <w:rFonts w:ascii="Arial" w:hAnsi="Arial" w:cs="Arial"/>
          <w:b/>
          <w:bCs/>
          <w:color w:val="000000"/>
          <w:sz w:val="20"/>
          <w:szCs w:val="20"/>
          <w:lang w:val="en-US" w:eastAsia="ar-SA"/>
        </w:rPr>
      </w:pPr>
    </w:p>
    <w:p w14:paraId="513302EC" w14:textId="77777777" w:rsidR="00F557E2" w:rsidRPr="008D613F" w:rsidRDefault="00F557E2" w:rsidP="006104CF">
      <w:pPr>
        <w:suppressAutoHyphens/>
        <w:spacing w:after="0" w:line="360" w:lineRule="auto"/>
        <w:jc w:val="both"/>
        <w:rPr>
          <w:rFonts w:ascii="Arial" w:hAnsi="Arial" w:cs="Arial"/>
          <w:b/>
          <w:bCs/>
          <w:color w:val="000000"/>
          <w:sz w:val="20"/>
          <w:szCs w:val="20"/>
          <w:lang w:val="en-US" w:eastAsia="ar-SA"/>
        </w:rPr>
      </w:pPr>
    </w:p>
    <w:p w14:paraId="2D03FCE4" w14:textId="77777777" w:rsidR="00F557E2" w:rsidRPr="008D613F" w:rsidRDefault="00F557E2" w:rsidP="006104CF">
      <w:pPr>
        <w:suppressAutoHyphens/>
        <w:spacing w:after="0" w:line="360" w:lineRule="auto"/>
        <w:jc w:val="both"/>
        <w:rPr>
          <w:rFonts w:ascii="Arial" w:hAnsi="Arial" w:cs="Arial"/>
          <w:b/>
          <w:bCs/>
          <w:color w:val="000000"/>
          <w:sz w:val="20"/>
          <w:szCs w:val="20"/>
          <w:lang w:val="en-US" w:eastAsia="ar-SA"/>
        </w:rPr>
      </w:pPr>
    </w:p>
    <w:p w14:paraId="7E79B94E"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1EC6E910"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4FE7CAE0"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A5ED8D5"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3B1149B"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6B70651C" w14:textId="7630F672" w:rsidR="00166D90" w:rsidRDefault="00166D90" w:rsidP="00166D90">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51E3C51A"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A0D5FDF"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5E23B74A"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1B3B8473"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5554FF33"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38CF360C"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00594121" w14:textId="77777777" w:rsidR="00166D90" w:rsidRDefault="00166D90" w:rsidP="00166D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007F9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DC3" w14:textId="77777777" w:rsidR="00007F95" w:rsidRDefault="00007F95" w:rsidP="00155739">
      <w:pPr>
        <w:spacing w:after="0" w:line="240" w:lineRule="auto"/>
      </w:pPr>
      <w:r>
        <w:separator/>
      </w:r>
    </w:p>
  </w:endnote>
  <w:endnote w:type="continuationSeparator" w:id="0">
    <w:p w14:paraId="08DD2DA5" w14:textId="77777777" w:rsidR="00007F95" w:rsidRDefault="00007F9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4D80" w14:textId="77777777" w:rsidR="00007F95" w:rsidRDefault="00007F95" w:rsidP="00155739">
      <w:pPr>
        <w:spacing w:after="0" w:line="240" w:lineRule="auto"/>
      </w:pPr>
      <w:r>
        <w:separator/>
      </w:r>
    </w:p>
  </w:footnote>
  <w:footnote w:type="continuationSeparator" w:id="0">
    <w:p w14:paraId="3B0D2BDD" w14:textId="77777777" w:rsidR="00007F95" w:rsidRDefault="00007F9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0CA8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057468">
    <w:abstractNumId w:val="1"/>
  </w:num>
  <w:num w:numId="2" w16cid:durableId="1046023392">
    <w:abstractNumId w:val="2"/>
  </w:num>
  <w:num w:numId="3" w16cid:durableId="121557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07F95"/>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86F"/>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D9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2538"/>
    <w:rsid w:val="002A39E6"/>
    <w:rsid w:val="002B04AC"/>
    <w:rsid w:val="002B1089"/>
    <w:rsid w:val="002B16A5"/>
    <w:rsid w:val="002B3D2C"/>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DF3"/>
    <w:rsid w:val="0040320F"/>
    <w:rsid w:val="0040494D"/>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006B"/>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2CB0"/>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3E4E"/>
    <w:rsid w:val="00744125"/>
    <w:rsid w:val="0075103C"/>
    <w:rsid w:val="007520E7"/>
    <w:rsid w:val="00753319"/>
    <w:rsid w:val="0075421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2F97"/>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0431"/>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7549"/>
    <w:rsid w:val="008D0259"/>
    <w:rsid w:val="008D415F"/>
    <w:rsid w:val="008D50C1"/>
    <w:rsid w:val="008D613F"/>
    <w:rsid w:val="008D7086"/>
    <w:rsid w:val="008D7FD1"/>
    <w:rsid w:val="008E286C"/>
    <w:rsid w:val="008E2FEB"/>
    <w:rsid w:val="008E5340"/>
    <w:rsid w:val="008E6DAC"/>
    <w:rsid w:val="008E73D5"/>
    <w:rsid w:val="008F05A9"/>
    <w:rsid w:val="008F2DF4"/>
    <w:rsid w:val="008F43FE"/>
    <w:rsid w:val="008F5188"/>
    <w:rsid w:val="008F6175"/>
    <w:rsid w:val="008F6611"/>
    <w:rsid w:val="0090059B"/>
    <w:rsid w:val="0090187C"/>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C156F"/>
    <w:rsid w:val="009C1E17"/>
    <w:rsid w:val="009C2AD4"/>
    <w:rsid w:val="009C4261"/>
    <w:rsid w:val="009D0646"/>
    <w:rsid w:val="009D088D"/>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1CC8"/>
    <w:rsid w:val="00A22A11"/>
    <w:rsid w:val="00A230C7"/>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6099"/>
    <w:rsid w:val="00BA76D1"/>
    <w:rsid w:val="00BB0F66"/>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191D"/>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64FC"/>
    <w:rsid w:val="00CA5899"/>
    <w:rsid w:val="00CB181D"/>
    <w:rsid w:val="00CB1847"/>
    <w:rsid w:val="00CB1B0C"/>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3B2C"/>
    <w:rsid w:val="00E15E5D"/>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2C45"/>
    <w:rsid w:val="00E8062A"/>
    <w:rsid w:val="00E811AD"/>
    <w:rsid w:val="00E811CC"/>
    <w:rsid w:val="00E8337E"/>
    <w:rsid w:val="00E83D4F"/>
    <w:rsid w:val="00E853B1"/>
    <w:rsid w:val="00E8737D"/>
    <w:rsid w:val="00E913A2"/>
    <w:rsid w:val="00E91945"/>
    <w:rsid w:val="00E95544"/>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901C8"/>
    <w:rsid w:val="00F932F3"/>
    <w:rsid w:val="00F93A16"/>
    <w:rsid w:val="00F93FA8"/>
    <w:rsid w:val="00F94F4A"/>
    <w:rsid w:val="00FA5937"/>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16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41860027">
      <w:bodyDiv w:val="1"/>
      <w:marLeft w:val="0"/>
      <w:marRight w:val="0"/>
      <w:marTop w:val="0"/>
      <w:marBottom w:val="0"/>
      <w:divBdr>
        <w:top w:val="none" w:sz="0" w:space="0" w:color="auto"/>
        <w:left w:val="none" w:sz="0" w:space="0" w:color="auto"/>
        <w:bottom w:val="none" w:sz="0" w:space="0" w:color="auto"/>
        <w:right w:val="none" w:sz="0" w:space="0" w:color="auto"/>
      </w:divBdr>
      <w:divsChild>
        <w:div w:id="1552035906">
          <w:marLeft w:val="0"/>
          <w:marRight w:val="0"/>
          <w:marTop w:val="0"/>
          <w:marBottom w:val="0"/>
          <w:divBdr>
            <w:top w:val="none" w:sz="0" w:space="0" w:color="auto"/>
            <w:left w:val="none" w:sz="0" w:space="0" w:color="auto"/>
            <w:bottom w:val="none" w:sz="0" w:space="0" w:color="auto"/>
            <w:right w:val="none" w:sz="0" w:space="0" w:color="auto"/>
          </w:divBdr>
        </w:div>
        <w:div w:id="1916737675">
          <w:marLeft w:val="0"/>
          <w:marRight w:val="0"/>
          <w:marTop w:val="0"/>
          <w:marBottom w:val="0"/>
          <w:divBdr>
            <w:top w:val="none" w:sz="0" w:space="0" w:color="auto"/>
            <w:left w:val="none" w:sz="0" w:space="0" w:color="auto"/>
            <w:bottom w:val="none" w:sz="0" w:space="0" w:color="auto"/>
            <w:right w:val="none" w:sz="0" w:space="0" w:color="auto"/>
          </w:divBdr>
        </w:div>
        <w:div w:id="718670710">
          <w:marLeft w:val="0"/>
          <w:marRight w:val="0"/>
          <w:marTop w:val="0"/>
          <w:marBottom w:val="0"/>
          <w:divBdr>
            <w:top w:val="none" w:sz="0" w:space="0" w:color="auto"/>
            <w:left w:val="none" w:sz="0" w:space="0" w:color="auto"/>
            <w:bottom w:val="none" w:sz="0" w:space="0" w:color="auto"/>
            <w:right w:val="none" w:sz="0" w:space="0" w:color="auto"/>
          </w:divBdr>
        </w:div>
        <w:div w:id="1245842213">
          <w:marLeft w:val="0"/>
          <w:marRight w:val="0"/>
          <w:marTop w:val="0"/>
          <w:marBottom w:val="0"/>
          <w:divBdr>
            <w:top w:val="none" w:sz="0" w:space="0" w:color="auto"/>
            <w:left w:val="none" w:sz="0" w:space="0" w:color="auto"/>
            <w:bottom w:val="none" w:sz="0" w:space="0" w:color="auto"/>
            <w:right w:val="none" w:sz="0" w:space="0" w:color="auto"/>
          </w:divBdr>
        </w:div>
        <w:div w:id="276135232">
          <w:marLeft w:val="0"/>
          <w:marRight w:val="0"/>
          <w:marTop w:val="0"/>
          <w:marBottom w:val="0"/>
          <w:divBdr>
            <w:top w:val="none" w:sz="0" w:space="0" w:color="auto"/>
            <w:left w:val="none" w:sz="0" w:space="0" w:color="auto"/>
            <w:bottom w:val="none" w:sz="0" w:space="0" w:color="auto"/>
            <w:right w:val="none" w:sz="0" w:space="0" w:color="auto"/>
          </w:divBdr>
        </w:div>
        <w:div w:id="561909376">
          <w:marLeft w:val="0"/>
          <w:marRight w:val="0"/>
          <w:marTop w:val="0"/>
          <w:marBottom w:val="0"/>
          <w:divBdr>
            <w:top w:val="none" w:sz="0" w:space="0" w:color="auto"/>
            <w:left w:val="none" w:sz="0" w:space="0" w:color="auto"/>
            <w:bottom w:val="none" w:sz="0" w:space="0" w:color="auto"/>
            <w:right w:val="none" w:sz="0" w:space="0" w:color="auto"/>
          </w:divBdr>
        </w:div>
        <w:div w:id="1107773407">
          <w:marLeft w:val="0"/>
          <w:marRight w:val="0"/>
          <w:marTop w:val="0"/>
          <w:marBottom w:val="0"/>
          <w:divBdr>
            <w:top w:val="none" w:sz="0" w:space="0" w:color="auto"/>
            <w:left w:val="none" w:sz="0" w:space="0" w:color="auto"/>
            <w:bottom w:val="none" w:sz="0" w:space="0" w:color="auto"/>
            <w:right w:val="none" w:sz="0" w:space="0" w:color="auto"/>
          </w:divBdr>
        </w:div>
        <w:div w:id="1577669606">
          <w:marLeft w:val="0"/>
          <w:marRight w:val="0"/>
          <w:marTop w:val="0"/>
          <w:marBottom w:val="0"/>
          <w:divBdr>
            <w:top w:val="none" w:sz="0" w:space="0" w:color="auto"/>
            <w:left w:val="none" w:sz="0" w:space="0" w:color="auto"/>
            <w:bottom w:val="none" w:sz="0" w:space="0" w:color="auto"/>
            <w:right w:val="none" w:sz="0" w:space="0" w:color="auto"/>
          </w:divBdr>
        </w:div>
        <w:div w:id="1041704501">
          <w:marLeft w:val="0"/>
          <w:marRight w:val="0"/>
          <w:marTop w:val="0"/>
          <w:marBottom w:val="0"/>
          <w:divBdr>
            <w:top w:val="none" w:sz="0" w:space="0" w:color="auto"/>
            <w:left w:val="none" w:sz="0" w:space="0" w:color="auto"/>
            <w:bottom w:val="none" w:sz="0" w:space="0" w:color="auto"/>
            <w:right w:val="none" w:sz="0" w:space="0" w:color="auto"/>
          </w:divBdr>
        </w:div>
        <w:div w:id="1643342524">
          <w:marLeft w:val="0"/>
          <w:marRight w:val="0"/>
          <w:marTop w:val="0"/>
          <w:marBottom w:val="0"/>
          <w:divBdr>
            <w:top w:val="none" w:sz="0" w:space="0" w:color="auto"/>
            <w:left w:val="none" w:sz="0" w:space="0" w:color="auto"/>
            <w:bottom w:val="none" w:sz="0" w:space="0" w:color="auto"/>
            <w:right w:val="none" w:sz="0" w:space="0" w:color="auto"/>
          </w:divBdr>
        </w:div>
        <w:div w:id="1646934987">
          <w:marLeft w:val="0"/>
          <w:marRight w:val="0"/>
          <w:marTop w:val="0"/>
          <w:marBottom w:val="0"/>
          <w:divBdr>
            <w:top w:val="none" w:sz="0" w:space="0" w:color="auto"/>
            <w:left w:val="none" w:sz="0" w:space="0" w:color="auto"/>
            <w:bottom w:val="none" w:sz="0" w:space="0" w:color="auto"/>
            <w:right w:val="none" w:sz="0" w:space="0" w:color="auto"/>
          </w:divBdr>
        </w:div>
        <w:div w:id="2017032473">
          <w:marLeft w:val="0"/>
          <w:marRight w:val="0"/>
          <w:marTop w:val="0"/>
          <w:marBottom w:val="0"/>
          <w:divBdr>
            <w:top w:val="none" w:sz="0" w:space="0" w:color="auto"/>
            <w:left w:val="none" w:sz="0" w:space="0" w:color="auto"/>
            <w:bottom w:val="none" w:sz="0" w:space="0" w:color="auto"/>
            <w:right w:val="none" w:sz="0" w:space="0" w:color="auto"/>
          </w:divBdr>
        </w:div>
        <w:div w:id="1472401574">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styles" Target="styles.xml"/><Relationship Id="rId9" Type="http://schemas.openxmlformats.org/officeDocument/2006/relationships/hyperlink" Target="http://www.ecoflexibl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EB21A-D761-4777-821F-BE060E5B565F}">
  <ds:schemaRefs>
    <ds:schemaRef ds:uri="http://schemas.microsoft.com/sharepoint/v3/contenttype/forms"/>
  </ds:schemaRefs>
</ds:datastoreItem>
</file>

<file path=customXml/itemProps2.xml><?xml version="1.0" encoding="utf-8"?>
<ds:datastoreItem xmlns:ds="http://schemas.openxmlformats.org/officeDocument/2006/customXml" ds:itemID="{E212486B-004E-47C0-87EC-7F128D0A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2024-01-24T14:13:00Z</dcterms:created>
  <dcterms:modified xsi:type="dcterms:W3CDTF">2024-01-25T16:49:00Z</dcterms:modified>
</cp:coreProperties>
</file>