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3FCBDC81" w:rsidR="00960549" w:rsidRPr="008E2685" w:rsidRDefault="008E2685" w:rsidP="008E2685">
      <w:pPr>
        <w:rPr>
          <w:b/>
          <w:bCs/>
          <w:u w:val="single"/>
          <w:rFonts w:ascii="Garamond" w:hAnsi="Garamond"/>
        </w:rPr>
      </w:pPr>
      <w:r>
        <w:rPr>
          <w:rFonts w:ascii="Garamond" w:hAnsi="Garamond"/>
        </w:rPr>
        <w:t xml:space="preserve">11 de enero de 2024</w:t>
      </w:r>
    </w:p>
    <w:p w14:paraId="05594A34" w14:textId="531C5EC3" w:rsidR="00C07AC4" w:rsidRPr="00960549" w:rsidRDefault="00B2374E" w:rsidP="00C07AC4">
      <w:pPr>
        <w:overflowPunct w:val="0"/>
        <w:autoSpaceDE w:val="0"/>
        <w:autoSpaceDN w:val="0"/>
        <w:adjustRightInd w:val="0"/>
        <w:spacing w:after="0" w:line="276" w:lineRule="auto"/>
        <w:jc w:val="center"/>
        <w:textAlignment w:val="baseline"/>
        <w:rPr>
          <w:b/>
          <w:sz w:val="28"/>
          <w:szCs w:val="28"/>
          <w:rFonts w:ascii="Garamond" w:eastAsia="Times New Roman" w:hAnsi="Garamond" w:cs="Times New Roman"/>
        </w:rPr>
      </w:pPr>
      <w:r>
        <w:rPr>
          <w:b/>
          <w:sz w:val="28"/>
          <w:rFonts w:ascii="Garamond" w:hAnsi="Garamond"/>
        </w:rPr>
        <w:t xml:space="preserve">Pringles lanza un nuevo tubo de papel ‘diseñado para el reciclaje’</w:t>
      </w:r>
    </w:p>
    <w:p w14:paraId="0C78FD5A" w14:textId="590CF6D5" w:rsidR="00960549" w:rsidRDefault="00354149" w:rsidP="00960549">
      <w:pPr>
        <w:overflowPunct w:val="0"/>
        <w:autoSpaceDE w:val="0"/>
        <w:autoSpaceDN w:val="0"/>
        <w:adjustRightInd w:val="0"/>
        <w:spacing w:after="0" w:line="276" w:lineRule="auto"/>
        <w:jc w:val="center"/>
        <w:textAlignment w:val="baseline"/>
        <w:rPr>
          <w:i/>
          <w:iCs/>
          <w:sz w:val="24"/>
          <w:szCs w:val="24"/>
          <w:rFonts w:ascii="Garamond" w:eastAsia="Times New Roman" w:hAnsi="Garamond" w:cs="Arial"/>
        </w:rPr>
      </w:pPr>
      <w:r>
        <w:rPr>
          <w:i/>
          <w:sz w:val="24"/>
          <w:rFonts w:ascii="Garamond" w:hAnsi="Garamond"/>
        </w:rPr>
        <w:t xml:space="preserve">Una de las marcas más icónicas lanza ahora una apuesta decidida por la sostenibilidad</w:t>
      </w:r>
    </w:p>
    <w:p w14:paraId="277300BB" w14:textId="77777777" w:rsidR="00354149" w:rsidRPr="00960549" w:rsidRDefault="003541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4B59ABC0" w14:textId="2E1FAF9A" w:rsidR="00293CD9" w:rsidRPr="00293CD9" w:rsidRDefault="00F76670" w:rsidP="004D7775">
      <w:pPr>
        <w:spacing w:afterLines="80" w:after="192"/>
        <w:jc w:val="both"/>
        <w:rPr>
          <w:bCs/>
          <w:rFonts w:ascii="Garamond" w:hAnsi="Garamond"/>
        </w:rPr>
      </w:pPr>
      <w:r>
        <w:rPr>
          <w:b/>
          <w:rFonts w:ascii="Garamond" w:hAnsi="Garamond"/>
        </w:rPr>
        <w:t xml:space="preserve">Hockenheim (Alemania) – </w:t>
      </w:r>
      <w:r>
        <w:rPr>
          <w:rFonts w:ascii="Garamond" w:hAnsi="Garamond"/>
        </w:rPr>
        <w:t xml:space="preserve">En un momento histórico para el mercado de los aperitivos que refleja la misión colectiva que se está produciendo en todo el mundo para actuar y consumir de forma sostenible, Kellanova Europe ha apostado por un rediseño más sostenible para su tubo de patatas Pringles.</w:t>
      </w:r>
      <w:r>
        <w:rPr>
          <w:rFonts w:ascii="Garamond" w:hAnsi="Garamond"/>
        </w:rPr>
        <w:t xml:space="preserve"> </w:t>
      </w:r>
    </w:p>
    <w:p w14:paraId="1899777F" w14:textId="5B1C624C" w:rsidR="00293CD9" w:rsidRPr="00293CD9" w:rsidRDefault="00293CD9" w:rsidP="004D7775">
      <w:pPr>
        <w:spacing w:afterLines="80" w:after="192"/>
        <w:jc w:val="both"/>
        <w:rPr>
          <w:bCs/>
          <w:rFonts w:ascii="Garamond" w:hAnsi="Garamond"/>
        </w:rPr>
      </w:pPr>
      <w:r>
        <w:rPr>
          <w:rFonts w:ascii="Garamond" w:hAnsi="Garamond"/>
        </w:rPr>
        <w:t xml:space="preserve">En colaboración con Sonoco, Kellanova Europe ha rediseñado sus envases Pringles para hacerlos ampliamente reciclables, mediante la sustitución del fondo metálico por un fondo a base de fibra de papel.</w:t>
      </w:r>
      <w:r>
        <w:rPr>
          <w:rFonts w:ascii="Garamond" w:hAnsi="Garamond"/>
        </w:rPr>
        <w:t xml:space="preserve"> </w:t>
      </w:r>
    </w:p>
    <w:p w14:paraId="3E8A9138" w14:textId="64A52A31" w:rsidR="00676ECD" w:rsidRDefault="00293CD9" w:rsidP="004D7775">
      <w:pPr>
        <w:spacing w:afterLines="80" w:after="192"/>
        <w:jc w:val="both"/>
        <w:rPr>
          <w:bCs/>
          <w:rFonts w:ascii="Garamond" w:hAnsi="Garamond"/>
        </w:rPr>
      </w:pPr>
      <w:r>
        <w:rPr>
          <w:rFonts w:ascii="Garamond" w:hAnsi="Garamond"/>
        </w:rPr>
        <w:t xml:space="preserve">A principios de este año, los equipos de ingeniería e I+D de Kellanova Europe ubicados en Bélgica anunciaron el lanzamiento oficial del nuevo tubo ‘diseñado para el reciclaje’ de Pringles; además, presentaron la nueva tecnología de sellado del papel en las líneas de producción que la empresa tiene en Malinas (Bélgica).</w:t>
      </w:r>
      <w:r>
        <w:rPr>
          <w:rFonts w:ascii="Garamond" w:hAnsi="Garamond"/>
        </w:rPr>
        <w:t xml:space="preserve"> </w:t>
      </w:r>
      <w:r>
        <w:rPr>
          <w:rFonts w:ascii="Garamond" w:hAnsi="Garamond"/>
        </w:rPr>
        <w:t xml:space="preserve">Una vez estén plenamente operativas en todas las líneas de producción, estas máquinas especialmente diseñadas serán capaces de producir cada año más de 1000 millones de tubos Pringles reciclables y perfectamente sellados.</w:t>
      </w:r>
    </w:p>
    <w:p w14:paraId="2106C91D" w14:textId="634011EF" w:rsidR="008B4834" w:rsidRPr="008B4834" w:rsidRDefault="008B4834" w:rsidP="004D7775">
      <w:pPr>
        <w:spacing w:afterLines="80" w:after="192"/>
        <w:jc w:val="both"/>
        <w:rPr>
          <w:bCs/>
          <w:rFonts w:ascii="Garamond" w:hAnsi="Garamond"/>
        </w:rPr>
      </w:pPr>
      <w:r>
        <w:rPr>
          <w:rFonts w:ascii="Garamond" w:hAnsi="Garamond"/>
        </w:rPr>
        <w:t xml:space="preserve">Tal como afirma Kellanova, el icónico tubo Pringles original que está presente en tantísimos hogares «lleva siendo, desde su lanzamiento en Estados Unidos en 1967, un rasgo distintivo del producto».</w:t>
      </w:r>
    </w:p>
    <w:p w14:paraId="2FEC5AD8" w14:textId="13DDB6B3" w:rsidR="00676ECD" w:rsidRDefault="008B4834" w:rsidP="004D7775">
      <w:pPr>
        <w:spacing w:afterLines="80" w:after="192"/>
        <w:jc w:val="both"/>
        <w:rPr>
          <w:bCs/>
          <w:rFonts w:ascii="Garamond" w:hAnsi="Garamond"/>
        </w:rPr>
      </w:pPr>
      <w:r>
        <w:rPr>
          <w:rFonts w:ascii="Garamond" w:hAnsi="Garamond"/>
        </w:rPr>
        <w:t xml:space="preserve">El nuevo tubo conserva la icónica forma cilíndrica de la marca que permite apilar perfectamente las patatas.</w:t>
      </w:r>
      <w:r>
        <w:rPr>
          <w:rFonts w:ascii="Garamond" w:hAnsi="Garamond"/>
        </w:rPr>
        <w:t xml:space="preserve"> </w:t>
      </w:r>
      <w:r>
        <w:rPr>
          <w:rFonts w:ascii="Garamond" w:hAnsi="Garamond"/>
        </w:rPr>
        <w:t xml:space="preserve">La forma de las patatas y su manera de apilarlas forman parte de la imagen de Pringles y añade un elemento de diversión para el consumidor.</w:t>
      </w:r>
      <w:r>
        <w:rPr>
          <w:rFonts w:ascii="Garamond" w:hAnsi="Garamond"/>
        </w:rPr>
        <w:t xml:space="preserve"> </w:t>
      </w:r>
      <w:r>
        <w:rPr>
          <w:rFonts w:ascii="Garamond" w:hAnsi="Garamond"/>
        </w:rPr>
        <w:t xml:space="preserve">Además, el nuevo tubo a base de papel protege las patatas y conserva el sabor de las Pringles, manteniéndolas tan frescas como el primer día.</w:t>
      </w:r>
      <w:r>
        <w:rPr>
          <w:rFonts w:ascii="Garamond" w:hAnsi="Garamond"/>
        </w:rPr>
        <w:t xml:space="preserve"> </w:t>
      </w:r>
      <w:r>
        <w:rPr>
          <w:rFonts w:ascii="Garamond" w:hAnsi="Garamond"/>
        </w:rPr>
        <w:t xml:space="preserve">Asimismo, los consumidores pueden volver a cerrar los tubos con la tapa de plástico reciclable y garantizar de este modo la frescura de las patatas una vez abiertos.</w:t>
      </w:r>
      <w:r>
        <w:rPr>
          <w:rFonts w:ascii="Garamond" w:hAnsi="Garamond"/>
        </w:rPr>
        <w:t xml:space="preserve"> </w:t>
      </w:r>
    </w:p>
    <w:p w14:paraId="16969168" w14:textId="51C48FF8" w:rsidR="00B83D53" w:rsidRPr="00B83D53" w:rsidRDefault="002E6F9B" w:rsidP="004D7775">
      <w:pPr>
        <w:spacing w:afterLines="80" w:after="192"/>
        <w:jc w:val="both"/>
        <w:rPr>
          <w:bCs/>
          <w:rFonts w:ascii="Garamond" w:hAnsi="Garamond"/>
        </w:rPr>
      </w:pPr>
      <w:r>
        <w:rPr>
          <w:rFonts w:ascii="Garamond" w:hAnsi="Garamond"/>
        </w:rPr>
        <w:t xml:space="preserve">Y lo que es más importante: el nuevo tubo a base de papel tiene en cuenta las directrices de circularidad de la alianza 4Evergreen para la cadena de valor europea de los envases de fibra; además, obtiene una buena puntuación en materia de reciclabilidad por su idoneidad para el reciclado en fábricas de papel estándar según el protocolo de evaluación de la reciclabilidad de 4evergreen.</w:t>
      </w:r>
      <w:r>
        <w:rPr>
          <w:rFonts w:ascii="Garamond" w:hAnsi="Garamond"/>
        </w:rPr>
        <w:t xml:space="preserve"> </w:t>
      </w:r>
      <w:r>
        <w:rPr>
          <w:rFonts w:ascii="Garamond" w:hAnsi="Garamond"/>
        </w:rPr>
        <w:t xml:space="preserve">Los tubos están aceptados en los flujos de reciclado de toda Europa, ya que el nuevo extremo de papel facilita el trabajo a las empresas dedicadas al reciclaje de papel.</w:t>
      </w:r>
      <w:r>
        <w:rPr>
          <w:rFonts w:ascii="Garamond" w:hAnsi="Garamond"/>
        </w:rPr>
        <w:t xml:space="preserve"> </w:t>
      </w:r>
      <w:r>
        <w:rPr>
          <w:rFonts w:ascii="Garamond" w:hAnsi="Garamond"/>
        </w:rPr>
        <w:t xml:space="preserve">Este lanzamiento es la evolución del ensayo realizado por Kellanova de una lata de acero en Italia en el año 2019 y de un tubo de papel en el Reino Unido en 2020.</w:t>
      </w:r>
      <w:r>
        <w:rPr>
          <w:rFonts w:ascii="Garamond" w:hAnsi="Garamond"/>
        </w:rPr>
        <w:t xml:space="preserve"> </w:t>
      </w:r>
      <w:r>
        <w:rPr>
          <w:rFonts w:ascii="Garamond" w:hAnsi="Garamond"/>
        </w:rPr>
        <w:t xml:space="preserve">La mayor parte del papel empleado tanto para el tubo antiguo y como para el nuevo se fabrica a partir de material reciclado, lo que contribuye a impulsar la economía circular en los envases de papel reciclado.</w:t>
      </w:r>
      <w:r>
        <w:rPr>
          <w:rFonts w:ascii="Garamond" w:hAnsi="Garamond"/>
        </w:rPr>
        <w:t xml:space="preserve"> </w:t>
      </w:r>
    </w:p>
    <w:p w14:paraId="1112DAE0" w14:textId="471446C2" w:rsidR="00B83D53" w:rsidRPr="00B83D53" w:rsidRDefault="00B83D53" w:rsidP="004D7775">
      <w:pPr>
        <w:spacing w:afterLines="80" w:after="192"/>
        <w:jc w:val="both"/>
        <w:rPr>
          <w:bCs/>
          <w:rFonts w:ascii="Garamond" w:hAnsi="Garamond"/>
        </w:rPr>
      </w:pPr>
      <w:r>
        <w:rPr>
          <w:rFonts w:ascii="Garamond" w:hAnsi="Garamond"/>
        </w:rPr>
        <w:t xml:space="preserve">La introducción del tubo de Pringles reciclable representa un paso adelante hacia el compromiso de Kellanova de que todos sus envases sean reciclables, reutilizables y compostables en 2030.</w:t>
      </w:r>
      <w:r>
        <w:rPr>
          <w:rFonts w:ascii="Garamond" w:hAnsi="Garamond"/>
        </w:rPr>
        <w:t xml:space="preserve"> </w:t>
      </w:r>
      <w:r>
        <w:rPr>
          <w:rFonts w:ascii="Garamond" w:hAnsi="Garamond"/>
        </w:rPr>
        <w:t xml:space="preserve">En última instancia, el nuevo tubo de papel de Pringles representa un ejemplo para el sector de los envases alimentarios y refuerza la fidelidad a la marca.</w:t>
      </w:r>
      <w:r>
        <w:rPr>
          <w:rFonts w:ascii="Garamond" w:hAnsi="Garamond"/>
        </w:rPr>
        <w:t xml:space="preserve"> </w:t>
      </w:r>
    </w:p>
    <w:p w14:paraId="04825130" w14:textId="4C34EE01" w:rsidR="008B407D" w:rsidRPr="00B83D53" w:rsidRDefault="008B407D" w:rsidP="004D7775">
      <w:pPr>
        <w:spacing w:afterLines="80" w:after="192" w:line="240" w:lineRule="auto"/>
        <w:jc w:val="both"/>
        <w:rPr>
          <w:bCs/>
          <w:rFonts w:ascii="Garamond" w:hAnsi="Garamond"/>
        </w:rPr>
      </w:pPr>
      <w:r>
        <w:rPr>
          <w:rFonts w:ascii="Garamond" w:hAnsi="Garamond"/>
        </w:rPr>
        <w:t xml:space="preserve">Tracy Murphy, directora sénior de la división Salty Snacks de Kellanova, destaca: «Como parte de nuestro compromiso con la estrategia ‘Promesa Mejores Días’, hemos estado trabajando mucho para reducir nuestra huella medioambiental.</w:t>
      </w:r>
      <w:r>
        <w:rPr>
          <w:rFonts w:ascii="Garamond" w:hAnsi="Garamond"/>
        </w:rPr>
        <w:t xml:space="preserve"> </w:t>
      </w:r>
      <w:r>
        <w:rPr>
          <w:rFonts w:ascii="Garamond" w:hAnsi="Garamond"/>
        </w:rPr>
        <w:t xml:space="preserve">El tubo reciclable de Pringles es otro paso importante en nuestro camino hacia un envasado sostenible.</w:t>
      </w:r>
      <w:r>
        <w:rPr>
          <w:rFonts w:ascii="Garamond" w:hAnsi="Garamond"/>
        </w:rPr>
        <w:t xml:space="preserve"> </w:t>
      </w:r>
      <w:r>
        <w:rPr>
          <w:rFonts w:ascii="Garamond" w:hAnsi="Garamond"/>
        </w:rPr>
        <w:t xml:space="preserve">Desde la prueba del tubo de papel que hicimos en 2020 ya sabemos que a los consumidores les encanta el nuevo aspecto del tubo, así que ahora estamos muy contentos de que puedan tenerlo en sus manos».</w:t>
      </w:r>
    </w:p>
    <w:p w14:paraId="21DE6C03" w14:textId="6B024150" w:rsidR="00932FAE" w:rsidRPr="00932FAE" w:rsidRDefault="00932FAE" w:rsidP="004D7775">
      <w:pPr>
        <w:spacing w:afterLines="80" w:after="192"/>
        <w:jc w:val="both"/>
        <w:rPr>
          <w:bCs/>
          <w:rFonts w:ascii="Garamond" w:hAnsi="Garamond"/>
        </w:rPr>
      </w:pPr>
      <w:r>
        <w:rPr>
          <w:rFonts w:ascii="Garamond" w:hAnsi="Garamond"/>
        </w:rPr>
        <w:t xml:space="preserve">Seàn Cairns, presidente de la división Global Rigid Paper and Closures (RPC) de Sonoco, ha trabajado con los equipos técnicos de ambas empresas para desarrollar el nuevo tubo ‘diseñado para el reciclaje’ de Pringles.</w:t>
      </w:r>
      <w:r>
        <w:rPr>
          <w:rFonts w:ascii="Garamond" w:hAnsi="Garamond"/>
        </w:rPr>
        <w:t xml:space="preserve"> </w:t>
      </w:r>
      <w:r>
        <w:rPr>
          <w:rFonts w:ascii="Garamond" w:hAnsi="Garamond"/>
        </w:rPr>
        <w:t xml:space="preserve">Cairns apunta que los consumidores están más sensibilizados que nunca con el impacto que tienen sus comportamientos de compra en el medio ambiente, así como con las opciones de envasado más sostenibles que tienen a su disposición.</w:t>
      </w:r>
      <w:r>
        <w:rPr>
          <w:rFonts w:ascii="Garamond" w:hAnsi="Garamond"/>
        </w:rPr>
        <w:t xml:space="preserve"> </w:t>
      </w:r>
      <w:r>
        <w:rPr>
          <w:rFonts w:ascii="Garamond" w:hAnsi="Garamond"/>
        </w:rPr>
        <w:t xml:space="preserve">«Hay que tener esto presente», señala, «porque es importante que las empresas vayan siempre un paso por delante a la hora de explorar nuevas tecnologías y materiales para los envases».</w:t>
      </w:r>
      <w:r>
        <w:rPr>
          <w:rFonts w:ascii="Garamond" w:hAnsi="Garamond"/>
        </w:rPr>
        <w:t xml:space="preserve"> </w:t>
      </w:r>
    </w:p>
    <w:p w14:paraId="7176BCEF" w14:textId="0AD7129D" w:rsidR="00676ECD" w:rsidRDefault="00932FAE" w:rsidP="004D7775">
      <w:pPr>
        <w:spacing w:afterLines="80" w:after="192"/>
        <w:jc w:val="both"/>
        <w:rPr>
          <w:bCs/>
          <w:rFonts w:ascii="Garamond" w:hAnsi="Garamond"/>
        </w:rPr>
      </w:pPr>
      <w:r>
        <w:rPr>
          <w:rFonts w:ascii="Garamond" w:hAnsi="Garamond"/>
        </w:rPr>
        <w:t xml:space="preserve">Y añade, destacando la importancia de la colaboración en el diseño de envases:</w:t>
      </w:r>
      <w:r>
        <w:rPr>
          <w:rFonts w:ascii="Garamond" w:hAnsi="Garamond"/>
        </w:rPr>
        <w:t xml:space="preserve"> </w:t>
      </w:r>
      <w:r>
        <w:rPr>
          <w:rFonts w:ascii="Garamond" w:hAnsi="Garamond"/>
        </w:rPr>
        <w:t xml:space="preserve">«Ha sido un verdadero placer trabajar con Kellanova. Tenemos ilusión por ver la acogida que tendrá el nuevo tubo de papel de Pringles.</w:t>
      </w:r>
      <w:r>
        <w:rPr>
          <w:rFonts w:ascii="Garamond" w:hAnsi="Garamond"/>
        </w:rPr>
        <w:t xml:space="preserve"> </w:t>
      </w:r>
      <w:r>
        <w:rPr>
          <w:rFonts w:ascii="Garamond" w:hAnsi="Garamond"/>
        </w:rPr>
        <w:t xml:space="preserve">Esperamos que el éxito de este proyecto sirva de inspiración para que otras empresas y marcas adopten sistemas de envasado más sostenibles».</w:t>
      </w:r>
    </w:p>
    <w:p w14:paraId="3EE2515C" w14:textId="50909BD6" w:rsidR="003E4568" w:rsidRPr="003E4568" w:rsidRDefault="003E4568" w:rsidP="004D7775">
      <w:pPr>
        <w:spacing w:afterLines="80" w:after="192"/>
        <w:jc w:val="both"/>
        <w:rPr>
          <w:bCs/>
          <w:rFonts w:ascii="Garamond" w:hAnsi="Garamond"/>
        </w:rPr>
      </w:pPr>
      <w:r>
        <w:rPr>
          <w:rFonts w:ascii="Garamond" w:hAnsi="Garamond"/>
        </w:rPr>
        <w:t xml:space="preserve">Sonoco ha asumido desde hace tiempo un compromiso incuestionable para incrementar el contenido de papel en sus envases con el objetivo de maximizar su reciclabilidad. </w:t>
      </w:r>
      <w:r>
        <w:rPr>
          <w:rFonts w:ascii="Garamond" w:hAnsi="Garamond"/>
        </w:rPr>
        <w:t xml:space="preserve">Sonoco lleva tiempo dando pasos para rediseñar sus envases haciéndolos más sostenibles.</w:t>
      </w:r>
      <w:r>
        <w:rPr>
          <w:rFonts w:ascii="Garamond" w:hAnsi="Garamond"/>
        </w:rPr>
        <w:t xml:space="preserve"> </w:t>
      </w:r>
      <w:r>
        <w:rPr>
          <w:rFonts w:ascii="Garamond" w:hAnsi="Garamond"/>
        </w:rPr>
        <w:t xml:space="preserve">Este proceso supuso para la empresa una enorme inversión en investigación y desarrollo para reducir o eliminar por completo, en la medida de lo posible, los componentes plásticos y metálicos de sus envases.</w:t>
      </w:r>
      <w:r>
        <w:rPr>
          <w:rFonts w:ascii="Garamond" w:hAnsi="Garamond"/>
        </w:rPr>
        <w:t xml:space="preserve"> </w:t>
      </w:r>
    </w:p>
    <w:p w14:paraId="0B581AD4" w14:textId="56B751A8" w:rsidR="003E4568" w:rsidRPr="003E4568" w:rsidRDefault="003E4568" w:rsidP="004D7775">
      <w:pPr>
        <w:spacing w:afterLines="80" w:after="192"/>
        <w:jc w:val="both"/>
        <w:rPr>
          <w:bCs/>
          <w:rFonts w:ascii="Garamond" w:hAnsi="Garamond"/>
        </w:rPr>
      </w:pPr>
      <w:r>
        <w:rPr>
          <w:rFonts w:ascii="Garamond" w:hAnsi="Garamond"/>
        </w:rPr>
        <w:t xml:space="preserve">El resultado de este esfuerzo se ve en el éxito de sus líneas de envasado de papel rígido que forman parte de la familia de productos EnviroSense®, como </w:t>
      </w:r>
      <w:hyperlink r:id="rId8" w:tgtFrame="_blank" w:history="1">
        <w:r>
          <w:rPr>
            <w:rStyle w:val="Lienhypertexte"/>
            <w:rFonts w:ascii="Garamond" w:hAnsi="Garamond"/>
          </w:rPr>
          <w:t xml:space="preserve">EnviroCan®,</w:t>
        </w:r>
      </w:hyperlink>
      <w:r>
        <w:rPr>
          <w:rFonts w:ascii="Garamond" w:hAnsi="Garamond"/>
        </w:rPr>
        <w:t xml:space="preserve"> </w:t>
      </w:r>
      <w:hyperlink r:id="rId9" w:tgtFrame="_blank" w:history="1">
        <w:r>
          <w:rPr>
            <w:rStyle w:val="Lienhypertexte"/>
            <w:rFonts w:ascii="Garamond" w:hAnsi="Garamond"/>
          </w:rPr>
          <w:t xml:space="preserve">GREENCAN®</w:t>
        </w:r>
      </w:hyperlink>
      <w:r>
        <w:rPr>
          <w:rFonts w:ascii="Garamond" w:hAnsi="Garamond"/>
        </w:rPr>
        <w:t xml:space="preserve"> y </w:t>
      </w:r>
      <w:hyperlink r:id="rId10" w:tgtFrame="_blank" w:history="1">
        <w:r>
          <w:rPr>
            <w:rStyle w:val="Lienhypertexte"/>
            <w:rFonts w:ascii="Garamond" w:hAnsi="Garamond"/>
          </w:rPr>
          <w:t xml:space="preserve">EnviroStick™</w:t>
        </w:r>
      </w:hyperlink>
      <w:r>
        <w:rPr>
          <w:rFonts w:ascii="Garamond" w:hAnsi="Garamond"/>
        </w:rPr>
        <w:t xml:space="preserve">, entre otros.</w:t>
      </w:r>
      <w:r>
        <w:rPr>
          <w:rFonts w:ascii="Garamond" w:hAnsi="Garamond"/>
        </w:rPr>
        <w:t xml:space="preserve"> </w:t>
      </w:r>
    </w:p>
    <w:p w14:paraId="24A6180B" w14:textId="4D219493" w:rsidR="003E4568" w:rsidRDefault="00CC6A1F" w:rsidP="004D7775">
      <w:pPr>
        <w:spacing w:afterLines="80" w:after="192"/>
        <w:jc w:val="both"/>
        <w:rPr>
          <w:bCs/>
          <w:rFonts w:ascii="Garamond" w:hAnsi="Garamond"/>
        </w:rPr>
      </w:pPr>
      <w:r>
        <w:rPr>
          <w:rFonts w:ascii="Garamond" w:hAnsi="Garamond"/>
        </w:rPr>
        <w:t xml:space="preserve">Los nuevos tubos reciclables a base de papel de Pringles ya están disponibles en Bélgica, en el Reino Unido (en un primer momento en las tiendas Tesco y One Stop) y en los Países Bajos. Está previsto que su lanzamiento se amplíe a toda Europa.</w:t>
      </w:r>
    </w:p>
    <w:p w14:paraId="71D5D101" w14:textId="77777777" w:rsidR="00E7473F" w:rsidRPr="00612BA7" w:rsidRDefault="00E7473F" w:rsidP="00960549">
      <w:pPr>
        <w:rPr>
          <w:b/>
          <w:bCs/>
        </w:rPr>
      </w:pPr>
    </w:p>
    <w:p w14:paraId="1ABDE52D" w14:textId="2E28DC1B" w:rsidR="00960549" w:rsidRPr="001E33E8" w:rsidRDefault="00960549" w:rsidP="0097502C">
      <w:pPr>
        <w:spacing w:after="240" w:line="276" w:lineRule="auto"/>
        <w:jc w:val="center"/>
        <w:rPr>
          <w:b/>
          <w:bCs/>
          <w:rFonts w:ascii="Garamond" w:hAnsi="Garamond"/>
        </w:rPr>
      </w:pPr>
      <w:r>
        <w:rPr>
          <w:b/>
          <w:rFonts w:ascii="Garamond" w:hAnsi="Garamond"/>
        </w:rPr>
        <w:t xml:space="preserve">FIN</w:t>
      </w:r>
    </w:p>
    <w:p w14:paraId="020DBD34" w14:textId="77777777" w:rsidR="00960549" w:rsidRPr="00752A00" w:rsidRDefault="00960549" w:rsidP="00960549">
      <w:pPr>
        <w:rPr>
          <w:rFonts w:ascii="Garamond" w:hAnsi="Garamond"/>
        </w:rPr>
      </w:pPr>
      <w:r>
        <w:rPr>
          <w:b/>
          <w:rFonts w:ascii="Garamond" w:hAnsi="Garamond"/>
        </w:rPr>
        <w:t xml:space="preserve">Acerca de Sonoco</w:t>
      </w:r>
      <w:r>
        <w:rPr>
          <w:b/>
          <w:rFonts w:ascii="Garamond" w:hAnsi="Garamond"/>
        </w:rPr>
        <w:t xml:space="preserve"> </w:t>
      </w:r>
    </w:p>
    <w:p w14:paraId="64201CCD" w14:textId="77777777" w:rsidR="00960549" w:rsidRDefault="00960549" w:rsidP="00960549">
      <w:pPr>
        <w:spacing w:line="264" w:lineRule="auto"/>
        <w:rPr>
          <w:color w:val="000000"/>
          <w:shd w:val="clear" w:color="auto" w:fill="FFFFFF"/>
          <w:rFonts w:ascii="Garamond" w:hAnsi="Garamond"/>
        </w:rPr>
      </w:pPr>
      <w:r>
        <w:rPr>
          <w:rFonts w:ascii="Garamond" w:hAnsi="Garamond"/>
        </w:rPr>
        <w:t xml:space="preserve">Fundada en 1899, Sonoco (NYSE:SON) es un proveedor mundial de productos de envasado.</w:t>
      </w:r>
      <w:r>
        <w:rPr>
          <w:rFonts w:ascii="Garamond" w:hAnsi="Garamond"/>
        </w:rPr>
        <w:t xml:space="preserve"> </w:t>
      </w:r>
      <w:r>
        <w:rPr>
          <w:rFonts w:ascii="Garamond" w:hAnsi="Garamond"/>
        </w:rPr>
        <w:t xml:space="preserve">Con unas ventas netas de aproximadamente 7300 millones de dólares en 2022, la compañía tiene aproxi</w:t>
      </w:r>
      <w:r>
        <w:rPr>
          <w:color w:val="000000"/>
          <w:shd w:val="clear" w:color="auto" w:fill="FFFFFF"/>
          <w:rFonts w:ascii="Garamond" w:hAnsi="Garamond"/>
        </w:rPr>
        <w:t xml:space="preserve">madamente 22 000 emple</w:t>
      </w:r>
      <w:r>
        <w:rPr>
          <w:rFonts w:ascii="Garamond" w:hAnsi="Garamond"/>
        </w:rPr>
        <w:t xml:space="preserve">ados en más de 300 centros y establecimientos en todo el mundo y sirve a algunas de las marcas internacionales más conocidas.</w:t>
      </w:r>
      <w:r>
        <w:rPr>
          <w:rFonts w:ascii="Garamond" w:hAnsi="Garamond"/>
        </w:rPr>
        <w:t xml:space="preserve"> </w:t>
      </w:r>
      <w:r>
        <w:rPr>
          <w:rFonts w:ascii="Garamond" w:hAnsi="Garamond"/>
        </w:rPr>
        <w:t xml:space="preserve">Con nuestro objetivo corporativo de </w:t>
      </w:r>
      <w:r>
        <w:rPr>
          <w:i/>
          <w:rFonts w:ascii="Garamond" w:hAnsi="Garamond"/>
        </w:rPr>
        <w:t xml:space="preserve">«Better Packaging.</w:t>
      </w:r>
      <w:r>
        <w:rPr>
          <w:i/>
          <w:rFonts w:ascii="Garamond" w:hAnsi="Garamond"/>
        </w:rPr>
        <w:t xml:space="preserve"> </w:t>
      </w:r>
      <w:r>
        <w:rPr>
          <w:i/>
          <w:rFonts w:ascii="Garamond" w:hAnsi="Garamond"/>
        </w:rPr>
        <w:t xml:space="preserve">Better Life.» </w:t>
      </w:r>
      <w:r>
        <w:rPr>
          <w:rFonts w:ascii="Garamond" w:hAnsi="Garamond"/>
        </w:rPr>
        <w:t xml:space="preserve">Sonoco se compromete a crear productos sostenibles y un mundo mejor para nuestros clientes, empleados y sus comunidades.</w:t>
      </w:r>
      <w:r>
        <w:rPr>
          <w:rFonts w:ascii="Garamond" w:hAnsi="Garamond"/>
        </w:rPr>
        <w:t xml:space="preserve"> </w:t>
      </w:r>
      <w:r>
        <w:rPr>
          <w:rFonts w:ascii="Garamond" w:hAnsi="Garamond"/>
        </w:rPr>
        <w:t xml:space="preserve">La empresa ocupó el primer puesto en el sector del envasado en la lista de las empresas más admiradas del mundo de Fortune en 2022, además de ser incluida en la lista de las 100 empresas más sostenibles de Barron’s por cuarto año consecutivo.</w:t>
      </w:r>
      <w:r>
        <w:rPr>
          <w:color w:val="008080"/>
          <w:rFonts w:ascii="Garamond" w:hAnsi="Garamond"/>
        </w:rPr>
        <w:t xml:space="preserve"> </w:t>
      </w:r>
      <w:r>
        <w:rPr>
          <w:color w:val="000000"/>
          <w:shd w:val="clear" w:color="auto" w:fill="FFFFFF"/>
          <w:rFonts w:ascii="Garamond" w:hAnsi="Garamond"/>
        </w:rPr>
        <w:t xml:space="preserve">Para obtener más información sobre la empresa, visite nuestro sitio web </w:t>
      </w:r>
      <w:hyperlink r:id="rId11" w:history="1">
        <w:r>
          <w:rPr>
            <w:rStyle w:val="Lienhypertexte"/>
            <w:shd w:val="clear" w:color="auto" w:fill="FFFFFF"/>
            <w:rFonts w:ascii="Garamond" w:hAnsi="Garamond"/>
          </w:rPr>
          <w:t xml:space="preserve">www.sonoco.com</w:t>
        </w:r>
      </w:hyperlink>
      <w:r>
        <w:rPr>
          <w:color w:val="000000"/>
          <w:shd w:val="clear" w:color="auto" w:fill="FFFFFF"/>
          <w:rFonts w:ascii="Garamond" w:hAnsi="Garamond"/>
        </w:rPr>
        <w:t xml:space="preserve">.</w:t>
      </w:r>
    </w:p>
    <w:p w14:paraId="7BD24C76" w14:textId="7BE5222F" w:rsidR="00C60A87" w:rsidRDefault="00C60A87"/>
    <w:p w14:paraId="3B845536" w14:textId="0D6DDB2F" w:rsidR="00C60A87" w:rsidRPr="00752A00" w:rsidRDefault="00C60A87" w:rsidP="00C60A87">
      <w:pPr>
        <w:rPr>
          <w:rFonts w:ascii="Garamond" w:hAnsi="Garamond"/>
        </w:rPr>
      </w:pPr>
      <w:r>
        <w:rPr>
          <w:b/>
          <w:rFonts w:ascii="Garamond" w:hAnsi="Garamond"/>
        </w:rPr>
        <w:t xml:space="preserve">Acerca de Kellanova</w:t>
      </w:r>
    </w:p>
    <w:p w14:paraId="4D08496E" w14:textId="5505CF2E" w:rsidR="00D8037B" w:rsidRDefault="000961A6" w:rsidP="000961A6">
      <w:pPr>
        <w:spacing w:line="264" w:lineRule="auto"/>
        <w:rPr>
          <w:rFonts w:ascii="Garamond" w:hAnsi="Garamond"/>
        </w:rPr>
      </w:pPr>
      <w:r>
        <w:rPr>
          <w:rFonts w:ascii="Garamond" w:hAnsi="Garamond"/>
        </w:rPr>
        <w:t xml:space="preserve">Kellanova (NYSE:</w:t>
      </w:r>
      <w:r>
        <w:rPr>
          <w:rFonts w:ascii="Garamond" w:hAnsi="Garamond"/>
        </w:rPr>
        <w:t xml:space="preserve"> </w:t>
      </w:r>
      <w:r>
        <w:rPr>
          <w:rFonts w:ascii="Garamond" w:hAnsi="Garamond"/>
        </w:rPr>
        <w:t xml:space="preserve">K) es líder global en el negocio de los aperitivos, cereales y fideos, así como en el de los alimentos congelados en Norteamérica, con una trayectoria que se remonta a más de 100 años.</w:t>
      </w:r>
      <w:r>
        <w:rPr>
          <w:rFonts w:ascii="Garamond" w:hAnsi="Garamond"/>
        </w:rPr>
        <w:t xml:space="preserve"> </w:t>
      </w:r>
      <w:r>
        <w:rPr>
          <w:rFonts w:ascii="Garamond" w:hAnsi="Garamond"/>
        </w:rPr>
        <w:t xml:space="preserve">Con marcas diferenciadas como Pringles®, Cheez-It®, Pop-Tarts®, Kellogg's Rice Krispies Treats®, RXBAR®, Eggo®, MorningStar Farms®, Special K® y Coco Pops®, entre otras, la visión de Kellanova es convertirse en la empresa de aperitivos con mejores resultados del mundo, aprovechando todo el potencial de nuestras marcas diferenciadas y de nuestro apasionado equipo humano.</w:t>
      </w:r>
      <w:r>
        <w:rPr>
          <w:rFonts w:ascii="Garamond" w:hAnsi="Garamond"/>
        </w:rPr>
        <w:t xml:space="preserve"> </w:t>
      </w:r>
      <w:r>
        <w:rPr>
          <w:rFonts w:ascii="Garamond" w:hAnsi="Garamond"/>
        </w:rPr>
        <w:t xml:space="preserve">En Kellanova nos guiamos por nuestro propósito de crear mejores días y un lugar en la mesa para todos a través de nuestras marcas de alimentos de confianza.</w:t>
      </w:r>
      <w:r>
        <w:rPr>
          <w:rFonts w:ascii="Garamond" w:hAnsi="Garamond"/>
        </w:rPr>
        <w:t xml:space="preserve"> </w:t>
      </w:r>
      <w:r>
        <w:rPr>
          <w:rFonts w:ascii="Garamond" w:hAnsi="Garamond"/>
        </w:rPr>
        <w:t xml:space="preserve">Promovemos un acceso sostenible y equitativo a los alimentos abordando la intersección del hambre, la sostenibilidad, el bienestar y la igualdad, la diversidad y la inclusión, con la ambición de crear «Mejores Días» para 4000 millones de personas a finales de 2030 (a partir de una referencia de 2015).</w:t>
      </w:r>
      <w:r>
        <w:rPr>
          <w:rFonts w:ascii="Garamond" w:hAnsi="Garamond"/>
        </w:rPr>
        <w:t xml:space="preserve"> </w:t>
      </w:r>
      <w:r>
        <w:rPr>
          <w:rFonts w:ascii="Garamond" w:hAnsi="Garamond"/>
        </w:rPr>
        <w:t xml:space="preserve">Visite www.Kellanova.com para más información.</w:t>
      </w:r>
    </w:p>
    <w:p w14:paraId="5E790BEC" w14:textId="7CD3F32F" w:rsidR="00D8037B" w:rsidRPr="00D8037B" w:rsidRDefault="00D8037B" w:rsidP="00D8037B">
      <w:pPr>
        <w:spacing w:after="240" w:line="276" w:lineRule="auto"/>
        <w:rPr>
          <w:sz w:val="20"/>
          <w:szCs w:val="20"/>
          <w:rFonts w:ascii="Garamond" w:hAnsi="Garamond"/>
        </w:rPr>
      </w:pPr>
      <w:r>
        <w:rPr>
          <w:sz w:val="20"/>
          <w:rFonts w:ascii="Garamond" w:hAnsi="Garamond"/>
        </w:rPr>
        <w:t xml:space="preserve">Para más información, póngase en contacto con: </w:t>
      </w:r>
      <w:hyperlink r:id="rId12" w:history="1">
        <w:r>
          <w:rPr>
            <w:rStyle w:val="Lienhypertexte"/>
            <w:sz w:val="20"/>
            <w:rFonts w:ascii="Garamond" w:hAnsi="Garamond"/>
          </w:rPr>
          <w:t xml:space="preserve">rharry@adcomms.co.uk</w:t>
        </w:r>
      </w:hyperlink>
      <w:r>
        <w:rPr>
          <w:sz w:val="20"/>
          <w:rFonts w:ascii="Garamond" w:hAnsi="Garamond"/>
        </w:rPr>
        <w:br/>
      </w:r>
      <w:r>
        <w:rPr>
          <w:sz w:val="20"/>
          <w:rFonts w:ascii="Garamond" w:hAnsi="Garamond"/>
        </w:rPr>
        <w:t xml:space="preserve">Tel. +44 (0)7747 235 616 o </w:t>
      </w:r>
      <w:hyperlink r:id="rId13" w:history="1">
        <w:r>
          <w:rPr>
            <w:rStyle w:val="Lienhypertexte"/>
            <w:sz w:val="20"/>
            <w:rFonts w:ascii="Garamond" w:hAnsi="Garamond"/>
          </w:rPr>
          <w:t xml:space="preserve">SonocoCPE@sonoco.com</w:t>
        </w:r>
      </w:hyperlink>
      <w:r>
        <w:rPr>
          <w:sz w:val="20"/>
          <w:rFonts w:ascii="Garamond" w:hAnsi="Garamond"/>
        </w:rPr>
        <w:t xml:space="preserve">  </w:t>
      </w:r>
      <w:r>
        <w:rPr>
          <w:sz w:val="20"/>
          <w:rFonts w:ascii="Garamond" w:hAnsi="Garamond"/>
        </w:rPr>
        <w:br/>
      </w:r>
      <w:hyperlink r:id="rId14" w:history="1">
        <w:r>
          <w:rPr>
            <w:rStyle w:val="Lienhypertexte"/>
            <w:sz w:val="20"/>
            <w:rFonts w:ascii="Garamond" w:hAnsi="Garamond"/>
          </w:rPr>
          <w:t xml:space="preserve">www.sonocoeurope.com</w:t>
        </w:r>
      </w:hyperlink>
      <w:r>
        <w:rPr>
          <w:sz w:val="20"/>
          <w:rFonts w:ascii="Garamond" w:hAnsi="Garamond"/>
        </w:rPr>
        <w:t xml:space="preserve"> </w:t>
      </w:r>
    </w:p>
    <w:sectPr w:rsidR="00D8037B" w:rsidRPr="00D8037B" w:rsidSect="0096054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C6F6" w14:textId="77777777" w:rsidR="0029568E" w:rsidRDefault="0029568E" w:rsidP="00960549">
      <w:pPr>
        <w:spacing w:after="0" w:line="240" w:lineRule="auto"/>
      </w:pPr>
      <w:r>
        <w:separator/>
      </w:r>
    </w:p>
  </w:endnote>
  <w:endnote w:type="continuationSeparator" w:id="0">
    <w:p w14:paraId="5FA900D1" w14:textId="77777777" w:rsidR="0029568E" w:rsidRDefault="0029568E" w:rsidP="00960549">
      <w:pPr>
        <w:spacing w:after="0" w:line="240" w:lineRule="auto"/>
      </w:pPr>
      <w:r>
        <w:continuationSeparator/>
      </w:r>
    </w:p>
  </w:endnote>
  <w:endnote w:type="continuationNotice" w:id="1">
    <w:p w14:paraId="6BFD90B5" w14:textId="77777777" w:rsidR="0029568E" w:rsidRDefault="0029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CC05" w14:textId="77777777" w:rsidR="0029568E" w:rsidRDefault="0029568E" w:rsidP="00960549">
      <w:pPr>
        <w:spacing w:after="0" w:line="240" w:lineRule="auto"/>
      </w:pPr>
      <w:r>
        <w:separator/>
      </w:r>
    </w:p>
  </w:footnote>
  <w:footnote w:type="continuationSeparator" w:id="0">
    <w:p w14:paraId="1D2012A5" w14:textId="77777777" w:rsidR="0029568E" w:rsidRDefault="0029568E" w:rsidP="00960549">
      <w:pPr>
        <w:spacing w:after="0" w:line="240" w:lineRule="auto"/>
      </w:pPr>
      <w:r>
        <w:continuationSeparator/>
      </w:r>
    </w:p>
  </w:footnote>
  <w:footnote w:type="continuationNotice" w:id="1">
    <w:p w14:paraId="0027AC5D" w14:textId="77777777" w:rsidR="0029568E" w:rsidRDefault="00295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En-tte"/>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En-tte"/>
    </w:pPr>
    <w: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dirty"/>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555C"/>
    <w:rsid w:val="00006FAA"/>
    <w:rsid w:val="00011E48"/>
    <w:rsid w:val="00037491"/>
    <w:rsid w:val="0005243C"/>
    <w:rsid w:val="0005394C"/>
    <w:rsid w:val="00053A91"/>
    <w:rsid w:val="0006007B"/>
    <w:rsid w:val="00064BDB"/>
    <w:rsid w:val="0007411B"/>
    <w:rsid w:val="00084040"/>
    <w:rsid w:val="000961A6"/>
    <w:rsid w:val="000A0DC0"/>
    <w:rsid w:val="000D08E4"/>
    <w:rsid w:val="000D2D1D"/>
    <w:rsid w:val="000D3036"/>
    <w:rsid w:val="000E2DAF"/>
    <w:rsid w:val="000E5D5B"/>
    <w:rsid w:val="001509B3"/>
    <w:rsid w:val="001528FF"/>
    <w:rsid w:val="00164D52"/>
    <w:rsid w:val="001B3E34"/>
    <w:rsid w:val="001D7D66"/>
    <w:rsid w:val="001E26C9"/>
    <w:rsid w:val="00203ED5"/>
    <w:rsid w:val="002050D3"/>
    <w:rsid w:val="00211BD1"/>
    <w:rsid w:val="0021279B"/>
    <w:rsid w:val="00216A56"/>
    <w:rsid w:val="00221102"/>
    <w:rsid w:val="002432B9"/>
    <w:rsid w:val="002528A3"/>
    <w:rsid w:val="00292231"/>
    <w:rsid w:val="00293CD9"/>
    <w:rsid w:val="0029568E"/>
    <w:rsid w:val="002A49F2"/>
    <w:rsid w:val="002B490C"/>
    <w:rsid w:val="002C1952"/>
    <w:rsid w:val="002C7305"/>
    <w:rsid w:val="002D4642"/>
    <w:rsid w:val="002E6128"/>
    <w:rsid w:val="002E6F9B"/>
    <w:rsid w:val="003032BC"/>
    <w:rsid w:val="003317AA"/>
    <w:rsid w:val="00354149"/>
    <w:rsid w:val="003541F2"/>
    <w:rsid w:val="003568F7"/>
    <w:rsid w:val="00361AE9"/>
    <w:rsid w:val="00363F46"/>
    <w:rsid w:val="003749CA"/>
    <w:rsid w:val="00375A62"/>
    <w:rsid w:val="00391731"/>
    <w:rsid w:val="003B4068"/>
    <w:rsid w:val="003C31A8"/>
    <w:rsid w:val="003D4A87"/>
    <w:rsid w:val="003D6824"/>
    <w:rsid w:val="003E4568"/>
    <w:rsid w:val="003F313B"/>
    <w:rsid w:val="004146ED"/>
    <w:rsid w:val="00420DDF"/>
    <w:rsid w:val="0042450E"/>
    <w:rsid w:val="00427A36"/>
    <w:rsid w:val="004304F5"/>
    <w:rsid w:val="00441021"/>
    <w:rsid w:val="004449C3"/>
    <w:rsid w:val="004A036C"/>
    <w:rsid w:val="004A1CEE"/>
    <w:rsid w:val="004A59A6"/>
    <w:rsid w:val="004B0963"/>
    <w:rsid w:val="004B6F4D"/>
    <w:rsid w:val="004C3145"/>
    <w:rsid w:val="004D0499"/>
    <w:rsid w:val="004D4E13"/>
    <w:rsid w:val="004D58B3"/>
    <w:rsid w:val="004D7775"/>
    <w:rsid w:val="004F6D97"/>
    <w:rsid w:val="0056077E"/>
    <w:rsid w:val="005A0E4E"/>
    <w:rsid w:val="005A5ABF"/>
    <w:rsid w:val="005A60F1"/>
    <w:rsid w:val="005A6D9C"/>
    <w:rsid w:val="005D40C3"/>
    <w:rsid w:val="005F4B3A"/>
    <w:rsid w:val="00611E9C"/>
    <w:rsid w:val="00616E68"/>
    <w:rsid w:val="00630473"/>
    <w:rsid w:val="00634CAE"/>
    <w:rsid w:val="00640BBA"/>
    <w:rsid w:val="0067107A"/>
    <w:rsid w:val="00674259"/>
    <w:rsid w:val="00676ECD"/>
    <w:rsid w:val="006A7F7B"/>
    <w:rsid w:val="006B1CB2"/>
    <w:rsid w:val="00750EF7"/>
    <w:rsid w:val="00755B45"/>
    <w:rsid w:val="00757E8D"/>
    <w:rsid w:val="0077053E"/>
    <w:rsid w:val="00787ECB"/>
    <w:rsid w:val="007A4383"/>
    <w:rsid w:val="007A545C"/>
    <w:rsid w:val="007D12D9"/>
    <w:rsid w:val="007F1921"/>
    <w:rsid w:val="007F1EEA"/>
    <w:rsid w:val="007F31BC"/>
    <w:rsid w:val="007F667D"/>
    <w:rsid w:val="00800019"/>
    <w:rsid w:val="0081120F"/>
    <w:rsid w:val="00813FE0"/>
    <w:rsid w:val="00814ED3"/>
    <w:rsid w:val="008429BF"/>
    <w:rsid w:val="008516B5"/>
    <w:rsid w:val="00855429"/>
    <w:rsid w:val="00857E28"/>
    <w:rsid w:val="0086161D"/>
    <w:rsid w:val="00866060"/>
    <w:rsid w:val="008725D3"/>
    <w:rsid w:val="00887726"/>
    <w:rsid w:val="00893B8E"/>
    <w:rsid w:val="0089590B"/>
    <w:rsid w:val="008A4AE8"/>
    <w:rsid w:val="008A791F"/>
    <w:rsid w:val="008B407D"/>
    <w:rsid w:val="008B4834"/>
    <w:rsid w:val="008C3681"/>
    <w:rsid w:val="008E1DF9"/>
    <w:rsid w:val="008E2685"/>
    <w:rsid w:val="008E59CB"/>
    <w:rsid w:val="008F38BE"/>
    <w:rsid w:val="008F3CFC"/>
    <w:rsid w:val="008F6DAE"/>
    <w:rsid w:val="00916F47"/>
    <w:rsid w:val="00932FAE"/>
    <w:rsid w:val="00934481"/>
    <w:rsid w:val="00955A30"/>
    <w:rsid w:val="00960549"/>
    <w:rsid w:val="0097502C"/>
    <w:rsid w:val="009932EE"/>
    <w:rsid w:val="00993F79"/>
    <w:rsid w:val="009974BC"/>
    <w:rsid w:val="009C41D5"/>
    <w:rsid w:val="009C5463"/>
    <w:rsid w:val="009E49FA"/>
    <w:rsid w:val="009F1795"/>
    <w:rsid w:val="00A444D5"/>
    <w:rsid w:val="00A44ECC"/>
    <w:rsid w:val="00A52F5B"/>
    <w:rsid w:val="00A63C72"/>
    <w:rsid w:val="00A7272B"/>
    <w:rsid w:val="00A86799"/>
    <w:rsid w:val="00A86B9D"/>
    <w:rsid w:val="00A90CA8"/>
    <w:rsid w:val="00AA08B3"/>
    <w:rsid w:val="00AD1288"/>
    <w:rsid w:val="00AD31C0"/>
    <w:rsid w:val="00B06920"/>
    <w:rsid w:val="00B2374E"/>
    <w:rsid w:val="00B40DA8"/>
    <w:rsid w:val="00B534ED"/>
    <w:rsid w:val="00B62D42"/>
    <w:rsid w:val="00B65A40"/>
    <w:rsid w:val="00B83D53"/>
    <w:rsid w:val="00C012CA"/>
    <w:rsid w:val="00C07AC4"/>
    <w:rsid w:val="00C113ED"/>
    <w:rsid w:val="00C1358E"/>
    <w:rsid w:val="00C24671"/>
    <w:rsid w:val="00C30141"/>
    <w:rsid w:val="00C44F1E"/>
    <w:rsid w:val="00C60A87"/>
    <w:rsid w:val="00C63B24"/>
    <w:rsid w:val="00C642C8"/>
    <w:rsid w:val="00C76672"/>
    <w:rsid w:val="00C96092"/>
    <w:rsid w:val="00CC1E04"/>
    <w:rsid w:val="00CC6A1F"/>
    <w:rsid w:val="00CD43F5"/>
    <w:rsid w:val="00CE7A73"/>
    <w:rsid w:val="00D00FCC"/>
    <w:rsid w:val="00D374D2"/>
    <w:rsid w:val="00D40180"/>
    <w:rsid w:val="00D45759"/>
    <w:rsid w:val="00D8037B"/>
    <w:rsid w:val="00D83F75"/>
    <w:rsid w:val="00D9085A"/>
    <w:rsid w:val="00D91EFC"/>
    <w:rsid w:val="00D944C8"/>
    <w:rsid w:val="00DB4496"/>
    <w:rsid w:val="00DB5761"/>
    <w:rsid w:val="00DC0EC1"/>
    <w:rsid w:val="00E147F0"/>
    <w:rsid w:val="00E262B9"/>
    <w:rsid w:val="00E371A3"/>
    <w:rsid w:val="00E47E6A"/>
    <w:rsid w:val="00E57F07"/>
    <w:rsid w:val="00E7473F"/>
    <w:rsid w:val="00E75FA4"/>
    <w:rsid w:val="00E848DC"/>
    <w:rsid w:val="00EB2B6F"/>
    <w:rsid w:val="00EC3F22"/>
    <w:rsid w:val="00ED6A2D"/>
    <w:rsid w:val="00EE10DC"/>
    <w:rsid w:val="00EE14D5"/>
    <w:rsid w:val="00EE6FB8"/>
    <w:rsid w:val="00EF292D"/>
    <w:rsid w:val="00EF5AF1"/>
    <w:rsid w:val="00F1441E"/>
    <w:rsid w:val="00F24C2C"/>
    <w:rsid w:val="00F2645B"/>
    <w:rsid w:val="00F26AA7"/>
    <w:rsid w:val="00F30D86"/>
    <w:rsid w:val="00F34798"/>
    <w:rsid w:val="00F426E9"/>
    <w:rsid w:val="00F76670"/>
    <w:rsid w:val="00F9534B"/>
    <w:rsid w:val="00FA6A9C"/>
    <w:rsid w:val="00FB2D7D"/>
    <w:rsid w:val="00FF14AC"/>
    <w:rsid w:val="00FF19DC"/>
    <w:rsid w:val="0FADC1C7"/>
    <w:rsid w:val="2115479F"/>
    <w:rsid w:val="2BDFA630"/>
    <w:rsid w:val="67ECA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549"/>
    <w:pPr>
      <w:ind w:left="720"/>
      <w:contextualSpacing/>
    </w:pPr>
  </w:style>
  <w:style w:type="character" w:styleId="Lienhypertexte">
    <w:name w:val="Hyperlink"/>
    <w:basedOn w:val="Policepardfaut"/>
    <w:uiPriority w:val="99"/>
    <w:unhideWhenUsed/>
    <w:rsid w:val="00960549"/>
    <w:rPr>
      <w:color w:val="0563C1" w:themeColor="hyperlink"/>
      <w:u w:val="single"/>
    </w:rPr>
  </w:style>
  <w:style w:type="paragraph" w:styleId="En-tte">
    <w:name w:val="header"/>
    <w:basedOn w:val="Normal"/>
    <w:link w:val="En-tteCar"/>
    <w:uiPriority w:val="99"/>
    <w:unhideWhenUsed/>
    <w:rsid w:val="00960549"/>
    <w:pPr>
      <w:tabs>
        <w:tab w:val="center" w:pos="4513"/>
        <w:tab w:val="right" w:pos="9026"/>
      </w:tabs>
      <w:spacing w:after="0" w:line="240" w:lineRule="auto"/>
    </w:pPr>
  </w:style>
  <w:style w:type="character" w:customStyle="1" w:styleId="En-tteCar">
    <w:name w:val="En-tête Car"/>
    <w:basedOn w:val="Policepardfaut"/>
    <w:link w:val="En-tte"/>
    <w:uiPriority w:val="99"/>
    <w:rsid w:val="00960549"/>
  </w:style>
  <w:style w:type="paragraph" w:styleId="Pieddepage">
    <w:name w:val="footer"/>
    <w:basedOn w:val="Normal"/>
    <w:link w:val="PieddepageCar"/>
    <w:uiPriority w:val="99"/>
    <w:unhideWhenUsed/>
    <w:rsid w:val="0096054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0549"/>
  </w:style>
  <w:style w:type="character" w:styleId="Mentionnonrsolue">
    <w:name w:val="Unresolved Mention"/>
    <w:basedOn w:val="Policepardfaut"/>
    <w:uiPriority w:val="99"/>
    <w:semiHidden/>
    <w:unhideWhenUsed/>
    <w:rsid w:val="00960549"/>
    <w:rPr>
      <w:color w:val="605E5C"/>
      <w:shd w:val="clear" w:color="auto" w:fill="E1DFDD"/>
    </w:rPr>
  </w:style>
  <w:style w:type="character" w:styleId="Marquedecommentaire">
    <w:name w:val="annotation reference"/>
    <w:basedOn w:val="Policepardfaut"/>
    <w:uiPriority w:val="99"/>
    <w:semiHidden/>
    <w:unhideWhenUsed/>
    <w:rsid w:val="00DB4496"/>
    <w:rPr>
      <w:sz w:val="16"/>
      <w:szCs w:val="16"/>
    </w:rPr>
  </w:style>
  <w:style w:type="paragraph" w:styleId="Commentaire">
    <w:name w:val="annotation text"/>
    <w:basedOn w:val="Normal"/>
    <w:link w:val="CommentaireCar"/>
    <w:uiPriority w:val="99"/>
    <w:unhideWhenUsed/>
    <w:rsid w:val="00DB4496"/>
    <w:pPr>
      <w:spacing w:line="240" w:lineRule="auto"/>
    </w:pPr>
    <w:rPr>
      <w:sz w:val="20"/>
      <w:szCs w:val="20"/>
    </w:rPr>
  </w:style>
  <w:style w:type="character" w:customStyle="1" w:styleId="CommentaireCar">
    <w:name w:val="Commentaire Car"/>
    <w:basedOn w:val="Policepardfaut"/>
    <w:link w:val="Commentaire"/>
    <w:uiPriority w:val="99"/>
    <w:rsid w:val="00DB4496"/>
    <w:rPr>
      <w:sz w:val="20"/>
      <w:szCs w:val="20"/>
    </w:rPr>
  </w:style>
  <w:style w:type="paragraph" w:styleId="Objetducommentaire">
    <w:name w:val="annotation subject"/>
    <w:basedOn w:val="Commentaire"/>
    <w:next w:val="Commentaire"/>
    <w:link w:val="ObjetducommentaireCar"/>
    <w:uiPriority w:val="99"/>
    <w:semiHidden/>
    <w:unhideWhenUsed/>
    <w:rsid w:val="00DB4496"/>
    <w:rPr>
      <w:b/>
      <w:bCs/>
    </w:rPr>
  </w:style>
  <w:style w:type="character" w:customStyle="1" w:styleId="ObjetducommentaireCar">
    <w:name w:val="Objet du commentaire Car"/>
    <w:basedOn w:val="CommentaireCar"/>
    <w:link w:val="Objetducommentaire"/>
    <w:uiPriority w:val="99"/>
    <w:semiHidden/>
    <w:rsid w:val="00DB4496"/>
    <w:rPr>
      <w:b/>
      <w:bCs/>
      <w:sz w:val="20"/>
      <w:szCs w:val="20"/>
    </w:rPr>
  </w:style>
  <w:style w:type="paragraph" w:styleId="Rvision">
    <w:name w:val="Revision"/>
    <w:hidden/>
    <w:uiPriority w:val="99"/>
    <w:semiHidden/>
    <w:rsid w:val="00DC0EC1"/>
    <w:pPr>
      <w:spacing w:after="0" w:line="240" w:lineRule="auto"/>
    </w:pPr>
  </w:style>
  <w:style w:type="paragraph" w:customStyle="1" w:styleId="paragraph">
    <w:name w:val="paragraph"/>
    <w:basedOn w:val="Normal"/>
    <w:rsid w:val="003E4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3E4568"/>
  </w:style>
  <w:style w:type="character" w:customStyle="1" w:styleId="eop">
    <w:name w:val="eop"/>
    <w:basedOn w:val="Policepardfaut"/>
    <w:rsid w:val="003E4568"/>
  </w:style>
  <w:style w:type="character" w:styleId="Mention">
    <w:name w:val="Mention"/>
    <w:basedOn w:val="Policepardfaut"/>
    <w:uiPriority w:val="99"/>
    <w:unhideWhenUsed/>
    <w:rsid w:val="00EE1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ocoeurope.com/consumer-packaging/rigid-paper-containers-and-closures/customised-packaging/envirocan/" TargetMode="External"/><Relationship Id="rId13" Type="http://schemas.openxmlformats.org/officeDocument/2006/relationships/hyperlink" Target="mailto:SonocoCPE@sonoco.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harry@adcomm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o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nocoeurope.com/consumer-packaging/rigid-paper-containers-and-closures/customised-packaging/envirostic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onocoeurope.com/consumer-packaging/rigid-paper-containers-and-closures/greencan/" TargetMode="External"/><Relationship Id="rId14" Type="http://schemas.openxmlformats.org/officeDocument/2006/relationships/hyperlink" Target="http://www.sonocoeurop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F637B7A1-A4D4-4899-A0C2-31CB083EAC8E}"/>
</file>

<file path=customXml/itemProps3.xml><?xml version="1.0" encoding="utf-8"?>
<ds:datastoreItem xmlns:ds="http://schemas.openxmlformats.org/officeDocument/2006/customXml" ds:itemID="{478737F1-A628-4189-9852-21958B5350E4}"/>
</file>

<file path=customXml/itemProps4.xml><?xml version="1.0" encoding="utf-8"?>
<ds:datastoreItem xmlns:ds="http://schemas.openxmlformats.org/officeDocument/2006/customXml" ds:itemID="{51272473-463C-4A1F-9588-B618457E5F52}"/>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7115</CharactersWithSpaces>
  <SharedDoc>false</SharedDoc>
  <HLinks>
    <vt:vector size="42" baseType="variant">
      <vt:variant>
        <vt:i4>3866673</vt:i4>
      </vt:variant>
      <vt:variant>
        <vt:i4>9</vt:i4>
      </vt:variant>
      <vt:variant>
        <vt:i4>0</vt:i4>
      </vt:variant>
      <vt:variant>
        <vt:i4>5</vt:i4>
      </vt:variant>
      <vt:variant>
        <vt:lpwstr>http://www.sonoco.com/</vt:lpwstr>
      </vt:variant>
      <vt:variant>
        <vt:lpwstr/>
      </vt:variant>
      <vt:variant>
        <vt:i4>5374022</vt:i4>
      </vt:variant>
      <vt:variant>
        <vt:i4>6</vt:i4>
      </vt:variant>
      <vt:variant>
        <vt:i4>0</vt:i4>
      </vt:variant>
      <vt:variant>
        <vt:i4>5</vt:i4>
      </vt:variant>
      <vt:variant>
        <vt:lpwstr>https://sonocoeurope.com/consumer-packaging/rigid-paper-containers-and-closures/customised-packaging/envirostick/</vt:lpwstr>
      </vt:variant>
      <vt:variant>
        <vt:lpwstr/>
      </vt:variant>
      <vt:variant>
        <vt:i4>6225990</vt:i4>
      </vt:variant>
      <vt:variant>
        <vt:i4>3</vt:i4>
      </vt:variant>
      <vt:variant>
        <vt:i4>0</vt:i4>
      </vt:variant>
      <vt:variant>
        <vt:i4>5</vt:i4>
      </vt:variant>
      <vt:variant>
        <vt:lpwstr>https://sonocoeurope.com/consumer-packaging/rigid-paper-containers-and-closures/greencan/</vt:lpwstr>
      </vt:variant>
      <vt:variant>
        <vt:lpwstr/>
      </vt:variant>
      <vt:variant>
        <vt:i4>3014704</vt:i4>
      </vt:variant>
      <vt:variant>
        <vt:i4>0</vt:i4>
      </vt:variant>
      <vt:variant>
        <vt:i4>0</vt:i4>
      </vt:variant>
      <vt:variant>
        <vt:i4>5</vt:i4>
      </vt:variant>
      <vt:variant>
        <vt:lpwstr>https://sonocoeurope.com/consumer-packaging/rigid-paper-containers-and-closures/customised-packaging/envirocan/</vt:lpwstr>
      </vt:variant>
      <vt:variant>
        <vt:lpwstr/>
      </vt:variant>
      <vt:variant>
        <vt:i4>2621508</vt:i4>
      </vt:variant>
      <vt:variant>
        <vt:i4>6</vt:i4>
      </vt:variant>
      <vt:variant>
        <vt:i4>0</vt:i4>
      </vt:variant>
      <vt:variant>
        <vt:i4>5</vt:i4>
      </vt:variant>
      <vt:variant>
        <vt:lpwstr>mailto:Eimear.oconnor@kellogg.com</vt:lpwstr>
      </vt:variant>
      <vt:variant>
        <vt:lpwstr/>
      </vt:variant>
      <vt:variant>
        <vt:i4>2621508</vt:i4>
      </vt:variant>
      <vt:variant>
        <vt:i4>3</vt:i4>
      </vt:variant>
      <vt:variant>
        <vt:i4>0</vt:i4>
      </vt:variant>
      <vt:variant>
        <vt:i4>5</vt:i4>
      </vt:variant>
      <vt:variant>
        <vt:lpwstr>mailto:Eimear.oconnor@kellogg.com</vt:lpwstr>
      </vt:variant>
      <vt:variant>
        <vt:lpwstr/>
      </vt:variant>
      <vt:variant>
        <vt:i4>5111843</vt:i4>
      </vt:variant>
      <vt:variant>
        <vt:i4>0</vt:i4>
      </vt:variant>
      <vt:variant>
        <vt:i4>0</vt:i4>
      </vt:variant>
      <vt:variant>
        <vt:i4>5</vt:i4>
      </vt:variant>
      <vt:variant>
        <vt:lpwstr>mailto:Louise.Blake@kellogg.com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2024-01-12T15:02:00Z</dcterms:created>
  <dcterms:modified xsi:type="dcterms:W3CDTF">2024-01-12T15:03:00Z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ies>
</file>