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E70D72" w:rsidRDefault="004F2B31" w:rsidP="004F2B31">
      <w:pPr>
        <w:spacing w:after="0" w:line="360" w:lineRule="auto"/>
        <w:jc w:val="both"/>
        <w:rPr>
          <w:rFonts w:ascii="Arial" w:eastAsia="Avenir" w:hAnsi="Arial" w:cs="Arial"/>
          <w:color w:val="000000" w:themeColor="text1"/>
          <w:sz w:val="20"/>
          <w:szCs w:val="20"/>
        </w:rPr>
      </w:pPr>
    </w:p>
    <w:p w14:paraId="5C5FDA5E" w14:textId="3E28D706" w:rsidR="007F0D03" w:rsidRPr="00E70D72" w:rsidRDefault="00D443DE" w:rsidP="007F0D03">
      <w:pPr>
        <w:spacing w:line="360" w:lineRule="auto"/>
        <w:jc w:val="both"/>
        <w:rPr>
          <w:rFonts w:ascii="Arial" w:hAnsi="Arial" w:cs="Arial"/>
          <w:b/>
          <w:bCs/>
        </w:rPr>
      </w:pPr>
      <w:r>
        <w:rPr>
          <w:rFonts w:ascii="Arial" w:eastAsia="Arial" w:hAnsi="Arial" w:cs="Arial"/>
          <w:b/>
          <w:lang w:bidi="nl-NL"/>
        </w:rPr>
        <w:t>27</w:t>
      </w:r>
      <w:r w:rsidR="007F0D03" w:rsidRPr="00E70D72">
        <w:rPr>
          <w:rFonts w:ascii="Arial" w:eastAsia="Arial" w:hAnsi="Arial" w:cs="Arial"/>
          <w:b/>
          <w:lang w:bidi="nl-NL"/>
        </w:rPr>
        <w:t xml:space="preserve"> maart 2024</w:t>
      </w:r>
    </w:p>
    <w:p w14:paraId="4E95CC1D" w14:textId="77777777" w:rsidR="004F2B31" w:rsidRPr="00E70D72" w:rsidRDefault="004F2B31" w:rsidP="004F2B31">
      <w:pPr>
        <w:spacing w:after="0" w:line="360" w:lineRule="auto"/>
        <w:jc w:val="both"/>
        <w:rPr>
          <w:rFonts w:ascii="Arial" w:eastAsia="Avenir" w:hAnsi="Arial" w:cs="Arial"/>
          <w:b/>
          <w:bCs/>
          <w:color w:val="000000" w:themeColor="text1"/>
          <w:sz w:val="20"/>
          <w:szCs w:val="20"/>
        </w:rPr>
      </w:pPr>
    </w:p>
    <w:p w14:paraId="0CA08D89" w14:textId="77777777" w:rsidR="007F0D03" w:rsidRPr="00E70D72" w:rsidRDefault="007F0D03" w:rsidP="007F0D03">
      <w:pPr>
        <w:spacing w:after="0" w:line="360" w:lineRule="auto"/>
        <w:jc w:val="both"/>
        <w:rPr>
          <w:rFonts w:ascii="Arial" w:eastAsia="Avenir" w:hAnsi="Arial" w:cs="Arial"/>
          <w:b/>
          <w:bCs/>
          <w:color w:val="000000" w:themeColor="text1"/>
          <w:sz w:val="24"/>
          <w:szCs w:val="24"/>
        </w:rPr>
      </w:pPr>
      <w:r w:rsidRPr="00E70D72">
        <w:rPr>
          <w:rFonts w:ascii="Arial" w:eastAsia="Avenir" w:hAnsi="Arial" w:cs="Arial"/>
          <w:b/>
          <w:color w:val="000000" w:themeColor="text1"/>
          <w:sz w:val="24"/>
          <w:szCs w:val="24"/>
          <w:lang w:bidi="nl-NL"/>
        </w:rPr>
        <w:t>Fujifilm onthult nieuwe inkjetinkt met bedrijfseigen AQUAFUZE-technologie die de formulering van watergedragen inkt en UV-inkt combineert</w:t>
      </w:r>
    </w:p>
    <w:p w14:paraId="270F4E1E" w14:textId="77777777" w:rsidR="004F2B31" w:rsidRPr="00E70D72" w:rsidRDefault="004F2B31" w:rsidP="004F2B31">
      <w:pPr>
        <w:spacing w:after="0" w:line="360" w:lineRule="auto"/>
        <w:jc w:val="both"/>
        <w:rPr>
          <w:rFonts w:ascii="Arial" w:eastAsia="Avenir" w:hAnsi="Arial" w:cs="Arial"/>
          <w:color w:val="000000" w:themeColor="text1"/>
          <w:sz w:val="20"/>
          <w:szCs w:val="20"/>
        </w:rPr>
      </w:pPr>
    </w:p>
    <w:p w14:paraId="5817D93B" w14:textId="77777777" w:rsidR="007F0D03" w:rsidRPr="00E70D72" w:rsidRDefault="007F0D03" w:rsidP="007F0D03">
      <w:pPr>
        <w:spacing w:after="0" w:line="360" w:lineRule="auto"/>
        <w:jc w:val="both"/>
        <w:rPr>
          <w:rFonts w:ascii="Arial" w:eastAsia="Avenir" w:hAnsi="Arial" w:cs="Arial"/>
          <w:i/>
          <w:iCs/>
          <w:color w:val="000000" w:themeColor="text1"/>
          <w:sz w:val="20"/>
          <w:szCs w:val="20"/>
        </w:rPr>
      </w:pPr>
      <w:r w:rsidRPr="00E70D72">
        <w:rPr>
          <w:rFonts w:ascii="Arial" w:eastAsia="Avenir" w:hAnsi="Arial" w:cs="Arial"/>
          <w:i/>
          <w:color w:val="000000" w:themeColor="text1"/>
          <w:sz w:val="20"/>
          <w:szCs w:val="20"/>
          <w:lang w:bidi="nl-NL"/>
        </w:rPr>
        <w:t>Deze nieuwe inkttechnologie biedt nieuwe mogelijkheden voor inkjettoepassingen op grootformaat</w:t>
      </w:r>
    </w:p>
    <w:p w14:paraId="5CAA731E" w14:textId="77777777" w:rsidR="007F0D03" w:rsidRPr="00E70D72" w:rsidRDefault="007F0D03" w:rsidP="007F0D03">
      <w:pPr>
        <w:spacing w:after="0" w:line="360" w:lineRule="auto"/>
        <w:jc w:val="both"/>
        <w:rPr>
          <w:rFonts w:ascii="Arial" w:eastAsia="Avenir" w:hAnsi="Arial" w:cs="Arial"/>
          <w:i/>
          <w:iCs/>
          <w:color w:val="000000" w:themeColor="text1"/>
          <w:sz w:val="20"/>
          <w:szCs w:val="20"/>
        </w:rPr>
      </w:pPr>
    </w:p>
    <w:p w14:paraId="25F583BA" w14:textId="77777777" w:rsidR="007F0D03" w:rsidRPr="00E70D72" w:rsidRDefault="007F0D03" w:rsidP="007F0D03">
      <w:pPr>
        <w:spacing w:after="0" w:line="360" w:lineRule="auto"/>
        <w:jc w:val="both"/>
        <w:rPr>
          <w:rFonts w:ascii="Arial" w:eastAsia="Avenir" w:hAnsi="Arial" w:cs="Arial"/>
          <w:color w:val="000000" w:themeColor="text1"/>
          <w:sz w:val="20"/>
          <w:szCs w:val="20"/>
        </w:rPr>
      </w:pPr>
      <w:r w:rsidRPr="00E70D72">
        <w:rPr>
          <w:rFonts w:ascii="Arial" w:eastAsia="Avenir" w:hAnsi="Arial" w:cs="Arial"/>
          <w:color w:val="000000" w:themeColor="text1"/>
          <w:sz w:val="20"/>
          <w:szCs w:val="20"/>
          <w:lang w:bidi="nl-NL"/>
        </w:rPr>
        <w:t>Fujifilm Group kondigt een nieuwe inkjettechnologie aan, AQUAFUZE, die de formulering van watergedragen inkt en UV-inkt combineert voor inkjettoepassingen op grootformaat. De nieuwe watergedragen UV-inkt wordt in het najaar van 2024 gelanceerd.</w:t>
      </w:r>
    </w:p>
    <w:p w14:paraId="56CB417F"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4E9C978D" w14:textId="77777777" w:rsidR="007F0D03" w:rsidRPr="00E70D72" w:rsidRDefault="007F0D03" w:rsidP="007F0D03">
      <w:pPr>
        <w:spacing w:after="0" w:line="360" w:lineRule="auto"/>
        <w:jc w:val="both"/>
        <w:rPr>
          <w:rFonts w:ascii="Arial" w:eastAsia="Avenir" w:hAnsi="Arial" w:cs="Arial"/>
          <w:color w:val="000000" w:themeColor="text1"/>
          <w:sz w:val="20"/>
          <w:szCs w:val="20"/>
        </w:rPr>
      </w:pPr>
      <w:r w:rsidRPr="00E70D72">
        <w:rPr>
          <w:rFonts w:ascii="Arial" w:eastAsia="Avenir" w:hAnsi="Arial" w:cs="Arial"/>
          <w:color w:val="000000" w:themeColor="text1"/>
          <w:sz w:val="20"/>
          <w:szCs w:val="20"/>
          <w:lang w:bidi="nl-NL"/>
        </w:rPr>
        <w:t>AQUAFUZE-inkjetinkt is een bedrijfseigen technologie van Fujifilm Group voor stabiele waterdispersie van fotopolymeren. Fujifilm Group heeft zijn eigen synthesetechnologie toegepast om de functionaliteit van materialen te verhogen en de deeltjesdispersie te verbeteren. Op basis van deze dispersie heeft Fujifilm Group een nieuwe watergedragen UV-inkt ontwikkeld die de formulering van watergedragen inkt en UV-inkt combineert.</w:t>
      </w:r>
    </w:p>
    <w:p w14:paraId="686EE412"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01307D4E" w14:textId="77777777" w:rsidR="007F0D03" w:rsidRPr="00E70D72" w:rsidRDefault="007F0D03" w:rsidP="007F0D03">
      <w:pPr>
        <w:spacing w:after="0" w:line="360" w:lineRule="auto"/>
        <w:jc w:val="both"/>
        <w:rPr>
          <w:rFonts w:ascii="Arial" w:eastAsia="Avenir" w:hAnsi="Arial" w:cs="Arial"/>
          <w:color w:val="000000" w:themeColor="text1"/>
          <w:sz w:val="20"/>
          <w:szCs w:val="20"/>
        </w:rPr>
      </w:pPr>
      <w:r w:rsidRPr="00E70D72">
        <w:rPr>
          <w:rFonts w:ascii="Arial" w:eastAsia="Avenir" w:hAnsi="Arial" w:cs="Arial" w:hint="eastAsia"/>
          <w:color w:val="000000" w:themeColor="text1"/>
          <w:sz w:val="20"/>
          <w:szCs w:val="20"/>
          <w:lang w:bidi="nl-NL"/>
        </w:rPr>
        <w:t>De watergedragen UV-inkt is geschikt voor signs en wandbekledingen voor binnengebruik en voldoet aan de toenemende behoeften van de grootformaatmarkt. De inkt kan veilig en geurloos verwerkt worden, heeft een hoge wrijfbestendigheid en is compatibel met een verscheidenheid aan substraten. De watergedragen UV-inkt op basis van AQUAFUZE-inkjettechnologie wordt naar verwachting de nieuwe standaard voor grootformaat, zodat klanten hun aanbod in de toekomst verder kunnen uitbreiden.</w:t>
      </w:r>
    </w:p>
    <w:p w14:paraId="3C43C8FE"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0F827FD6"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1C6EDF3B" w14:textId="77777777" w:rsidR="007F0D03" w:rsidRPr="00E70D72" w:rsidRDefault="007F0D03" w:rsidP="007F0D03">
      <w:pPr>
        <w:spacing w:after="0" w:line="360" w:lineRule="auto"/>
        <w:jc w:val="both"/>
        <w:rPr>
          <w:rFonts w:ascii="Arial" w:eastAsia="Avenir" w:hAnsi="Arial" w:cs="Arial"/>
          <w:color w:val="000000" w:themeColor="text1"/>
          <w:sz w:val="20"/>
          <w:szCs w:val="20"/>
        </w:rPr>
      </w:pPr>
      <w:r w:rsidRPr="00E70D72">
        <w:rPr>
          <w:rFonts w:ascii="Arial" w:eastAsia="Avenir" w:hAnsi="Arial" w:cs="Arial"/>
          <w:noProof/>
          <w:color w:val="000000" w:themeColor="text1"/>
          <w:sz w:val="20"/>
          <w:szCs w:val="20"/>
          <w:lang w:bidi="nl-NL"/>
        </w:rPr>
        <w:drawing>
          <wp:anchor distT="0" distB="0" distL="114300" distR="114300" simplePos="0" relativeHeight="251662336" behindDoc="0" locked="0" layoutInCell="1" allowOverlap="1" wp14:anchorId="0CF5E404" wp14:editId="503918C3">
            <wp:simplePos x="0" y="0"/>
            <wp:positionH relativeFrom="margin">
              <wp:posOffset>6350</wp:posOffset>
            </wp:positionH>
            <wp:positionV relativeFrom="margin">
              <wp:posOffset>7359015</wp:posOffset>
            </wp:positionV>
            <wp:extent cx="2135880" cy="1019160"/>
            <wp:effectExtent l="0" t="0" r="0" b="0"/>
            <wp:wrapSquare wrapText="bothSides"/>
            <wp:docPr id="14455369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5880" cy="101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68D88" w14:textId="77777777" w:rsidR="007F0D03" w:rsidRPr="00E70D72" w:rsidRDefault="007F0D03" w:rsidP="007F0D03">
      <w:pPr>
        <w:spacing w:after="0" w:line="360" w:lineRule="auto"/>
        <w:jc w:val="both"/>
        <w:rPr>
          <w:rFonts w:ascii="Arial" w:eastAsia="Avenir" w:hAnsi="Arial" w:cs="Arial"/>
          <w:color w:val="000000" w:themeColor="text1"/>
          <w:sz w:val="20"/>
          <w:szCs w:val="20"/>
        </w:rPr>
      </w:pPr>
      <w:r w:rsidRPr="00E70D72">
        <w:rPr>
          <w:rFonts w:ascii="Arial" w:eastAsia="Avenir" w:hAnsi="Arial" w:cs="Arial"/>
          <w:b/>
          <w:noProof/>
          <w:color w:val="000000" w:themeColor="text1"/>
          <w:sz w:val="20"/>
          <w:szCs w:val="20"/>
          <w:lang w:bidi="nl-NL"/>
        </w:rPr>
        <w:drawing>
          <wp:anchor distT="0" distB="0" distL="114300" distR="114300" simplePos="0" relativeHeight="251659264" behindDoc="1" locked="0" layoutInCell="1" allowOverlap="1" wp14:anchorId="3977CA3B" wp14:editId="0854A574">
            <wp:simplePos x="0" y="0"/>
            <wp:positionH relativeFrom="margin">
              <wp:posOffset>2988945</wp:posOffset>
            </wp:positionH>
            <wp:positionV relativeFrom="paragraph">
              <wp:posOffset>59690</wp:posOffset>
            </wp:positionV>
            <wp:extent cx="1527175" cy="359410"/>
            <wp:effectExtent l="0" t="0" r="0" b="2540"/>
            <wp:wrapTight wrapText="bothSides">
              <wp:wrapPolygon edited="0">
                <wp:start x="15089" y="0"/>
                <wp:lineTo x="0" y="8014"/>
                <wp:lineTo x="0" y="20608"/>
                <wp:lineTo x="4580" y="20608"/>
                <wp:lineTo x="6467" y="20608"/>
                <wp:lineTo x="12394" y="20608"/>
                <wp:lineTo x="21286" y="19463"/>
                <wp:lineTo x="21286" y="8014"/>
                <wp:lineTo x="19938" y="0"/>
                <wp:lineTo x="15089" y="0"/>
              </wp:wrapPolygon>
            </wp:wrapTight>
            <wp:docPr id="239047150" name="図 1" descr="A blue and purple swoo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47150" name="図 1" descr="A blue and purple swoosh&#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175"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095F7"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0425EC5E"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3DE97823" w14:textId="77777777" w:rsidR="007F0D03" w:rsidRPr="00E70D72" w:rsidRDefault="007F0D03" w:rsidP="007F0D03">
      <w:pPr>
        <w:spacing w:after="0" w:line="360" w:lineRule="auto"/>
        <w:jc w:val="both"/>
        <w:rPr>
          <w:rFonts w:ascii="Arial" w:eastAsia="Avenir" w:hAnsi="Arial" w:cs="Arial"/>
          <w:color w:val="000000" w:themeColor="text1"/>
          <w:sz w:val="20"/>
          <w:szCs w:val="20"/>
        </w:rPr>
      </w:pPr>
      <w:r w:rsidRPr="00E70D72">
        <w:rPr>
          <w:rFonts w:ascii="Arial" w:eastAsia="Avenir" w:hAnsi="Arial" w:cs="Arial"/>
          <w:noProof/>
          <w:color w:val="000000" w:themeColor="text1"/>
          <w:sz w:val="20"/>
          <w:szCs w:val="20"/>
          <w:lang w:bidi="nl-NL"/>
        </w:rPr>
        <mc:AlternateContent>
          <mc:Choice Requires="wps">
            <w:drawing>
              <wp:anchor distT="0" distB="0" distL="114300" distR="114300" simplePos="0" relativeHeight="251660288" behindDoc="0" locked="0" layoutInCell="1" allowOverlap="1" wp14:anchorId="6DB0AA25" wp14:editId="2D7C3FC9">
                <wp:simplePos x="0" y="0"/>
                <wp:positionH relativeFrom="margin">
                  <wp:posOffset>195829</wp:posOffset>
                </wp:positionH>
                <wp:positionV relativeFrom="paragraph">
                  <wp:posOffset>185945</wp:posOffset>
                </wp:positionV>
                <wp:extent cx="2021840" cy="30734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21840" cy="307340"/>
                        </a:xfrm>
                        <a:prstGeom prst="rect">
                          <a:avLst/>
                        </a:prstGeom>
                        <a:solidFill>
                          <a:sysClr val="window" lastClr="FFFFFF"/>
                        </a:solidFill>
                        <a:ln w="6350">
                          <a:noFill/>
                        </a:ln>
                      </wps:spPr>
                      <wps:txbx>
                        <w:txbxContent>
                          <w:p w14:paraId="462684D1" w14:textId="77777777" w:rsidR="007F0D03" w:rsidRPr="00F5251A" w:rsidRDefault="007F0D03" w:rsidP="007F0D03">
                            <w:pPr>
                              <w:jc w:val="center"/>
                              <w:rPr>
                                <w:rFonts w:ascii="Calibri" w:hAnsi="Calibri" w:cs="Calibri"/>
                                <w:b/>
                                <w:bCs/>
                                <w:sz w:val="18"/>
                                <w:szCs w:val="18"/>
                              </w:rPr>
                            </w:pPr>
                            <w:r w:rsidRPr="00F5251A">
                              <w:rPr>
                                <w:rFonts w:ascii="Calibri" w:eastAsia="Calibri" w:hAnsi="Calibri" w:cs="Calibri"/>
                                <w:b/>
                                <w:sz w:val="18"/>
                                <w:szCs w:val="18"/>
                                <w:u w:color="000000"/>
                                <w:lang w:bidi="nl-NL"/>
                              </w:rPr>
                              <w:t>De ingrediënten van AQUAFUZE-inkt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0AA25" id="_x0000_t202" coordsize="21600,21600" o:spt="202" path="m,l,21600r21600,l21600,xe">
                <v:stroke joinstyle="miter"/>
                <v:path gradientshapeok="t" o:connecttype="rect"/>
              </v:shapetype>
              <v:shape id="テキスト ボックス 8" o:spid="_x0000_s1026" type="#_x0000_t202" style="position:absolute;left:0;text-align:left;margin-left:15.4pt;margin-top:14.65pt;width:159.2pt;height:2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" fillcolor="window" stroked="f" strokeweight=".5pt">
                <v:textbox>
                  <w:txbxContent>
                    <w:p w14:paraId="462684D1" w14:textId="77777777" w:rsidR="007F0D03" w:rsidRPr="00F5251A" w:rsidRDefault="007F0D03" w:rsidP="007F0D03">
                      <w:pPr>
                        <w:jc w:val="center"/>
                        <w:rPr>
                          <w:rFonts w:ascii="Calibri" w:hAnsi="Calibri" w:cs="Calibri"/>
                          <w:b/>
                          <w:bCs/>
                          <w:sz w:val="18"/>
                          <w:szCs w:val="18"/>
                        </w:rPr>
                      </w:pPr>
                      <w:r w:rsidRPr="00F5251A">
                        <w:rPr>
                          <w:rFonts w:ascii="Calibri" w:eastAsia="Calibri" w:hAnsi="Calibri" w:cs="Calibri"/>
                          <w:b/>
                          <w:sz w:val="18"/>
                          <w:szCs w:val="18"/>
                          <w:u w:color="000000"/>
                          <w:lang w:bidi="nl-NL"/>
                        </w:rPr>
                        <w:t>De ingrediënten van AQUAFUZE-inkt</w:t>
                      </w:r>
                    </w:p>
                  </w:txbxContent>
                </v:textbox>
                <w10:wrap anchorx="margin"/>
              </v:shape>
            </w:pict>
          </mc:Fallback>
        </mc:AlternateContent>
      </w:r>
    </w:p>
    <w:p w14:paraId="40B2B413"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22B3232E"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4D59733A" w14:textId="77777777" w:rsidR="007F0D03" w:rsidRPr="00E70D72" w:rsidRDefault="007F0D03" w:rsidP="007F0D03">
      <w:pPr>
        <w:spacing w:after="0" w:line="360" w:lineRule="auto"/>
        <w:jc w:val="both"/>
        <w:rPr>
          <w:rFonts w:ascii="Arial" w:eastAsia="Avenir" w:hAnsi="Arial" w:cs="Arial"/>
          <w:color w:val="000000" w:themeColor="text1"/>
          <w:sz w:val="20"/>
          <w:szCs w:val="20"/>
        </w:rPr>
      </w:pPr>
      <w:r w:rsidRPr="00E70D72">
        <w:rPr>
          <w:rFonts w:ascii="Arial" w:eastAsia="Avenir" w:hAnsi="Arial" w:cs="Arial"/>
          <w:b/>
          <w:noProof/>
          <w:color w:val="000000" w:themeColor="text1"/>
          <w:sz w:val="20"/>
          <w:szCs w:val="20"/>
          <w:lang w:bidi="nl-NL"/>
        </w:rPr>
        <w:lastRenderedPageBreak/>
        <w:drawing>
          <wp:anchor distT="0" distB="0" distL="114300" distR="114300" simplePos="0" relativeHeight="251663360" behindDoc="1" locked="0" layoutInCell="1" allowOverlap="1" wp14:anchorId="12A7BCB1" wp14:editId="47FE8E65">
            <wp:simplePos x="0" y="0"/>
            <wp:positionH relativeFrom="margin">
              <wp:posOffset>-164465</wp:posOffset>
            </wp:positionH>
            <wp:positionV relativeFrom="paragraph">
              <wp:posOffset>423545</wp:posOffset>
            </wp:positionV>
            <wp:extent cx="5566410" cy="1494155"/>
            <wp:effectExtent l="0" t="0" r="0" b="0"/>
            <wp:wrapTight wrapText="bothSides">
              <wp:wrapPolygon edited="0">
                <wp:start x="0" y="0"/>
                <wp:lineTo x="0" y="20930"/>
                <wp:lineTo x="21511" y="20930"/>
                <wp:lineTo x="21511" y="0"/>
                <wp:lineTo x="0" y="0"/>
              </wp:wrapPolygon>
            </wp:wrapTight>
            <wp:docPr id="191117726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6410"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657E6" w14:textId="77777777" w:rsidR="007F0D03" w:rsidRPr="00E70D72" w:rsidRDefault="007F0D03" w:rsidP="007F0D03">
      <w:pPr>
        <w:spacing w:after="0" w:line="360" w:lineRule="auto"/>
        <w:jc w:val="both"/>
        <w:rPr>
          <w:rFonts w:ascii="Arial" w:eastAsia="Avenir" w:hAnsi="Arial" w:cs="Arial"/>
          <w:color w:val="000000" w:themeColor="text1"/>
          <w:sz w:val="20"/>
          <w:szCs w:val="20"/>
        </w:rPr>
      </w:pPr>
      <w:r w:rsidRPr="00E70D72">
        <w:rPr>
          <w:rFonts w:ascii="Arial" w:eastAsia="Avenir" w:hAnsi="Arial" w:cs="Arial"/>
          <w:noProof/>
          <w:color w:val="000000" w:themeColor="text1"/>
          <w:sz w:val="20"/>
          <w:szCs w:val="20"/>
          <w:lang w:bidi="nl-NL"/>
        </w:rPr>
        <mc:AlternateContent>
          <mc:Choice Requires="wps">
            <w:drawing>
              <wp:anchor distT="0" distB="0" distL="114300" distR="114300" simplePos="0" relativeHeight="251661312" behindDoc="0" locked="0" layoutInCell="1" allowOverlap="1" wp14:anchorId="0BA98619" wp14:editId="018A128D">
                <wp:simplePos x="0" y="0"/>
                <wp:positionH relativeFrom="margin">
                  <wp:posOffset>1482090</wp:posOffset>
                </wp:positionH>
                <wp:positionV relativeFrom="paragraph">
                  <wp:posOffset>1727835</wp:posOffset>
                </wp:positionV>
                <wp:extent cx="1925320" cy="3073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25320" cy="307340"/>
                        </a:xfrm>
                        <a:prstGeom prst="rect">
                          <a:avLst/>
                        </a:prstGeom>
                        <a:solidFill>
                          <a:sysClr val="window" lastClr="FFFFFF"/>
                        </a:solidFill>
                        <a:ln w="6350">
                          <a:noFill/>
                        </a:ln>
                      </wps:spPr>
                      <wps:txbx>
                        <w:txbxContent>
                          <w:p w14:paraId="091B4A70" w14:textId="77777777" w:rsidR="007F0D03" w:rsidRPr="00F5251A" w:rsidRDefault="007F0D03" w:rsidP="007F0D03">
                            <w:pPr>
                              <w:jc w:val="center"/>
                              <w:rPr>
                                <w:rFonts w:ascii="Arial" w:hAnsi="Arial" w:cs="Arial"/>
                                <w:bCs/>
                                <w:sz w:val="18"/>
                                <w:szCs w:val="18"/>
                              </w:rPr>
                            </w:pPr>
                            <w:r w:rsidRPr="00F5251A">
                              <w:rPr>
                                <w:rFonts w:ascii="Arial" w:eastAsia="Arial" w:hAnsi="Arial" w:cs="Arial"/>
                                <w:sz w:val="18"/>
                                <w:szCs w:val="18"/>
                                <w:u w:color="000000"/>
                                <w:lang w:bidi="nl-NL"/>
                              </w:rPr>
                              <w:t>Uithardingsproces van de inkt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98619" id="テキスト ボックス 10" o:spid="_x0000_s1027" type="#_x0000_t202" style="position:absolute;left:0;text-align:left;margin-left:116.7pt;margin-top:136.05pt;width:151.6pt;height:2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" fillcolor="window" stroked="f" strokeweight=".5pt">
                <v:textbox>
                  <w:txbxContent>
                    <w:p w14:paraId="091B4A70" w14:textId="77777777" w:rsidR="007F0D03" w:rsidRPr="00F5251A" w:rsidRDefault="007F0D03" w:rsidP="007F0D03">
                      <w:pPr>
                        <w:jc w:val="center"/>
                        <w:rPr>
                          <w:rFonts w:ascii="Arial" w:hAnsi="Arial" w:cs="Arial"/>
                          <w:bCs/>
                          <w:sz w:val="18"/>
                          <w:szCs w:val="18"/>
                        </w:rPr>
                      </w:pPr>
                      <w:r w:rsidRPr="00F5251A">
                        <w:rPr>
                          <w:rFonts w:ascii="Arial" w:eastAsia="Arial" w:hAnsi="Arial" w:cs="Arial"/>
                          <w:sz w:val="18"/>
                          <w:szCs w:val="18"/>
                          <w:u w:color="000000"/>
                          <w:lang w:bidi="nl-NL"/>
                        </w:rPr>
                        <w:t>Uithardingsproces van de inkt</w:t>
                      </w:r>
                    </w:p>
                  </w:txbxContent>
                </v:textbox>
                <w10:wrap anchorx="margin"/>
              </v:shape>
            </w:pict>
          </mc:Fallback>
        </mc:AlternateContent>
      </w:r>
    </w:p>
    <w:p w14:paraId="37871EF9"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6E171FD5"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466CB261"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55BBF938" w14:textId="082D218C" w:rsidR="007F0D03" w:rsidRPr="00E70D72" w:rsidRDefault="007F0D03" w:rsidP="007F0D03">
      <w:pPr>
        <w:spacing w:after="0" w:line="360" w:lineRule="auto"/>
        <w:jc w:val="both"/>
        <w:rPr>
          <w:rFonts w:ascii="Arial" w:eastAsia="Avenir" w:hAnsi="Arial" w:cs="Arial"/>
          <w:color w:val="000000" w:themeColor="text1"/>
          <w:sz w:val="20"/>
          <w:szCs w:val="20"/>
        </w:rPr>
      </w:pPr>
      <w:r w:rsidRPr="00E70D72">
        <w:rPr>
          <w:rFonts w:ascii="Arial" w:eastAsia="Avenir" w:hAnsi="Arial" w:cs="Arial"/>
          <w:color w:val="000000" w:themeColor="text1"/>
          <w:sz w:val="20"/>
          <w:szCs w:val="20"/>
          <w:lang w:bidi="nl-NL"/>
        </w:rPr>
        <w:t>Industriële inkjetinkten kunnen in drie soorten worden ingedeeld: watergedragen inkt, solventgedragen inkt en UV-inkt. Gebruikers kiezen deze inkten aan de hand van de benodigde eigenschappen en printtoepassingen. Bij grootformaat inkjetprinten wordt voornamelijk watergedragen inkt en UV-inkt gebruikt die uitharden met respectievelijk warmte en lichtstraling. Naarmate de grootformaatmarkt groeit, zijn printtoepassingen en substraten diverser geworden. Hierdoor vragen gebruikers om hoge duurzaamheid van de geprinte materialen en rekbaarheid van de inktlagen. Deze eigenschappen zijn nodig voor het buigen en verwerken van producten. Ook staat bij gebruikers de gebruiksveiligheid van de inkt hoog in het vaandel, waarbij ze letten op het verdampen van oplosmiddelen en het minimaliseren van geur tijdens het printen. Dit is een belangrijke factor bij de keuze voor inkten.</w:t>
      </w:r>
    </w:p>
    <w:p w14:paraId="2754AD1E"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76820E38" w14:textId="77777777" w:rsidR="007F0D03" w:rsidRPr="00E70D72" w:rsidRDefault="007F0D03" w:rsidP="007F0D03">
      <w:pPr>
        <w:spacing w:after="0" w:line="360" w:lineRule="auto"/>
        <w:jc w:val="both"/>
        <w:rPr>
          <w:rFonts w:ascii="Arial" w:eastAsia="Avenir" w:hAnsi="Arial" w:cs="Arial"/>
          <w:color w:val="000000" w:themeColor="text1"/>
          <w:sz w:val="20"/>
          <w:szCs w:val="20"/>
        </w:rPr>
      </w:pPr>
      <w:r w:rsidRPr="00E70D72">
        <w:rPr>
          <w:rFonts w:ascii="Arial" w:eastAsia="Avenir" w:hAnsi="Arial" w:cs="Arial"/>
          <w:color w:val="000000" w:themeColor="text1"/>
          <w:sz w:val="20"/>
          <w:szCs w:val="20"/>
          <w:lang w:bidi="nl-NL"/>
        </w:rPr>
        <w:t xml:space="preserve">De AQUAFUZE-inkjettechnologie wordt gedemonstreerd op de stand van Fujifilm Group op drupa 2024. </w:t>
      </w:r>
    </w:p>
    <w:p w14:paraId="76686EA1"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1F691319" w14:textId="77777777" w:rsidR="007F0D03" w:rsidRPr="00E70D72" w:rsidRDefault="007F0D03" w:rsidP="007F0D03">
      <w:pPr>
        <w:spacing w:after="0" w:line="360" w:lineRule="auto"/>
        <w:jc w:val="both"/>
        <w:rPr>
          <w:rFonts w:ascii="Arial" w:eastAsia="Avenir" w:hAnsi="Arial" w:cs="Arial"/>
          <w:b/>
          <w:bCs/>
          <w:color w:val="000000" w:themeColor="text1"/>
          <w:sz w:val="20"/>
          <w:szCs w:val="20"/>
        </w:rPr>
      </w:pPr>
      <w:r w:rsidRPr="00E70D72">
        <w:rPr>
          <w:rFonts w:ascii="Arial" w:eastAsia="Avenir" w:hAnsi="Arial" w:cs="Arial" w:hint="eastAsia"/>
          <w:b/>
          <w:color w:val="000000" w:themeColor="text1"/>
          <w:sz w:val="20"/>
          <w:szCs w:val="20"/>
          <w:lang w:bidi="nl-NL"/>
        </w:rPr>
        <w:t>De belangrijkste eigenschappen van watergedragen UV-inkt op basis van AQUAFUZE-inkjettechnologie:</w:t>
      </w:r>
    </w:p>
    <w:p w14:paraId="1D0E5C42" w14:textId="77777777" w:rsidR="007F0D03" w:rsidRPr="00E70D72" w:rsidRDefault="007F0D03" w:rsidP="007F0D03">
      <w:pPr>
        <w:spacing w:after="0" w:line="360" w:lineRule="auto"/>
        <w:jc w:val="both"/>
        <w:rPr>
          <w:rFonts w:ascii="Arial" w:eastAsia="Avenir" w:hAnsi="Arial" w:cs="Arial"/>
          <w:b/>
          <w:bCs/>
          <w:color w:val="000000" w:themeColor="text1"/>
          <w:sz w:val="20"/>
          <w:szCs w:val="20"/>
        </w:rPr>
      </w:pPr>
    </w:p>
    <w:p w14:paraId="4AF60FF7" w14:textId="77777777" w:rsidR="007F0D03" w:rsidRPr="00E70D72" w:rsidRDefault="007F0D03" w:rsidP="007F0D03">
      <w:pPr>
        <w:numPr>
          <w:ilvl w:val="0"/>
          <w:numId w:val="4"/>
        </w:numPr>
        <w:spacing w:after="0" w:line="360" w:lineRule="auto"/>
        <w:jc w:val="both"/>
        <w:rPr>
          <w:rFonts w:ascii="Arial" w:eastAsia="Avenir" w:hAnsi="Arial" w:cs="Arial"/>
          <w:color w:val="000000" w:themeColor="text1"/>
          <w:sz w:val="20"/>
          <w:szCs w:val="20"/>
        </w:rPr>
      </w:pPr>
      <w:r w:rsidRPr="00E70D72">
        <w:rPr>
          <w:rFonts w:ascii="Arial" w:eastAsia="Avenir" w:hAnsi="Arial" w:cs="Arial" w:hint="eastAsia"/>
          <w:color w:val="000000" w:themeColor="text1"/>
          <w:sz w:val="20"/>
          <w:szCs w:val="20"/>
          <w:lang w:bidi="nl-NL"/>
        </w:rPr>
        <w:t>Fotopolymeerdispersie vermindert verstopping van de inkjetprintkop als gevolg van inktuitdroging en zorgt voor een stabiele inktafgifte.</w:t>
      </w:r>
    </w:p>
    <w:p w14:paraId="5CCF5537" w14:textId="77777777" w:rsidR="007F0D03" w:rsidRPr="00E70D72" w:rsidRDefault="007F0D03" w:rsidP="007F0D03">
      <w:pPr>
        <w:numPr>
          <w:ilvl w:val="0"/>
          <w:numId w:val="4"/>
        </w:numPr>
        <w:spacing w:after="0" w:line="360" w:lineRule="auto"/>
        <w:jc w:val="both"/>
        <w:rPr>
          <w:rFonts w:ascii="Arial" w:eastAsia="Avenir" w:hAnsi="Arial" w:cs="Arial"/>
          <w:color w:val="000000" w:themeColor="text1"/>
          <w:sz w:val="20"/>
          <w:szCs w:val="20"/>
        </w:rPr>
      </w:pPr>
      <w:r w:rsidRPr="00E70D72">
        <w:rPr>
          <w:rFonts w:ascii="Arial" w:eastAsia="Avenir" w:hAnsi="Arial" w:cs="Arial" w:hint="eastAsia"/>
          <w:color w:val="000000" w:themeColor="text1"/>
          <w:sz w:val="20"/>
          <w:szCs w:val="20"/>
          <w:lang w:bidi="nl-NL"/>
        </w:rPr>
        <w:t>De inkt hecht op een grote verscheidenheid aan substraten zonder primers en optimalisaties.</w:t>
      </w:r>
    </w:p>
    <w:p w14:paraId="1904FAB2" w14:textId="77777777" w:rsidR="007F0D03" w:rsidRPr="00E70D72" w:rsidRDefault="007F0D03" w:rsidP="007F0D03">
      <w:pPr>
        <w:numPr>
          <w:ilvl w:val="0"/>
          <w:numId w:val="4"/>
        </w:numPr>
        <w:spacing w:after="0" w:line="360" w:lineRule="auto"/>
        <w:jc w:val="both"/>
        <w:rPr>
          <w:rFonts w:ascii="Arial" w:eastAsia="Avenir" w:hAnsi="Arial" w:cs="Arial"/>
          <w:color w:val="000000" w:themeColor="text1"/>
          <w:sz w:val="20"/>
          <w:szCs w:val="20"/>
        </w:rPr>
      </w:pPr>
      <w:r w:rsidRPr="00E70D72">
        <w:rPr>
          <w:rFonts w:ascii="Arial" w:eastAsia="Avenir" w:hAnsi="Arial" w:cs="Arial"/>
          <w:color w:val="000000" w:themeColor="text1"/>
          <w:sz w:val="20"/>
          <w:szCs w:val="20"/>
          <w:lang w:bidi="nl-NL"/>
        </w:rPr>
        <w:t>De inktlaag van het geprinte beeld is dunner en het inktoppervlak gelijkmatiger, wat resulteert in lichtreflectie met een glanzend effect.</w:t>
      </w:r>
    </w:p>
    <w:p w14:paraId="6F123EBA" w14:textId="77777777" w:rsidR="007F0D03" w:rsidRPr="00E70D72" w:rsidRDefault="007F0D03" w:rsidP="007F0D03">
      <w:pPr>
        <w:numPr>
          <w:ilvl w:val="0"/>
          <w:numId w:val="4"/>
        </w:numPr>
        <w:spacing w:after="0" w:line="360" w:lineRule="auto"/>
        <w:jc w:val="both"/>
        <w:rPr>
          <w:rFonts w:ascii="Arial" w:eastAsia="Avenir" w:hAnsi="Arial" w:cs="Arial"/>
          <w:color w:val="000000" w:themeColor="text1"/>
          <w:sz w:val="20"/>
          <w:szCs w:val="20"/>
        </w:rPr>
      </w:pPr>
      <w:r w:rsidRPr="00E70D72">
        <w:rPr>
          <w:rFonts w:ascii="Arial" w:eastAsia="Avenir" w:hAnsi="Arial" w:cs="Arial"/>
          <w:color w:val="000000" w:themeColor="text1"/>
          <w:sz w:val="20"/>
          <w:szCs w:val="20"/>
          <w:lang w:bidi="nl-NL"/>
        </w:rPr>
        <w:t xml:space="preserve">UV-droging elimineert de noodzaak van een vernislaag op het geprinte substraat. </w:t>
      </w:r>
    </w:p>
    <w:p w14:paraId="29FD4B06" w14:textId="77777777" w:rsidR="007F0D03" w:rsidRPr="00E70D72" w:rsidRDefault="007F0D03" w:rsidP="007F0D03">
      <w:pPr>
        <w:numPr>
          <w:ilvl w:val="0"/>
          <w:numId w:val="4"/>
        </w:numPr>
        <w:spacing w:after="0" w:line="360" w:lineRule="auto"/>
        <w:jc w:val="both"/>
        <w:rPr>
          <w:rFonts w:ascii="Arial" w:eastAsia="Avenir" w:hAnsi="Arial" w:cs="Arial"/>
          <w:color w:val="000000" w:themeColor="text1"/>
          <w:sz w:val="20"/>
          <w:szCs w:val="20"/>
        </w:rPr>
      </w:pPr>
      <w:r w:rsidRPr="00E70D72">
        <w:rPr>
          <w:rFonts w:ascii="Arial" w:eastAsia="Avenir" w:hAnsi="Arial" w:cs="Arial"/>
          <w:color w:val="000000" w:themeColor="text1"/>
          <w:sz w:val="20"/>
          <w:szCs w:val="20"/>
          <w:lang w:bidi="nl-NL"/>
        </w:rPr>
        <w:t>Minder geurafgifte, wat de veiligheid van de gebruiker ten goede komt.</w:t>
      </w:r>
    </w:p>
    <w:p w14:paraId="7533FCEB" w14:textId="77777777" w:rsidR="007F0D03" w:rsidRPr="00E70D72" w:rsidRDefault="007F0D03" w:rsidP="007F0D03">
      <w:pPr>
        <w:spacing w:after="0" w:line="360" w:lineRule="auto"/>
        <w:jc w:val="both"/>
        <w:rPr>
          <w:rFonts w:ascii="Arial" w:eastAsia="Avenir" w:hAnsi="Arial" w:cs="Arial"/>
          <w:color w:val="000000" w:themeColor="text1"/>
          <w:sz w:val="20"/>
          <w:szCs w:val="20"/>
        </w:rPr>
      </w:pPr>
    </w:p>
    <w:p w14:paraId="667AB81B" w14:textId="77777777" w:rsidR="007F0D03" w:rsidRPr="00E70D72" w:rsidRDefault="007F0D03" w:rsidP="007F0D03">
      <w:pPr>
        <w:spacing w:after="0" w:line="360" w:lineRule="auto"/>
        <w:jc w:val="both"/>
        <w:rPr>
          <w:rFonts w:ascii="Arial" w:eastAsia="Avenir" w:hAnsi="Arial" w:cs="Arial"/>
          <w:color w:val="000000" w:themeColor="text1"/>
          <w:sz w:val="20"/>
          <w:szCs w:val="20"/>
        </w:rPr>
      </w:pPr>
      <w:r w:rsidRPr="00E70D72">
        <w:rPr>
          <w:rFonts w:ascii="Arial" w:eastAsia="Avenir" w:hAnsi="Arial" w:cs="Arial" w:hint="eastAsia"/>
          <w:color w:val="000000" w:themeColor="text1"/>
          <w:sz w:val="20"/>
          <w:szCs w:val="20"/>
          <w:vertAlign w:val="superscript"/>
          <w:lang w:bidi="nl-NL"/>
        </w:rPr>
        <w:t>*1</w:t>
      </w:r>
      <w:r w:rsidRPr="00E70D72">
        <w:rPr>
          <w:rFonts w:ascii="Arial" w:eastAsia="Avenir" w:hAnsi="Arial" w:cs="Arial"/>
          <w:color w:val="000000" w:themeColor="text1"/>
          <w:sz w:val="20"/>
          <w:szCs w:val="20"/>
          <w:lang w:bidi="nl-NL"/>
        </w:rPr>
        <w:t xml:space="preserve"> Watergedispergeerde hars die een uithardingsreactie ondergaat bij bestraling met UV-licht</w:t>
      </w:r>
    </w:p>
    <w:p w14:paraId="32966A6F" w14:textId="77777777" w:rsidR="004F2B31" w:rsidRPr="00E70D72"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E70D72"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E70D72"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E70D72" w:rsidRDefault="00F557E2" w:rsidP="005117B0">
      <w:pPr>
        <w:spacing w:line="360" w:lineRule="auto"/>
        <w:jc w:val="center"/>
        <w:rPr>
          <w:rFonts w:ascii="Arial" w:hAnsi="Arial" w:cs="Arial"/>
          <w:b/>
          <w:bCs/>
          <w:color w:val="000000"/>
          <w:sz w:val="20"/>
          <w:szCs w:val="20"/>
          <w:lang w:eastAsia="ar-SA"/>
        </w:rPr>
      </w:pPr>
      <w:r w:rsidRPr="00E70D72">
        <w:rPr>
          <w:rFonts w:ascii="Arial" w:eastAsia="Arial" w:hAnsi="Arial" w:cs="Arial"/>
          <w:b/>
          <w:color w:val="000000"/>
          <w:sz w:val="20"/>
          <w:szCs w:val="20"/>
          <w:lang w:bidi="nl-NL"/>
        </w:rPr>
        <w:t>EINDE</w:t>
      </w:r>
    </w:p>
    <w:p w14:paraId="650A24CF" w14:textId="77777777" w:rsidR="00F557E2" w:rsidRPr="00E70D72"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E70D72"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E70D72" w:rsidRDefault="00F557E2" w:rsidP="006104CF">
      <w:pPr>
        <w:suppressAutoHyphens/>
        <w:spacing w:after="0" w:line="360" w:lineRule="auto"/>
        <w:jc w:val="both"/>
        <w:rPr>
          <w:rFonts w:ascii="Arial" w:hAnsi="Arial" w:cs="Arial"/>
          <w:b/>
          <w:bCs/>
          <w:color w:val="000000"/>
          <w:sz w:val="20"/>
          <w:szCs w:val="20"/>
          <w:lang w:eastAsia="ar-SA"/>
        </w:rPr>
      </w:pPr>
    </w:p>
    <w:p w14:paraId="094F2DFE" w14:textId="77777777" w:rsidR="00D443DE" w:rsidRDefault="00D443DE" w:rsidP="00D443DE">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3DA41BB3" w14:textId="77777777" w:rsidR="00D443DE" w:rsidRDefault="00D443DE" w:rsidP="00D443DE">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5BC7853B" w14:textId="77777777" w:rsidR="00D443DE" w:rsidRDefault="00D443DE" w:rsidP="00D443DE">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104F1528" w14:textId="77777777" w:rsidR="00D443DE" w:rsidRDefault="00D443DE" w:rsidP="00D443DE">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44EB6883" w14:textId="77777777" w:rsidR="00D443DE" w:rsidRDefault="00D443DE" w:rsidP="00D443DE">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16154049" w14:textId="77777777" w:rsidR="00D443DE" w:rsidRDefault="00D443DE" w:rsidP="00D443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3" w:tgtFrame="_blank" w:history="1">
        <w:r>
          <w:rPr>
            <w:rStyle w:val="normaltextrun"/>
            <w:rFonts w:ascii="Arial" w:hAnsi="Arial" w:cs="Arial"/>
            <w:color w:val="0563C1"/>
            <w:sz w:val="20"/>
            <w:szCs w:val="20"/>
            <w:u w:val="single"/>
          </w:rPr>
          <w:t>fujifilmprint.eu</w:t>
        </w:r>
      </w:hyperlink>
      <w:r>
        <w:rPr>
          <w:rStyle w:val="normaltextrun"/>
          <w:rFonts w:ascii="Arial" w:hAnsi="Arial" w:cs="Arial"/>
          <w:color w:val="000000"/>
          <w:sz w:val="20"/>
          <w:szCs w:val="20"/>
        </w:rPr>
        <w:t xml:space="preserve"> of </w:t>
      </w:r>
      <w:hyperlink r:id="rId14"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84FEA10" w14:textId="77777777" w:rsidR="00D443DE" w:rsidRDefault="00D443DE" w:rsidP="00D443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CD354D5" w14:textId="77777777" w:rsidR="00D443DE" w:rsidRDefault="00D443DE" w:rsidP="00D443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26A543C" w14:textId="77777777" w:rsidR="00D443DE" w:rsidRDefault="00D443DE" w:rsidP="00D443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42E4802" w14:textId="77777777" w:rsidR="00D443DE" w:rsidRDefault="00D443DE" w:rsidP="00D443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E8D2FC5" w14:textId="77777777" w:rsidR="00D443DE" w:rsidRDefault="00D443DE" w:rsidP="00D443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96E7781" w14:textId="77777777" w:rsidR="00D443DE" w:rsidRDefault="00D443DE" w:rsidP="00D443D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852C1C" w:rsidRDefault="00C03ED1" w:rsidP="00D443DE">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5C1034">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126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969"/>
    <w:multiLevelType w:val="hybridMultilevel"/>
    <w:tmpl w:val="476AF9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643364">
    <w:abstractNumId w:val="2"/>
  </w:num>
  <w:num w:numId="2" w16cid:durableId="1841120129">
    <w:abstractNumId w:val="3"/>
  </w:num>
  <w:num w:numId="3" w16cid:durableId="1980528358">
    <w:abstractNumId w:val="1"/>
  </w:num>
  <w:num w:numId="4" w16cid:durableId="170086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154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D03"/>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2E2C"/>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3DE"/>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0D72"/>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2047631973">
      <w:bodyDiv w:val="1"/>
      <w:marLeft w:val="0"/>
      <w:marRight w:val="0"/>
      <w:marTop w:val="0"/>
      <w:marBottom w:val="0"/>
      <w:divBdr>
        <w:top w:val="none" w:sz="0" w:space="0" w:color="auto"/>
        <w:left w:val="none" w:sz="0" w:space="0" w:color="auto"/>
        <w:bottom w:val="none" w:sz="0" w:space="0" w:color="auto"/>
        <w:right w:val="none" w:sz="0" w:space="0" w:color="auto"/>
      </w:divBdr>
      <w:divsChild>
        <w:div w:id="252127697">
          <w:marLeft w:val="0"/>
          <w:marRight w:val="0"/>
          <w:marTop w:val="0"/>
          <w:marBottom w:val="0"/>
          <w:divBdr>
            <w:top w:val="none" w:sz="0" w:space="0" w:color="auto"/>
            <w:left w:val="none" w:sz="0" w:space="0" w:color="auto"/>
            <w:bottom w:val="none" w:sz="0" w:space="0" w:color="auto"/>
            <w:right w:val="none" w:sz="0" w:space="0" w:color="auto"/>
          </w:divBdr>
        </w:div>
        <w:div w:id="1270356625">
          <w:marLeft w:val="0"/>
          <w:marRight w:val="0"/>
          <w:marTop w:val="0"/>
          <w:marBottom w:val="0"/>
          <w:divBdr>
            <w:top w:val="none" w:sz="0" w:space="0" w:color="auto"/>
            <w:left w:val="none" w:sz="0" w:space="0" w:color="auto"/>
            <w:bottom w:val="none" w:sz="0" w:space="0" w:color="auto"/>
            <w:right w:val="none" w:sz="0" w:space="0" w:color="auto"/>
          </w:divBdr>
        </w:div>
        <w:div w:id="1028024238">
          <w:marLeft w:val="0"/>
          <w:marRight w:val="0"/>
          <w:marTop w:val="0"/>
          <w:marBottom w:val="0"/>
          <w:divBdr>
            <w:top w:val="none" w:sz="0" w:space="0" w:color="auto"/>
            <w:left w:val="none" w:sz="0" w:space="0" w:color="auto"/>
            <w:bottom w:val="none" w:sz="0" w:space="0" w:color="auto"/>
            <w:right w:val="none" w:sz="0" w:space="0" w:color="auto"/>
          </w:divBdr>
        </w:div>
        <w:div w:id="766584787">
          <w:marLeft w:val="0"/>
          <w:marRight w:val="0"/>
          <w:marTop w:val="0"/>
          <w:marBottom w:val="0"/>
          <w:divBdr>
            <w:top w:val="none" w:sz="0" w:space="0" w:color="auto"/>
            <w:left w:val="none" w:sz="0" w:space="0" w:color="auto"/>
            <w:bottom w:val="none" w:sz="0" w:space="0" w:color="auto"/>
            <w:right w:val="none" w:sz="0" w:space="0" w:color="auto"/>
          </w:divBdr>
        </w:div>
        <w:div w:id="1841658024">
          <w:marLeft w:val="0"/>
          <w:marRight w:val="0"/>
          <w:marTop w:val="0"/>
          <w:marBottom w:val="0"/>
          <w:divBdr>
            <w:top w:val="none" w:sz="0" w:space="0" w:color="auto"/>
            <w:left w:val="none" w:sz="0" w:space="0" w:color="auto"/>
            <w:bottom w:val="none" w:sz="0" w:space="0" w:color="auto"/>
            <w:right w:val="none" w:sz="0" w:space="0" w:color="auto"/>
          </w:divBdr>
        </w:div>
        <w:div w:id="1686974195">
          <w:marLeft w:val="0"/>
          <w:marRight w:val="0"/>
          <w:marTop w:val="0"/>
          <w:marBottom w:val="0"/>
          <w:divBdr>
            <w:top w:val="none" w:sz="0" w:space="0" w:color="auto"/>
            <w:left w:val="none" w:sz="0" w:space="0" w:color="auto"/>
            <w:bottom w:val="none" w:sz="0" w:space="0" w:color="auto"/>
            <w:right w:val="none" w:sz="0" w:space="0" w:color="auto"/>
          </w:divBdr>
        </w:div>
        <w:div w:id="798717866">
          <w:marLeft w:val="0"/>
          <w:marRight w:val="0"/>
          <w:marTop w:val="0"/>
          <w:marBottom w:val="0"/>
          <w:divBdr>
            <w:top w:val="none" w:sz="0" w:space="0" w:color="auto"/>
            <w:left w:val="none" w:sz="0" w:space="0" w:color="auto"/>
            <w:bottom w:val="none" w:sz="0" w:space="0" w:color="auto"/>
            <w:right w:val="none" w:sz="0" w:space="0" w:color="auto"/>
          </w:divBdr>
        </w:div>
        <w:div w:id="1828783257">
          <w:marLeft w:val="0"/>
          <w:marRight w:val="0"/>
          <w:marTop w:val="0"/>
          <w:marBottom w:val="0"/>
          <w:divBdr>
            <w:top w:val="none" w:sz="0" w:space="0" w:color="auto"/>
            <w:left w:val="none" w:sz="0" w:space="0" w:color="auto"/>
            <w:bottom w:val="none" w:sz="0" w:space="0" w:color="auto"/>
            <w:right w:val="none" w:sz="0" w:space="0" w:color="auto"/>
          </w:divBdr>
        </w:div>
        <w:div w:id="1769812767">
          <w:marLeft w:val="0"/>
          <w:marRight w:val="0"/>
          <w:marTop w:val="0"/>
          <w:marBottom w:val="0"/>
          <w:divBdr>
            <w:top w:val="none" w:sz="0" w:space="0" w:color="auto"/>
            <w:left w:val="none" w:sz="0" w:space="0" w:color="auto"/>
            <w:bottom w:val="none" w:sz="0" w:space="0" w:color="auto"/>
            <w:right w:val="none" w:sz="0" w:space="0" w:color="auto"/>
          </w:divBdr>
        </w:div>
        <w:div w:id="1010907372">
          <w:marLeft w:val="0"/>
          <w:marRight w:val="0"/>
          <w:marTop w:val="0"/>
          <w:marBottom w:val="0"/>
          <w:divBdr>
            <w:top w:val="none" w:sz="0" w:space="0" w:color="auto"/>
            <w:left w:val="none" w:sz="0" w:space="0" w:color="auto"/>
            <w:bottom w:val="none" w:sz="0" w:space="0" w:color="auto"/>
            <w:right w:val="none" w:sz="0" w:space="0" w:color="auto"/>
          </w:divBdr>
        </w:div>
        <w:div w:id="1512449874">
          <w:marLeft w:val="0"/>
          <w:marRight w:val="0"/>
          <w:marTop w:val="0"/>
          <w:marBottom w:val="0"/>
          <w:divBdr>
            <w:top w:val="none" w:sz="0" w:space="0" w:color="auto"/>
            <w:left w:val="none" w:sz="0" w:space="0" w:color="auto"/>
            <w:bottom w:val="none" w:sz="0" w:space="0" w:color="auto"/>
            <w:right w:val="none" w:sz="0" w:space="0" w:color="auto"/>
          </w:divBdr>
        </w:div>
        <w:div w:id="214388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ujifilmprint.eu/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4</cp:revision>
  <cp:lastPrinted>2022-09-22T11:32:00Z</cp:lastPrinted>
  <dcterms:created xsi:type="dcterms:W3CDTF">2024-03-21T11:15:00Z</dcterms:created>
  <dcterms:modified xsi:type="dcterms:W3CDTF">2024-03-21T14:40:00Z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