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A751BE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5FDA5E" w14:textId="34DD2D3E" w:rsidR="007F0D03" w:rsidRPr="00A751BE" w:rsidRDefault="000876CD" w:rsidP="007F0D0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27</w:t>
      </w:r>
      <w:r w:rsidR="007F0D03" w:rsidRPr="00A751BE">
        <w:rPr>
          <w:rFonts w:ascii="Arial" w:eastAsia="Arial" w:hAnsi="Arial" w:cs="Arial"/>
          <w:b/>
          <w:lang w:bidi="it-IT"/>
        </w:rPr>
        <w:t xml:space="preserve"> marzo 2024</w:t>
      </w:r>
    </w:p>
    <w:p w14:paraId="4E95CC1D" w14:textId="77777777" w:rsidR="004F2B31" w:rsidRPr="00A751BE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0CA08D89" w14:textId="5EF3E3FE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A751BE">
        <w:rPr>
          <w:rFonts w:ascii="Arial" w:eastAsia="Avenir" w:hAnsi="Arial" w:cs="Arial"/>
          <w:b/>
          <w:color w:val="000000" w:themeColor="text1"/>
          <w:sz w:val="24"/>
          <w:szCs w:val="24"/>
          <w:lang w:bidi="it-IT"/>
        </w:rPr>
        <w:t>Fujifilm presenta il nuovo inchiostro per getto d</w:t>
      </w:r>
      <w:r w:rsidR="00A751BE">
        <w:rPr>
          <w:rFonts w:ascii="Arial" w:eastAsia="Avenir" w:hAnsi="Arial" w:cs="Arial"/>
          <w:b/>
          <w:color w:val="000000" w:themeColor="text1"/>
          <w:sz w:val="24"/>
          <w:szCs w:val="24"/>
          <w:lang w:bidi="it-IT"/>
        </w:rPr>
        <w:t>’</w:t>
      </w:r>
      <w:r w:rsidRPr="00A751BE">
        <w:rPr>
          <w:rFonts w:ascii="Arial" w:eastAsia="Avenir" w:hAnsi="Arial" w:cs="Arial"/>
          <w:b/>
          <w:color w:val="000000" w:themeColor="text1"/>
          <w:sz w:val="24"/>
          <w:szCs w:val="24"/>
          <w:lang w:bidi="it-IT"/>
        </w:rPr>
        <w:t>inchiostro con tecnologia proprietaria AQUAFUZE, che combina la tecnologia degli inchiostri a base acqua e a polimerizzazione UV</w:t>
      </w:r>
    </w:p>
    <w:p w14:paraId="270F4E1E" w14:textId="77777777" w:rsidR="004F2B31" w:rsidRPr="00A751BE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817D93B" w14:textId="04ED40E0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i/>
          <w:color w:val="000000" w:themeColor="text1"/>
          <w:sz w:val="20"/>
          <w:szCs w:val="20"/>
          <w:lang w:bidi="it-IT"/>
        </w:rPr>
        <w:t>Questa nuova tecnologia di inchiostro schiude nuove possibilità per le applicazioni di stampa a getto d</w:t>
      </w:r>
      <w:r w:rsidR="00A751BE">
        <w:rPr>
          <w:rFonts w:ascii="Arial" w:eastAsia="Avenir" w:hAnsi="Arial" w:cs="Arial"/>
          <w:i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i/>
          <w:color w:val="000000" w:themeColor="text1"/>
          <w:sz w:val="20"/>
          <w:szCs w:val="20"/>
          <w:lang w:bidi="it-IT"/>
        </w:rPr>
        <w:t>inchiostro di grande formato</w:t>
      </w:r>
    </w:p>
    <w:p w14:paraId="5CAA731E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</w:p>
    <w:p w14:paraId="25F583BA" w14:textId="60DA7AB8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Fujifilm annuncia lo sviluppo di una nuova tecnologia, la tecnologia di inchiostro per getto d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AQUAFUZE, che combina inchiostri a base acqua e a polimerizzazione UV per applicazioni di stampa a getto d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di grande formato. Il nuovo inchiostro a base acqua a polimerizzazione UV sarà lanciato nell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autunno 2024.</w:t>
      </w:r>
    </w:p>
    <w:p w14:paraId="56CB417F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C978D" w14:textId="5A6DE3B9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La tecnologia di inchiostro per getto d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AQUAFUZE è la tecnologia proprietaria di Fujifilm per la dispersione acquosa stabile dei fotopolimeri. Fujifilm ha applicato la sua tecnologia di sintesi originale per materiali altamente funzionali e la tecnologia di dispersione delle particelle. Sulla base di questa dispersione, Fujifilm ha sviluppato un nuovo inchiostro a base acqua a polimerizzazione UV combinando le tecnologie di formulazione degli inchiostri a base acqua e degli inchiostri a polimerizzazione UV.</w:t>
      </w:r>
    </w:p>
    <w:p w14:paraId="686EE412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1307D4E" w14:textId="776C56D6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inchiostro a base acqua a polimerizzazione UV è adatto per applicazioni di segnaletica interna e carta da parati, soddisfacendo le crescenti esigenze del mercato del grande formato. È un inchiostro sicuro e inodore durante la stampa, e offre un elevato livello di resistenza allo sfregamento e compatibilità con una varietà di substrati di stampa. Si prevede che 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inchiostro a base acqua a polimerizzazione UV con tecnologia di inchiostro per getto d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inchiostro AQUAFUZE diventerà il nuovo standard sul mercato del grande formato, ampliando in futuro 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ambito di attività dei clienti.</w:t>
      </w:r>
    </w:p>
    <w:p w14:paraId="3C43C8FE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F827FD6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C6EDF3B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noProof/>
          <w:color w:val="000000" w:themeColor="text1"/>
          <w:sz w:val="20"/>
          <w:szCs w:val="20"/>
          <w:lang w:bidi="it-IT"/>
        </w:rPr>
        <w:drawing>
          <wp:anchor distT="0" distB="0" distL="114300" distR="114300" simplePos="0" relativeHeight="251662336" behindDoc="0" locked="0" layoutInCell="1" allowOverlap="1" wp14:anchorId="0CF5E404" wp14:editId="503918C3">
            <wp:simplePos x="0" y="0"/>
            <wp:positionH relativeFrom="margin">
              <wp:posOffset>6350</wp:posOffset>
            </wp:positionH>
            <wp:positionV relativeFrom="margin">
              <wp:posOffset>7359015</wp:posOffset>
            </wp:positionV>
            <wp:extent cx="2135880" cy="1019160"/>
            <wp:effectExtent l="0" t="0" r="0" b="0"/>
            <wp:wrapSquare wrapText="bothSides"/>
            <wp:docPr id="14455369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80" cy="10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68D88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b/>
          <w:noProof/>
          <w:color w:val="000000" w:themeColor="text1"/>
          <w:sz w:val="20"/>
          <w:szCs w:val="20"/>
          <w:lang w:bidi="it-IT"/>
        </w:rPr>
        <w:drawing>
          <wp:anchor distT="0" distB="0" distL="114300" distR="114300" simplePos="0" relativeHeight="251659264" behindDoc="1" locked="0" layoutInCell="1" allowOverlap="1" wp14:anchorId="3977CA3B" wp14:editId="795A7633">
            <wp:simplePos x="0" y="0"/>
            <wp:positionH relativeFrom="margin">
              <wp:posOffset>2988945</wp:posOffset>
            </wp:positionH>
            <wp:positionV relativeFrom="paragraph">
              <wp:posOffset>59690</wp:posOffset>
            </wp:positionV>
            <wp:extent cx="1527175" cy="359410"/>
            <wp:effectExtent l="0" t="0" r="0" b="2540"/>
            <wp:wrapTight wrapText="bothSides">
              <wp:wrapPolygon edited="0">
                <wp:start x="15089" y="0"/>
                <wp:lineTo x="0" y="8014"/>
                <wp:lineTo x="0" y="20608"/>
                <wp:lineTo x="4580" y="20608"/>
                <wp:lineTo x="6467" y="20608"/>
                <wp:lineTo x="12394" y="20608"/>
                <wp:lineTo x="21286" y="19463"/>
                <wp:lineTo x="21286" y="8014"/>
                <wp:lineTo x="19938" y="0"/>
                <wp:lineTo x="15089" y="0"/>
              </wp:wrapPolygon>
            </wp:wrapTight>
            <wp:docPr id="239047150" name="図 1" descr="A blue and purple swoo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47150" name="図 1" descr="A blue and purple swoo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95F7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425EC5E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DE97823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noProof/>
          <w:color w:val="000000" w:themeColor="text1"/>
          <w:sz w:val="20"/>
          <w:szCs w:val="20"/>
          <w:lang w:bidi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0AA25" wp14:editId="2D7C3FC9">
                <wp:simplePos x="0" y="0"/>
                <wp:positionH relativeFrom="margin">
                  <wp:posOffset>195829</wp:posOffset>
                </wp:positionH>
                <wp:positionV relativeFrom="paragraph">
                  <wp:posOffset>185945</wp:posOffset>
                </wp:positionV>
                <wp:extent cx="2021840" cy="3073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684D1" w14:textId="77777777" w:rsidR="007F0D03" w:rsidRPr="00F5251A" w:rsidRDefault="007F0D03" w:rsidP="007F0D0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251A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u w:color="000000"/>
                                <w:lang w:bidi="it-IT"/>
                              </w:rPr>
                              <w:t>Ingredienti dell'inchiostro AQUAFUZE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A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4pt;margin-top:14.65pt;width:159.2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PyNAIAAGUEAAAOAAAAZHJzL2Uyb0RvYy54bWysVEuP2jAQvlfqf7B8L0mAfTQirCgrqkpo&#10;dyW22rNxbBLJ8bi2IaG/vmMnPLrtqSoHM+MZz+P7ZjJ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" fillcolor="window" stroked="f" strokeweight=".5pt">
                <v:textbox>
                  <w:txbxContent>
                    <w:p w14:paraId="462684D1" w14:textId="77777777" w:rsidR="007F0D03" w:rsidRPr="00F5251A" w:rsidRDefault="007F0D03" w:rsidP="007F0D0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F5251A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u w:color="000000"/>
                          <w:lang w:bidi="it-IT"/>
                        </w:rPr>
                        <w:t>Ingredienti dell'inchiostro AQUAFUZE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2B413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2B3232E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D59733A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b/>
          <w:noProof/>
          <w:color w:val="000000" w:themeColor="text1"/>
          <w:sz w:val="20"/>
          <w:szCs w:val="20"/>
          <w:lang w:bidi="it-IT"/>
        </w:rPr>
        <w:drawing>
          <wp:anchor distT="0" distB="0" distL="114300" distR="114300" simplePos="0" relativeHeight="251663360" behindDoc="1" locked="0" layoutInCell="1" allowOverlap="1" wp14:anchorId="12A7BCB1" wp14:editId="47FE8E65">
            <wp:simplePos x="0" y="0"/>
            <wp:positionH relativeFrom="margin">
              <wp:posOffset>-164465</wp:posOffset>
            </wp:positionH>
            <wp:positionV relativeFrom="paragraph">
              <wp:posOffset>423545</wp:posOffset>
            </wp:positionV>
            <wp:extent cx="5566410" cy="1494155"/>
            <wp:effectExtent l="0" t="0" r="0" b="0"/>
            <wp:wrapTight wrapText="bothSides">
              <wp:wrapPolygon edited="0">
                <wp:start x="0" y="0"/>
                <wp:lineTo x="0" y="20930"/>
                <wp:lineTo x="21511" y="20930"/>
                <wp:lineTo x="21511" y="0"/>
                <wp:lineTo x="0" y="0"/>
              </wp:wrapPolygon>
            </wp:wrapTight>
            <wp:docPr id="191117726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57E6" w14:textId="24A02432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7871EF9" w14:textId="2E995FB7" w:rsidR="007F0D03" w:rsidRPr="00A751BE" w:rsidRDefault="00A751BE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noProof/>
          <w:color w:val="000000" w:themeColor="text1"/>
          <w:sz w:val="20"/>
          <w:szCs w:val="20"/>
          <w:lang w:bidi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8619" wp14:editId="1A9B48E8">
                <wp:simplePos x="0" y="0"/>
                <wp:positionH relativeFrom="margin">
                  <wp:posOffset>1478280</wp:posOffset>
                </wp:positionH>
                <wp:positionV relativeFrom="paragraph">
                  <wp:posOffset>1508760</wp:posOffset>
                </wp:positionV>
                <wp:extent cx="1925320" cy="4495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B4A70" w14:textId="77777777" w:rsidR="007F0D03" w:rsidRPr="00F5251A" w:rsidRDefault="007F0D03" w:rsidP="007F0D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5251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color="000000"/>
                                <w:lang w:bidi="it-IT"/>
                              </w:rPr>
                              <w:t>Processo di fissaggio dell'inchiostro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8619" id="テキスト ボックス 10" o:spid="_x0000_s1027" type="#_x0000_t202" style="position:absolute;left:0;text-align:left;margin-left:116.4pt;margin-top:118.8pt;width:151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" fillcolor="window" stroked="f" strokeweight=".5pt">
                <v:textbox>
                  <w:txbxContent>
                    <w:p w14:paraId="091B4A70" w14:textId="77777777" w:rsidR="007F0D03" w:rsidRPr="00F5251A" w:rsidRDefault="007F0D03" w:rsidP="007F0D03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F5251A">
                        <w:rPr>
                          <w:rFonts w:ascii="Arial" w:eastAsia="Arial" w:hAnsi="Arial" w:cs="Arial"/>
                          <w:sz w:val="18"/>
                          <w:szCs w:val="18"/>
                          <w:u w:color="000000"/>
                          <w:lang w:bidi="it-IT"/>
                        </w:rPr>
                        <w:t>Processo di fissaggio dell'inchiostro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71FD5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66CB261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5BBF938" w14:textId="32315B2E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Gli inchiostri per getto d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industriali sono classificati in tre tipi: a base acqua, a base solvente e a polimerizzazione UV. Questi inchiostri vengono selezionati dagli utenti in base alle loro caratteristiche e alle applicazioni di stampa. Nella stampa a getto d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di grande formato, vengono utilizzati principalmente inchiostri a base acqua che polimerizzano con il calore, e inchiostri a polimerizzazione UV che polimerizzano con radiazioni luminose. Con la crescita progressiva del settore del grande formato, le applicazioni di stampa e i substrati si stanno sempre più diversificando. Di conseguenza, gli utenti ora richiedono inchiostri che offrono una lunga durata per i materiali stampati e 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elasticità per le pellicole di inchiostro. Queste caratteristiche sono necessarie per la piegatura e la lavorazione dei prodotti. Inoltre, gli utenti danno priorità alla sicurezza dell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inchiostro, tra cui la prevenzione della volatilizzazione dei solventi e la riduzione degli odori generati durante la stampa. Questo è un fattore importante nella scelta di un inchiostro.</w:t>
      </w:r>
    </w:p>
    <w:p w14:paraId="2754AD1E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6820E38" w14:textId="1980794A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La tecnologia di inchiostro per getto d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inchiostro AQUAFUZE sarà presente nello stand di Fujifilm a drupa 2024. </w:t>
      </w:r>
    </w:p>
    <w:p w14:paraId="76686EA1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F691319" w14:textId="42F7F040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 w:hint="eastAsia"/>
          <w:b/>
          <w:color w:val="000000" w:themeColor="text1"/>
          <w:sz w:val="20"/>
          <w:szCs w:val="20"/>
          <w:lang w:bidi="it-IT"/>
        </w:rPr>
        <w:t>Le caratteristiche principali dell</w:t>
      </w:r>
      <w:r w:rsidR="00A751BE">
        <w:rPr>
          <w:rFonts w:ascii="Arial" w:eastAsia="Avenir" w:hAnsi="Arial" w:cs="Arial" w:hint="eastAsia"/>
          <w:b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b/>
          <w:color w:val="000000" w:themeColor="text1"/>
          <w:sz w:val="20"/>
          <w:szCs w:val="20"/>
          <w:lang w:bidi="it-IT"/>
        </w:rPr>
        <w:t>inchiostro a base acqua a polimerizzazione UV sviluppato con la tecnologia di inchiostro per getto d</w:t>
      </w:r>
      <w:r w:rsidR="00A751BE">
        <w:rPr>
          <w:rFonts w:ascii="Arial" w:eastAsia="Avenir" w:hAnsi="Arial" w:cs="Arial" w:hint="eastAsia"/>
          <w:b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b/>
          <w:color w:val="000000" w:themeColor="text1"/>
          <w:sz w:val="20"/>
          <w:szCs w:val="20"/>
          <w:lang w:bidi="it-IT"/>
        </w:rPr>
        <w:t>inchiostro AQUAFUZE:</w:t>
      </w:r>
    </w:p>
    <w:p w14:paraId="1D0E5C42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4AF60FF7" w14:textId="47BE350F" w:rsidR="007F0D03" w:rsidRPr="00A751BE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uso della dispersione di fotopolimeri riduce 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intasamento della testina di stampa a getto d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inchiostro dovuto all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essiccazione dell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inchiostro e consente un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espulsione stabile dell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inchiostro.</w:t>
      </w:r>
    </w:p>
    <w:p w14:paraId="5CCF5537" w14:textId="3440779A" w:rsidR="007F0D03" w:rsidRPr="00A751BE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lastRenderedPageBreak/>
        <w:t>L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inchiostro aderisce a un</w:t>
      </w:r>
      <w:r w:rsid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lang w:bidi="it-IT"/>
        </w:rPr>
        <w:t>ampia varietà di substrati senza primer e ottimizzatori di pre-rivestimento.</w:t>
      </w:r>
    </w:p>
    <w:p w14:paraId="1904FAB2" w14:textId="45D8E7C4" w:rsidR="007F0D03" w:rsidRPr="00A751BE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Lo spessore dell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immagine stampata si riduce e la superficie dell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diventa più uniforme, con conseguente riflessione della luce e creazione di un aspetto lucido.</w:t>
      </w:r>
    </w:p>
    <w:p w14:paraId="6F123EBA" w14:textId="77777777" w:rsidR="007F0D03" w:rsidRPr="00A751BE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La polimerizzazione UV elimina la necessità di una finitura sul substrato stampato. </w:t>
      </w:r>
    </w:p>
    <w:p w14:paraId="29FD4B06" w14:textId="48673670" w:rsidR="007F0D03" w:rsidRPr="00A751BE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odore dell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è ridotto, migliorando la sicurezza dell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utente.</w:t>
      </w:r>
    </w:p>
    <w:p w14:paraId="7533FCEB" w14:textId="77777777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67AB81B" w14:textId="331FD276" w:rsidR="007F0D03" w:rsidRPr="00A751BE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751BE">
        <w:rPr>
          <w:rFonts w:ascii="Arial" w:eastAsia="Avenir" w:hAnsi="Arial" w:cs="Arial" w:hint="eastAsia"/>
          <w:color w:val="000000" w:themeColor="text1"/>
          <w:sz w:val="20"/>
          <w:szCs w:val="20"/>
          <w:vertAlign w:val="superscript"/>
          <w:lang w:bidi="it-IT"/>
        </w:rPr>
        <w:t>*1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Resina dispersa in acqua che subisce una reazione di polimerizzazione all</w:t>
      </w:r>
      <w:r w:rsid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A751BE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irradiazione UV</w:t>
      </w:r>
    </w:p>
    <w:p w14:paraId="32966A6F" w14:textId="77777777" w:rsidR="004F2B31" w:rsidRPr="00A751BE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A751BE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A751BE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A751BE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  <w:r w:rsidRPr="00A751BE">
        <w:rPr>
          <w:rFonts w:ascii="Arial" w:eastAsia="Arial" w:hAnsi="Arial" w:cs="Arial"/>
          <w:b/>
          <w:color w:val="000000"/>
          <w:sz w:val="20"/>
          <w:szCs w:val="20"/>
          <w:lang w:val="en-US" w:bidi="it-IT"/>
        </w:rPr>
        <w:t>FINE</w:t>
      </w:r>
    </w:p>
    <w:p w14:paraId="650A24CF" w14:textId="77777777" w:rsidR="00F557E2" w:rsidRPr="00A751BE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513302EC" w14:textId="77777777" w:rsidR="00F557E2" w:rsidRPr="00A751BE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2D03FCE4" w14:textId="77777777" w:rsidR="00F557E2" w:rsidRPr="00A751BE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29FA4167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00ABD434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AF882D1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0ABF610D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FUJIFILM Graphic Communications Division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AFAD57C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33DCE4DE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3C44E500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3A120E5D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61BDC5B2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48563B8B" w14:textId="77777777" w:rsid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232D7" w14:textId="4E2194E8" w:rsidR="00C03ED1" w:rsidRPr="000876CD" w:rsidRDefault="000876CD" w:rsidP="00087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sectPr w:rsidR="00C03ED1" w:rsidRPr="000876CD" w:rsidSect="005C1034">
      <w:headerReference w:type="default" r:id="rId16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0C632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969"/>
    <w:multiLevelType w:val="hybridMultilevel"/>
    <w:tmpl w:val="476AF9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162414">
    <w:abstractNumId w:val="2"/>
  </w:num>
  <w:num w:numId="2" w16cid:durableId="2000572540">
    <w:abstractNumId w:val="3"/>
  </w:num>
  <w:num w:numId="3" w16cid:durableId="969550351">
    <w:abstractNumId w:val="1"/>
  </w:num>
  <w:num w:numId="4" w16cid:durableId="124560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876CD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1548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D03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51BE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2E2C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ujifilmprint.eu/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porter@adcomms.co.uk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FujifilmG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2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4</cp:revision>
  <cp:lastPrinted>2022-09-22T11:32:00Z</cp:lastPrinted>
  <dcterms:created xsi:type="dcterms:W3CDTF">2024-03-20T08:37:00Z</dcterms:created>
  <dcterms:modified xsi:type="dcterms:W3CDTF">2024-03-21T14:29:00Z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