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5CC1D" w14:textId="187EBE88" w:rsidR="004F2B31" w:rsidRDefault="001F0860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</w:rPr>
      </w:pPr>
      <w:r w:rsidRPr="001F0860">
        <w:rPr>
          <w:rFonts w:ascii="Arial" w:eastAsia="Avenir" w:hAnsi="Arial" w:cs="Arial"/>
          <w:b/>
          <w:bCs/>
          <w:color w:val="000000" w:themeColor="text1"/>
        </w:rPr>
        <w:t xml:space="preserve">19 de </w:t>
      </w:r>
      <w:proofErr w:type="spellStart"/>
      <w:r w:rsidRPr="001F0860">
        <w:rPr>
          <w:rFonts w:ascii="Arial" w:eastAsia="Avenir" w:hAnsi="Arial" w:cs="Arial"/>
          <w:b/>
          <w:bCs/>
          <w:color w:val="000000" w:themeColor="text1"/>
        </w:rPr>
        <w:t>março</w:t>
      </w:r>
      <w:proofErr w:type="spellEnd"/>
      <w:r w:rsidRPr="001F0860">
        <w:rPr>
          <w:rFonts w:ascii="Arial" w:eastAsia="Avenir" w:hAnsi="Arial" w:cs="Arial"/>
          <w:b/>
          <w:bCs/>
          <w:color w:val="000000" w:themeColor="text1"/>
        </w:rPr>
        <w:t xml:space="preserve"> de 2024</w:t>
      </w:r>
    </w:p>
    <w:p w14:paraId="707DF00E" w14:textId="77777777" w:rsidR="001F0860" w:rsidRDefault="001F0860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70F4E1E" w14:textId="6DB744A2" w:rsidR="004F2B31" w:rsidRP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A Ateliers Cassandre </w:t>
      </w:r>
      <w:proofErr w:type="spellStart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investe</w:t>
      </w:r>
      <w:proofErr w:type="spellEnd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Fujifilm Acuity Ultra R2 para </w:t>
      </w:r>
      <w:proofErr w:type="spellStart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aumentar</w:t>
      </w:r>
      <w:proofErr w:type="spellEnd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produtividade</w:t>
      </w:r>
      <w:proofErr w:type="spellEnd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e o </w:t>
      </w:r>
      <w:proofErr w:type="spellStart"/>
      <w:r w:rsidRPr="00BA5533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crescimento</w:t>
      </w:r>
      <w:proofErr w:type="spellEnd"/>
    </w:p>
    <w:p w14:paraId="2E44B985" w14:textId="77777777" w:rsid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12B206D" w14:textId="7501AFF3" w:rsidR="00BA5533" w:rsidRPr="00636A00" w:rsidRDefault="00636A00" w:rsidP="004F2B31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A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capacidade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da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máquina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para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imprimir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com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qualidade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extremamente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elevada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a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altas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velocidades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tornou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-a a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escolha</w:t>
      </w:r>
      <w:proofErr w:type="spellEnd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36A00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óbvia</w:t>
      </w:r>
      <w:proofErr w:type="spellEnd"/>
    </w:p>
    <w:p w14:paraId="7EBBD05B" w14:textId="77777777" w:rsidR="00636A00" w:rsidRDefault="00636A0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544F09D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A Ateliers Cassandre,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francesa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especializada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digital,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investiu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impressora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alimentação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rolo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reforçar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seu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crescimento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empresarial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eficiência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dos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seus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processos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76E97E80" w14:textId="77777777" w:rsid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FFA7E98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cariz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familiar, que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foi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criada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Essonne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há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três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décadas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produz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inúmeras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aplicações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que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incluem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stands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exposição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montras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lojas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têxteis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muito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. As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instalações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certificação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ISO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constituem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maiores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instalações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Ile de France.</w:t>
      </w:r>
    </w:p>
    <w:p w14:paraId="56BA837E" w14:textId="77777777" w:rsid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F6513BE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Sempre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cumpridora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dos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prazos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dos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seus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clientes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a Ateliers Cassandre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orgulha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-se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fornecer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atempadamente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projetos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elevada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qualidade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. 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apoiar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estratégia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está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continuamente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investir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tecnologias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vanguarda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com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elevados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índices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Fujifilm Acuity Ultra R2, que 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proprietário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Clément Asnar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viu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pela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primeira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vez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2022.</w:t>
      </w:r>
    </w:p>
    <w:p w14:paraId="7309DE67" w14:textId="77777777" w:rsid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290E11C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Asnar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acreditou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que a Acuity Ultra R2 seria,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vários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motivos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um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complemento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ideal para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Possui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velocidades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600 m2/h; as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cabeças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escala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cinzentos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3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níveis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oferecem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tamanhos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gota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3,5 pl 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uma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excecional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qualidade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fotográfica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mesmo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tempo que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minimizam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consumo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tinta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; e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impressora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possui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igualmente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um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consumo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energético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bastante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baixo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. Em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última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instância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é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capaz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aumentar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produtividade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da Atelier Cassandre,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ajudando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-a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concluir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50.000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trabalhos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ano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proporcionando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um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excelente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retorno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sobre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investimento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5D871E98" w14:textId="77777777" w:rsid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5AEAECD" w14:textId="140E59B2" w:rsid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Clément Asnar,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proprietário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da Ateliers Cassandre,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comenta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: Quando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vimos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pela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primeira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vez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Acuity Ultra R2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ficámos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maravilhados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as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funcionalidades</w:t>
      </w:r>
      <w:proofErr w:type="spellEnd"/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de</w:t>
      </w:r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design</w:t>
      </w: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br/>
        <w:t xml:space="preserve">e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excecional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qualidade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Fomos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depois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visitar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um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cliente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no Sul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Espanha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que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já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tinha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máquina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frota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ficámos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ainda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impressionados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elevada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produtividade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1195955A" w14:textId="77777777" w:rsid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0BD266C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lastRenderedPageBreak/>
        <w:t xml:space="preserve">Asnar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acrescenta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: “Com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nossa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taxa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crescimento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anual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aproximar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-se dos 10%,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estamos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numa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fase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rápido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desenvolvimento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nosso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compromisso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excelência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leva-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colaborar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melhores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. Por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isso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é que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iniciámos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parceria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a Fujifilm –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uma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marca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consolidada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especialista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digital. A Acuity Ultra R2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deu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provas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ser um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investimento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compensador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estamos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ansiosos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colaborar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a Fujifilm no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futuro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418B3B3D" w14:textId="77777777" w:rsid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F753809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Shaun Holdom,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Diretor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Marketing 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Produtos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topo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gama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 Wide Format Inkjet Systems,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acrescenta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: “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Lançada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2021 no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âmbito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da nova,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completamente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reformulada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gama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da Fujifilm 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grandes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formatos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impressora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alimentação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rolo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conquistou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prémios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iF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Good Design e Red Dot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pelas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irrepreensíveis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características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design.</w:t>
      </w:r>
    </w:p>
    <w:p w14:paraId="3271FFB5" w14:textId="77777777" w:rsid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F60C5A6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"Estamos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muito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satisfeitos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Acuity Ultra R2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estar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ajudar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nossos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clientes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como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 Ateliers Cassandre, 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superar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barreiras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com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qualidade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produtividade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velocidades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impressão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ao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mesmo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tempo que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permanece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energeticamente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eficiente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oferece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um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bom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retorno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sobre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investimento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."</w:t>
      </w:r>
    </w:p>
    <w:p w14:paraId="6B92F9F8" w14:textId="77777777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7C7B78E" w14:textId="574ED7B8" w:rsidR="00BA5533" w:rsidRPr="00BA5533" w:rsidRDefault="00BA5533" w:rsidP="00BA553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obter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mais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informações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sobre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as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soluções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para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grandes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formatos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 xml:space="preserve"> da Fujifilm, </w:t>
      </w:r>
      <w:proofErr w:type="spellStart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contacte-nos</w:t>
      </w:r>
      <w:proofErr w:type="spellEnd"/>
      <w:r w:rsidRPr="00BA5533">
        <w:rPr>
          <w:rFonts w:ascii="Arial" w:eastAsia="Avenir" w:hAnsi="Arial" w:cs="Arial"/>
          <w:color w:val="000000" w:themeColor="text1"/>
          <w:sz w:val="20"/>
          <w:szCs w:val="20"/>
        </w:rPr>
        <w:t>:</w:t>
      </w:r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eastAsia="Avenir" w:hAnsi="Arial" w:cs="Arial"/>
            <w:sz w:val="20"/>
            <w:szCs w:val="20"/>
          </w:rPr>
          <w:t>https://fujifilmprint.eu/pt-pt/wide-format-sector/</w:t>
        </w:r>
      </w:hyperlink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</w:p>
    <w:p w14:paraId="5760AD79" w14:textId="77777777" w:rsidR="00BA5533" w:rsidRDefault="00BA553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852C1C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417F49D9" w:rsidR="00F557E2" w:rsidRPr="00852C1C" w:rsidRDefault="00BA5533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FIM</w:t>
      </w:r>
    </w:p>
    <w:p w14:paraId="650A24CF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698523DA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3BD63BF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  <w:lang w:val="pt-PT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3A87267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</w:t>
      </w:r>
      <w:r>
        <w:rPr>
          <w:rStyle w:val="normaltextrun"/>
          <w:rFonts w:ascii="Arial" w:hAnsi="Arial" w:cs="Arial"/>
          <w:color w:val="000000"/>
          <w:lang w:val="pt-PT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0398EFD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B2F7B3D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lastRenderedPageBreak/>
        <w:t xml:space="preserve">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siga-nos em @FujifilmPrint.  </w:t>
      </w:r>
      <w:r>
        <w:rPr>
          <w:rStyle w:val="normaltextrun"/>
          <w:rFonts w:ascii="Arial" w:hAnsi="Arial" w:cs="Arial"/>
          <w:lang w:val="pt-PT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797D2C4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67D6991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447BAA5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ECFECAF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9B7DDE1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pt-PT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pt-PT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pt-P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C7AE38" w14:textId="77777777" w:rsidR="00BA5533" w:rsidRDefault="00BA5533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Tel: +44 (0)1372 464470 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BA553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E6FCD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9283">
    <w:abstractNumId w:val="1"/>
  </w:num>
  <w:num w:numId="2" w16cid:durableId="1233275733">
    <w:abstractNumId w:val="2"/>
  </w:num>
  <w:num w:numId="3" w16cid:durableId="9961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0860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36A00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5533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  <w:style w:type="table" w:styleId="TableGrid">
    <w:name w:val="Table Grid"/>
    <w:basedOn w:val="TableNormal"/>
    <w:uiPriority w:val="39"/>
    <w:rsid w:val="00BA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17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jifilmprint.eu/pt-p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pt-pt/wide-format-sector/?utm_source=referral&amp;utm_medium=pr&amp;utm_campaign=WideForm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4</cp:revision>
  <cp:lastPrinted>2022-09-22T11:32:00Z</cp:lastPrinted>
  <dcterms:created xsi:type="dcterms:W3CDTF">2024-03-12T15:50:00Z</dcterms:created>
  <dcterms:modified xsi:type="dcterms:W3CDTF">2024-03-14T13:24:00Z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