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B03DD7" w:rsidP="00B17D27" w:rsidRDefault="00B54E9E" w14:paraId="1081B041" w14:textId="06A26725">
      <w:pPr>
        <w:pStyle w:val="p1"/>
        <w:rPr>
          <w:b/>
          <w:sz w:val="20"/>
          <w:szCs w:val="20"/>
        </w:rPr>
      </w:pPr>
      <w:r>
        <w:rPr>
          <w:sz w:val="22"/>
        </w:rPr>
        <w:drawing>
          <wp:anchor distT="0" distB="0" distL="114300" distR="114300" simplePos="0" relativeHeight="251658240" behindDoc="0" locked="0" layoutInCell="1" allowOverlap="1" wp14:anchorId="717E5207" wp14:editId="4A542781">
            <wp:simplePos x="0" y="0"/>
            <wp:positionH relativeFrom="page">
              <wp:posOffset>5250905</wp:posOffset>
            </wp:positionH>
            <wp:positionV relativeFrom="paragraph">
              <wp:posOffset>-851716</wp:posOffset>
            </wp:positionV>
            <wp:extent cx="2432050" cy="894080"/>
            <wp:effectExtent l="0" t="0" r="6350" b="1270"/>
            <wp:wrapNone/>
            <wp:docPr id="98616306" name="Picture 1" descr="A black and orange 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16306" name="Picture 1" descr="A black and orange logo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05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0869BC" w:rsidR="00B03DD7" w:rsidP="00B17D27" w:rsidRDefault="00893E01" w14:paraId="180DC947" w14:textId="14150D0D">
      <w:pPr>
        <w:pStyle w:val="p1"/>
        <w:rPr>
          <w:b/>
          <w:sz w:val="20"/>
          <w:szCs w:val="20"/>
        </w:rPr>
      </w:pPr>
      <w:r>
        <w:rPr>
          <w:b/>
          <w:sz w:val="20"/>
        </w:rPr>
        <w:t xml:space="preserve">Comunicado de imprensa</w:t>
      </w:r>
    </w:p>
    <w:p w:rsidRPr="000869BC" w:rsidR="00B17D27" w:rsidP="00B17D27" w:rsidRDefault="00B17D27" w14:paraId="64DF4D93" w14:textId="77777777">
      <w:pPr>
        <w:pStyle w:val="p1"/>
        <w:rPr>
          <w:szCs w:val="20"/>
          <w:lang w:val="en-US"/>
        </w:rPr>
      </w:pPr>
    </w:p>
    <w:p w:rsidRPr="000869BC" w:rsidR="00B17D27" w:rsidP="00B17D27" w:rsidRDefault="00B17D27" w14:paraId="65AFF85C" w14:textId="6E42B876">
      <w:pPr>
        <w:pStyle w:val="Standard"/>
        <w:rPr>
          <w:szCs w:val="20"/>
          <w:rFonts w:ascii="Arial" w:hAnsi="Arial" w:cs="Arial"/>
        </w:rPr>
      </w:pPr>
      <w:r>
        <w:rPr>
          <w:rFonts w:ascii="Arial" w:hAnsi="Arial"/>
        </w:rPr>
        <w:t xml:space="preserve">Contato de mídia:</w:t>
      </w:r>
    </w:p>
    <w:p w:rsidRPr="000869BC" w:rsidR="00B17D27" w:rsidP="00B17D27" w:rsidRDefault="00B17D27" w14:paraId="2AD7DA35" w14:textId="77777777">
      <w:pPr>
        <w:pStyle w:val="Standard"/>
        <w:rPr>
          <w:color w:val="000000" w:themeColor="text1"/>
          <w:rFonts w:ascii="Arial" w:hAnsi="Arial" w:cs="Arial"/>
        </w:rPr>
      </w:pPr>
      <w:r w:rsidRPr="2B3C526A" w:rsidR="00B17D27">
        <w:rPr>
          <w:rFonts w:ascii="Arial" w:hAnsi="Arial" w:eastAsia="Arial" w:cs="Arial"/>
          <w:color w:val="000000" w:themeColor="text1" w:themeTint="FF" w:themeShade="FF"/>
          <w:sz w:val="19"/>
          <w:szCs w:val="19"/>
        </w:rPr>
        <w:t>Elni</w:t>
      </w:r>
      <w:r w:rsidRPr="2B3C526A" w:rsidR="00B17D27">
        <w:rPr>
          <w:rFonts w:ascii="Arial" w:hAnsi="Arial" w:eastAsia="Arial" w:cs="Arial"/>
          <w:color w:val="000000" w:themeColor="text1" w:themeTint="FF" w:themeShade="FF"/>
          <w:sz w:val="19"/>
          <w:szCs w:val="19"/>
        </w:rPr>
        <w:t xml:space="preserve"> Van </w:t>
      </w:r>
      <w:r w:rsidRPr="2B3C526A" w:rsidR="00B17D27">
        <w:rPr>
          <w:rFonts w:ascii="Arial" w:hAnsi="Arial" w:eastAsia="Arial" w:cs="Arial"/>
          <w:color w:val="000000" w:themeColor="text1" w:themeTint="FF" w:themeShade="FF"/>
          <w:sz w:val="19"/>
          <w:szCs w:val="19"/>
        </w:rPr>
        <w:t>Rensburg</w:t>
      </w:r>
      <w:r w:rsidRPr="2B3C526A" w:rsidR="00B17D27">
        <w:rPr>
          <w:rFonts w:ascii="Arial" w:hAnsi="Arial" w:eastAsia="Arial" w:cs="Arial"/>
          <w:color w:val="000000" w:themeColor="text1" w:themeTint="FF" w:themeShade="FF"/>
          <w:sz w:val="19"/>
          <w:szCs w:val="19"/>
        </w:rPr>
        <w:t xml:space="preserve"> – +1 830 317 0950 </w:t>
      </w:r>
      <w:r w:rsidRPr="2B3C526A" w:rsidR="00B17D27">
        <w:rPr>
          <w:color w:val="000000" w:themeColor="text1" w:themeTint="FF" w:themeShade="FF"/>
        </w:rPr>
        <w:t xml:space="preserve">- </w:t>
      </w:r>
      <w:r>
        <w:fldChar w:fldCharType="begin"/>
      </w:r>
      <w:r>
        <w:instrText xml:space="preserve">HYPERLINK "mailto:elni.vanrensburg@miraclon.com" \h </w:instrText>
      </w:r>
      <w:r>
        <w:fldChar w:fldCharType="separate"/>
      </w:r>
      <w:r w:rsidRPr="2B3C526A" w:rsidR="00B17D27">
        <w:rPr>
          <w:rStyle w:val="Hyperlink"/>
          <w:rFonts w:ascii="Arial" w:hAnsi="Arial"/>
        </w:rPr>
        <w:t>elni.vanrensburg@miraclon.com</w:t>
      </w:r>
      <w:r w:rsidRPr="2B3C526A">
        <w:rPr>
          <w:rStyle w:val="Hyperlink"/>
          <w:rFonts w:ascii="Arial" w:hAnsi="Arial" w:cs="Arial"/>
        </w:rPr>
        <w:fldChar w:fldCharType="end"/>
      </w:r>
      <w:r w:rsidRPr="2B3C526A" w:rsidR="00B17D27">
        <w:rPr>
          <w:color w:val="000000" w:themeColor="text1" w:themeTint="FF" w:themeShade="FF"/>
        </w:rPr>
        <w:t xml:space="preserve">  </w:t>
      </w:r>
    </w:p>
    <w:p w:rsidR="7807729F" w:rsidP="2B3C526A" w:rsidRDefault="7807729F" w14:paraId="25EBB95F" w14:textId="0AEB802D">
      <w:pPr>
        <w:pStyle w:val="Standard"/>
        <w:rPr/>
      </w:pPr>
      <w:r w:rsidRPr="2B3C526A" w:rsidR="780772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Josie Fellows – +44 (0)1372 464470 – </w:t>
      </w:r>
      <w:hyperlink r:id="Rf0d2a343033c4c1f">
        <w:r w:rsidRPr="2B3C526A" w:rsidR="7807729F">
          <w:rPr>
            <w:rStyle w:val="Hyperlink"/>
            <w:rFonts w:ascii="Arial" w:hAnsi="Arial" w:eastAsia="Arial" w:cs="Arial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19"/>
            <w:szCs w:val="19"/>
            <w:lang w:val="es-ES"/>
          </w:rPr>
          <w:t>jfellows@adcomms.co.uk</w:t>
        </w:r>
      </w:hyperlink>
      <w:r w:rsidRPr="2B3C526A" w:rsidR="7807729F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19"/>
          <w:szCs w:val="19"/>
          <w:lang w:val="es-ES"/>
        </w:rPr>
        <w:t xml:space="preserve">   </w:t>
      </w:r>
      <w:r w:rsidRPr="2B3C526A" w:rsidR="7807729F">
        <w:rPr>
          <w:noProof w:val="0"/>
          <w:lang w:val="pt-BR"/>
        </w:rPr>
        <w:t xml:space="preserve"> </w:t>
      </w:r>
    </w:p>
    <w:p w:rsidRPr="000869BC" w:rsidR="00B17D27" w:rsidP="00B17D27" w:rsidRDefault="00B17D27" w14:paraId="2C0CE053" w14:textId="77777777">
      <w:pPr>
        <w:pStyle w:val="Standard"/>
        <w:rPr>
          <w:rFonts w:ascii="Arial" w:hAnsi="Arial" w:cs="Arial"/>
          <w:color w:val="000000"/>
          <w:szCs w:val="20"/>
          <w:lang w:val="en-US"/>
        </w:rPr>
      </w:pPr>
    </w:p>
    <w:p w:rsidR="00B17D27" w:rsidP="00B17D27" w:rsidRDefault="00893E01" w14:paraId="05069FA8" w14:textId="5DE3A923">
      <w:pPr>
        <w:pStyle w:val="Standard"/>
        <w:spacing w:line="259" w:lineRule="auto"/>
        <w:rPr>
          <w:color w:val="000000" w:themeColor="text1"/>
          <w:rFonts w:ascii="Arial" w:hAnsi="Arial" w:cs="Arial"/>
        </w:rPr>
      </w:pPr>
      <w:r>
        <w:rPr>
          <w:color w:val="000000" w:themeColor="text1"/>
          <w:rFonts w:ascii="Arial" w:hAnsi="Arial"/>
        </w:rPr>
        <w:t xml:space="preserve">26 de março de 2024</w:t>
      </w:r>
    </w:p>
    <w:p w:rsidR="00FA44B9" w:rsidP="00701214" w:rsidRDefault="00FA44B9" w14:paraId="0C380D84" w14:textId="77777777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Pr="005E1FFE" w:rsidR="00701214" w:rsidP="00893E01" w:rsidRDefault="00893E01" w14:paraId="37E1F6F8" w14:textId="299DC72C">
      <w:pPr>
        <w:spacing w:line="360" w:lineRule="auto"/>
        <w:jc w:val="center"/>
        <w:rPr>
          <w:rStyle w:val="cf01"/>
          <w:b/>
          <w:bCs/>
          <w:sz w:val="26"/>
          <w:szCs w:val="26"/>
          <w:rFonts w:ascii="Arial" w:hAnsi="Arial" w:cs="Arial"/>
        </w:rPr>
      </w:pPr>
      <w:r>
        <w:rPr>
          <w:rStyle w:val="cf01"/>
          <w:b/>
          <w:sz w:val="26"/>
          <w:rFonts w:ascii="Arial" w:hAnsi="Arial"/>
        </w:rPr>
        <w:t xml:space="preserve">Miraclon anuncia na drupa linha que garante às gráficas de embalagens um caminho para a flexografia moderna</w:t>
      </w:r>
    </w:p>
    <w:p w:rsidRPr="00B17D27" w:rsidR="005E1FFE" w:rsidP="00701214" w:rsidRDefault="005E1FFE" w14:paraId="34954921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="00EF73A3" w:rsidP="00C10FE6" w:rsidRDefault="00893E01" w14:paraId="570FA54E" w14:textId="77777777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A Miraclon anunciou hoje seus planos para a drupa 2024, garantindo trazer os benefícios da flexografia moderna para as gráficas de embalagens, o que permitirá que atinjam suas metas de eficiência, sustentabilidade e qualidade, além de maximizar o retorno sobre os investimentos em impressoras flexográficas.</w:t>
      </w:r>
      <w:r>
        <w:rPr>
          <w:sz w:val="22"/>
          <w:rFonts w:ascii="Arial" w:hAnsi="Arial"/>
        </w:rPr>
        <w:t xml:space="preserve"> </w:t>
      </w:r>
    </w:p>
    <w:p w:rsidR="00EF73A3" w:rsidP="00C10FE6" w:rsidRDefault="00EF73A3" w14:paraId="1E0E56EE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Pr="00931E7F" w:rsidR="008A20DF" w:rsidP="00C10FE6" w:rsidRDefault="00291CF7" w14:paraId="40A88FFA" w14:textId="6A324F85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Os visitantes poderão ver no estande 50 do salão 15 como a Miraclon alia tecnologia e conhecimentos essenciais para atuar como uma importante facilitadora da transformação para a flexografia moderna, permitindo uma impressão consistente, altamente capaz, eficiente e sustentável.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Com exemplos do mundo real, o estande apresentará 12 estudos de caso de sucesso comercial, destacará nove inovações de produtos que se baseiam na força da tecnologia básica FLEXCEL NX e disponibilizará especialistas técnicos e comerciais da Miraclon para demonstrar o diferencial da Miraclon e aproveitar a experiência em primeira mão para ajudar os clientes rumo ao sucesso nos negócios.</w:t>
      </w:r>
      <w:r>
        <w:rPr>
          <w:sz w:val="22"/>
          <w:rFonts w:ascii="Arial" w:hAnsi="Arial"/>
        </w:rPr>
        <w:t xml:space="preserve"> </w:t>
      </w:r>
    </w:p>
    <w:p w:rsidRPr="00C16F45" w:rsidR="00291CF7" w:rsidP="00291CF7" w:rsidRDefault="00291CF7" w14:paraId="0F07AD3F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Pr="009852B2" w:rsidR="00291CF7" w:rsidP="00291CF7" w:rsidRDefault="00291CF7" w14:paraId="4AA1A007" w14:textId="06445D5B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Chris Payne, diretor executivo, afirmou: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“A flexografia é um segmento atraente e crescente do setor de impressão de embalagens e está evoluindo de suas tradicionais capacidades, práticas e processos para uma nova era de flexografia moderna, que é um processo de manufatura padronizado e sustentável.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E, com as gráficas sob crescente pressão das marcas para serem mais eficientes e sustentáveis em sua produção, nós os convidamos a visitar o estande da Miraclon para ver, aprender e experimentar como nós, juntamente com nossa valiosa rede de parceiros, incluindo fornecedores de pré-impressão, fornecedores de tecnologia e parceiros de canal, podemos ajudá-los a desenvolver um plano prático para atingir o sucesso.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Garantimos que valerá a pena.”</w:t>
      </w:r>
    </w:p>
    <w:p w:rsidR="00291CF7" w:rsidP="00291CF7" w:rsidRDefault="00291CF7" w14:paraId="0C939FA8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="009D718B" w:rsidP="00291CF7" w:rsidRDefault="009D718B" w14:paraId="2FB296CD" w14:textId="4CE87687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No estande da Miraclon, os visitantes poderão ver, aprender e experimentar:</w:t>
      </w:r>
      <w:r>
        <w:rPr>
          <w:sz w:val="22"/>
          <w:rFonts w:ascii="Arial" w:hAnsi="Arial"/>
        </w:rPr>
        <w:t xml:space="preserve"> </w:t>
      </w:r>
    </w:p>
    <w:p w:rsidR="00F53735" w:rsidP="00291CF7" w:rsidRDefault="00F53735" w14:paraId="4D5F7118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Pr="009852B2" w:rsidR="00291CF7" w:rsidP="00291CF7" w:rsidRDefault="00291CF7" w14:paraId="26B548EE" w14:textId="0CA4DA9F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Campeões da flexografia moderna: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Estudos de caso reais de 12 gráficas que atenderam a necessidades desafiadoras de clientes de marcas e atingiram metas financeiras e de sustentabilidade significativas após a implementação bem-sucedida da tecnologia FLEXCEL NX, com a ajuda da experiência técnica da Miraclon e de seus valiosos parceiros de pré-impressão.</w:t>
      </w:r>
    </w:p>
    <w:p w:rsidR="00C16F45" w:rsidP="00291CF7" w:rsidRDefault="00394993" w14:paraId="51CB30AB" w14:textId="7598DB53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Serviços baseados em conhecimento especializado: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Incluem consultoria, ferramentas e calculadoras de economia e suporte técnico e de aplicativos para permitir que as gráficas maximizem seus retornos na sala de impressão.</w:t>
      </w:r>
    </w:p>
    <w:p w:rsidR="00615D58" w:rsidP="00615D58" w:rsidRDefault="00B44F32" w14:paraId="53915550" w14:textId="55374578">
      <w:pPr>
        <w:pStyle w:val="ListParagraph"/>
        <w:numPr>
          <w:ilvl w:val="0"/>
          <w:numId w:val="2"/>
        </w:num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Inovação de produtos: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Apresentando nove de suas mais recentes inovações que aproveitam e fortalecem o núcleo da tecnologia FLEXCEL NX para colocar as gráficas em um caminho claro rumo à flexografia moderna, incluindo:</w:t>
      </w:r>
      <w:r>
        <w:rPr>
          <w:sz w:val="22"/>
          <w:rFonts w:ascii="Arial" w:hAnsi="Arial"/>
        </w:rPr>
        <w:t xml:space="preserve"> </w:t>
      </w:r>
    </w:p>
    <w:p w:rsidRPr="00511272" w:rsidR="00615D58" w:rsidP="00615D58" w:rsidRDefault="00C92565" w14:paraId="642C21F4" w14:textId="02CEF127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O Processador FLEXCEL NX Ultra 42: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A Miraclon é a líder em tecnologia de chapas de alto desempenho e laváveis com água.</w:t>
      </w:r>
      <w:r>
        <w:rPr>
          <w:sz w:val="22"/>
          <w:rFonts w:ascii="Arial" w:hAnsi="Arial"/>
        </w:rPr>
        <w:t xml:space="preserve"> </w:t>
      </w:r>
      <w:r>
        <w:rPr>
          <w:sz w:val="22"/>
          <w:rStyle w:val="cf01"/>
          <w:rFonts w:ascii="Arial" w:hAnsi="Arial"/>
        </w:rPr>
        <w:t xml:space="preserve">Com base no sucesso do processador FLEXCEL NX Ultra 35 para aplicações de bobina estreita, o novo </w:t>
      </w:r>
      <w:r>
        <w:rPr>
          <w:sz w:val="22"/>
          <w:rFonts w:ascii="Arial" w:hAnsi="Arial"/>
        </w:rPr>
        <w:t xml:space="preserve">processador FLEXCEL NX Ultra 42 oferece uma prova fundamental para atingir esse objetivo em um ambiente de produção de chapas de alto volume e baixa manutenção.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Nossas chapas laváveis com água oferecem os mesmos benefícios que as chapas processadas com solvente na transição para a flexografia moderna.</w:t>
      </w:r>
    </w:p>
    <w:p w:rsidRPr="00511272" w:rsidR="00615D58" w:rsidP="00615D58" w:rsidRDefault="00C92565" w14:paraId="0EC0990A" w14:textId="74529101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Kits Shine LED Lamp:</w:t>
      </w:r>
      <w:r>
        <w:rPr>
          <w:sz w:val="22"/>
          <w:rFonts w:ascii="Arial" w:hAnsi="Arial"/>
        </w:rPr>
        <w:t xml:space="preserve"> </w:t>
      </w:r>
      <w:r>
        <w:rPr>
          <w:sz w:val="22"/>
          <w:color w:val="000000" w:themeColor="text1"/>
          <w:rFonts w:ascii="Arial" w:hAnsi="Arial"/>
        </w:rPr>
        <w:t xml:space="preserve">Os Kits Shine LED Lamp, uma inovação da Miraclon, são uma alternativa simples e econômica para a exposição de chapas com LED UV, o que torna a chapa flexográfica ainda mais consistente</w:t>
      </w:r>
      <w:r>
        <w:rPr>
          <w:sz w:val="22"/>
          <w:rFonts w:ascii="Arial" w:hAnsi="Arial"/>
        </w:rPr>
        <w:t xml:space="preserve">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O aumento da consistência da chapa leva a eficiências ainda maiores na impressão.</w:t>
      </w:r>
    </w:p>
    <w:p w:rsidRPr="00511272" w:rsidR="00615D58" w:rsidP="00615D58" w:rsidRDefault="00615D58" w14:paraId="75AA9A4F" w14:textId="598A681C">
      <w:pPr>
        <w:pStyle w:val="ListParagraph"/>
        <w:numPr>
          <w:ilvl w:val="1"/>
          <w:numId w:val="2"/>
        </w:numPr>
        <w:spacing w:line="360" w:lineRule="auto"/>
        <w:rPr>
          <w:rStyle w:val="eop"/>
          <w:b/>
          <w:bCs/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Uma prévia da próxima geração das tecnologias da FLEXCEL NX Plate e da FLEXCEL NX Ultra Plate:</w:t>
      </w:r>
      <w:r>
        <w:rPr>
          <w:sz w:val="22"/>
          <w:b/>
          <w:rFonts w:ascii="Arial" w:hAnsi="Arial"/>
        </w:rPr>
        <w:t xml:space="preserve"> </w:t>
      </w:r>
      <w:r>
        <w:rPr>
          <w:sz w:val="22"/>
          <w:rStyle w:val="eop"/>
          <w:rFonts w:ascii="Arial" w:hAnsi="Arial"/>
        </w:rPr>
        <w:t xml:space="preserve">Tecnologia de chapa otimizada para LED que oferece impressão ainda mais limpa para maior eficiência e benefícios de sustentabilidade.</w:t>
      </w:r>
    </w:p>
    <w:p w:rsidRPr="00511272" w:rsidR="00C92565" w:rsidP="00C92565" w:rsidRDefault="00C92565" w14:paraId="3C4346FD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Pr="00C92565" w:rsidR="00C92565" w:rsidP="00C92565" w:rsidRDefault="00C92565" w14:paraId="6635D1D0" w14:textId="2DA4E3A9">
      <w:pPr>
        <w:spacing w:line="360" w:lineRule="auto"/>
        <w:rPr>
          <w:sz w:val="22"/>
          <w:szCs w:val="22"/>
          <w:rFonts w:ascii="Arial" w:hAnsi="Arial" w:cs="Arial"/>
        </w:rPr>
      </w:pPr>
      <w:r>
        <w:rPr>
          <w:sz w:val="22"/>
          <w:rFonts w:ascii="Arial" w:hAnsi="Arial"/>
        </w:rPr>
        <w:t xml:space="preserve">Payne conclui: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“Qualquer visitante de nosso estande durante a drupa verá como a tecnologia FLEXCEL NX, juntamente com o conhecimento e a experiência de nossa equipe, pode otimizar o processo de produção de impressão flexográfica e ajudar a maximizar o retorno sobre os investimentos em impressão.</w:t>
      </w:r>
      <w:r>
        <w:rPr>
          <w:sz w:val="22"/>
          <w:rFonts w:ascii="Arial" w:hAnsi="Arial"/>
        </w:rPr>
        <w:t xml:space="preserve"> </w:t>
      </w:r>
      <w:r>
        <w:rPr>
          <w:sz w:val="22"/>
          <w:rFonts w:ascii="Arial" w:hAnsi="Arial"/>
        </w:rPr>
        <w:t xml:space="preserve">Estamos ansiosos para mostrar por que a parceria com a Miraclon deve ser o primeiro passo em sua jornada para o sucesso da flexografia moderna.”</w:t>
      </w:r>
    </w:p>
    <w:p w:rsidRPr="009852B2" w:rsidR="007C1CAD" w:rsidP="00291CF7" w:rsidRDefault="007C1CAD" w14:paraId="31D6D4A1" w14:textId="77777777">
      <w:pPr>
        <w:spacing w:line="360" w:lineRule="auto"/>
        <w:rPr>
          <w:rFonts w:ascii="Arial" w:hAnsi="Arial" w:cs="Arial"/>
          <w:sz w:val="22"/>
          <w:szCs w:val="22"/>
        </w:rPr>
      </w:pPr>
    </w:p>
    <w:p w:rsidR="00205D6E" w:rsidP="00317CCD" w:rsidRDefault="00317CCD" w14:paraId="09CF7ACA" w14:textId="50EC107A">
      <w:pPr>
        <w:spacing w:line="360" w:lineRule="auto"/>
        <w:jc w:val="center"/>
        <w:rPr>
          <w:b/>
          <w:bCs/>
          <w:sz w:val="22"/>
          <w:szCs w:val="22"/>
          <w:rFonts w:ascii="Arial" w:hAnsi="Arial" w:cs="Arial"/>
        </w:rPr>
      </w:pPr>
      <w:bookmarkStart w:name="_Hlk160541368" w:id="0"/>
      <w:r>
        <w:rPr>
          <w:b/>
          <w:sz w:val="22"/>
          <w:rFonts w:ascii="Arial" w:hAnsi="Arial"/>
        </w:rPr>
        <w:t xml:space="preserve">FIM</w:t>
      </w:r>
    </w:p>
    <w:p w:rsidR="00DA3274" w:rsidP="00DA3274" w:rsidRDefault="00DA3274" w14:paraId="110DD067" w14:textId="02E2A3A0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Pr="00DA3274" w:rsidR="00B17D27" w:rsidP="00317CCD" w:rsidRDefault="00B17D27" w14:paraId="59683498" w14:textId="77777777">
      <w:pPr>
        <w:spacing w:line="360" w:lineRule="auto"/>
        <w:jc w:val="center"/>
        <w:rPr>
          <w:rFonts w:ascii="Arial" w:hAnsi="Arial" w:cs="Arial"/>
          <w:b/>
          <w:bCs/>
          <w:szCs w:val="20"/>
        </w:rPr>
      </w:pPr>
    </w:p>
    <w:p w:rsidRPr="00DA3274" w:rsidR="00B17D27" w:rsidP="00B17D27" w:rsidRDefault="00B17D27" w14:paraId="30ED2AE6" w14:textId="77777777">
      <w:pPr>
        <w:rPr>
          <w:b/>
          <w:bCs/>
          <w:szCs w:val="20"/>
          <w:rFonts w:ascii="Arial" w:hAnsi="Arial" w:cs="Arial"/>
        </w:rPr>
      </w:pPr>
      <w:r>
        <w:rPr>
          <w:b/>
          <w:rFonts w:ascii="Arial" w:hAnsi="Arial"/>
        </w:rPr>
        <w:t xml:space="preserve">Sobre a Miraclon</w:t>
      </w:r>
    </w:p>
    <w:p w:rsidRPr="00E047DD" w:rsidR="00B17D27" w:rsidP="00E047DD" w:rsidRDefault="00B17D27" w14:paraId="30C78358" w14:textId="3CF429FC">
      <w:pPr>
        <w:rPr>
          <w:szCs w:val="20"/>
          <w:rFonts w:ascii="Arial" w:hAnsi="Arial" w:cs="Arial"/>
        </w:rPr>
      </w:pPr>
      <w:r>
        <w:rPr>
          <w:rFonts w:ascii="Arial" w:hAnsi="Arial"/>
        </w:rPr>
        <w:t xml:space="preserve">A Miraclon é o lar das FLEXCEL Solutions, que ajudaram a transformar a impressão flexográfica por mais de uma década.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A tecnologia, incluindo os FLEXCEL NX e FLEXCEL NX Ultra Systems, que são líderes do setor, e a FLEXCEL NX Print Suite, que possibilita a impressão PureFlexo™, maximiza a eficiência na impressão, oferece maior qualidade e os melhores resultados da categoria no geral.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Com foco no pioneirismo da ciência da imagem, na inovação e na colaboração com parceiros e clientes da indústria, a Miraclon está comprometida com o futuro da flexografia e continua a se posicionar como líder dessa jornada.</w:t>
      </w:r>
      <w:r>
        <w:t xml:space="preserve"> </w:t>
      </w:r>
      <w:r>
        <w:rPr>
          <w:rFonts w:ascii="Arial" w:hAnsi="Arial"/>
        </w:rPr>
        <w:t xml:space="preserve"> </w:t>
      </w:r>
      <w:r>
        <w:rPr>
          <w:rFonts w:ascii="Arial" w:hAnsi="Arial"/>
        </w:rPr>
        <w:t xml:space="preserve">Saiba mais em</w:t>
      </w:r>
      <w:r>
        <w:rPr>
          <w:rStyle w:val="Hyperlink"/>
          <w:rFonts w:ascii="Arial" w:hAnsi="Arial"/>
        </w:rPr>
        <w:t xml:space="preserve"> </w:t>
      </w:r>
      <w:hyperlink w:history="1" r:id="rId9">
        <w:r>
          <w:rPr>
            <w:rStyle w:val="Hyperlink"/>
            <w:rFonts w:ascii="Arial" w:hAnsi="Arial"/>
          </w:rPr>
          <w:t xml:space="preserve">www.miraclon.com</w:t>
        </w:r>
      </w:hyperlink>
      <w:r>
        <w:rPr>
          <w:rFonts w:ascii="Arial" w:hAnsi="Arial"/>
        </w:rPr>
        <w:t xml:space="preserve"> e siga-nos no </w:t>
      </w:r>
      <w:hyperlink w:history="1" r:id="rId10">
        <w:r>
          <w:rPr>
            <w:rStyle w:val="Hyperlink"/>
            <w:rFonts w:ascii="Arial" w:hAnsi="Arial"/>
          </w:rPr>
          <w:t xml:space="preserve">LinkedIn</w:t>
        </w:r>
      </w:hyperlink>
      <w:r>
        <w:rPr>
          <w:rFonts w:ascii="Arial" w:hAnsi="Arial"/>
        </w:rPr>
        <w:t xml:space="preserve"> no </w:t>
      </w:r>
      <w:hyperlink w:history="1" r:id="rId11">
        <w:r>
          <w:rPr>
            <w:rStyle w:val="Hyperlink"/>
            <w:rFonts w:ascii="Arial" w:hAnsi="Arial"/>
          </w:rPr>
          <w:t xml:space="preserve">YouTube</w:t>
        </w:r>
      </w:hyperlink>
      <w:r>
        <w:rPr>
          <w:rFonts w:ascii="Arial" w:hAnsi="Arial"/>
        </w:rPr>
        <w:t xml:space="preserve">.</w:t>
      </w:r>
      <w:r>
        <w:rPr>
          <w:rFonts w:ascii="Arial" w:hAnsi="Arial"/>
        </w:rPr>
        <w:t xml:space="preserve"> </w:t>
      </w:r>
      <w:bookmarkEnd w:id="0"/>
    </w:p>
    <w:sectPr w:rsidRPr="00E047DD" w:rsidR="00B17D27" w:rsidSect="00176192">
      <w:footerReference w:type="default" r:id="rId12"/>
      <w:pgSz w:w="12240" w:h="15840" w:orient="portrait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76192" w:rsidP="00B17D27" w:rsidRDefault="00176192" w14:paraId="0607DCE4" w14:textId="77777777">
      <w:r>
        <w:separator/>
      </w:r>
    </w:p>
  </w:endnote>
  <w:endnote w:type="continuationSeparator" w:id="0">
    <w:p w:rsidR="00176192" w:rsidP="00B17D27" w:rsidRDefault="00176192" w14:paraId="202BE72C" w14:textId="77777777">
      <w:r>
        <w:continuationSeparator/>
      </w:r>
    </w:p>
  </w:endnote>
  <w:endnote w:type="continuationNotice" w:id="1">
    <w:p w:rsidR="00176192" w:rsidRDefault="00176192" w14:paraId="5379DC36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17D27" w:rsidP="00B17D27" w:rsidRDefault="00B17D27" w14:paraId="093D855C" w14:textId="73FFF11B">
    <w:pPr>
      <w:pStyle w:val="Footer"/>
      <w:tabs>
        <w:tab w:val="clear" w:pos="9360"/>
      </w:tabs>
    </w:pPr>
    <w:r>
      <w:drawing>
        <wp:anchor distT="0" distB="0" distL="114300" distR="114300" simplePos="0" relativeHeight="251658240" behindDoc="0" locked="0" layoutInCell="1" allowOverlap="1" wp14:anchorId="1E6A240B" wp14:editId="2CE01164">
          <wp:simplePos x="0" y="0"/>
          <wp:positionH relativeFrom="margin">
            <wp:align>right</wp:align>
          </wp:positionH>
          <wp:positionV relativeFrom="bottomMargin">
            <wp:posOffset>103517</wp:posOffset>
          </wp:positionV>
          <wp:extent cx="550800" cy="543600"/>
          <wp:effectExtent l="0" t="0" r="0" b="0"/>
          <wp:wrapNone/>
          <wp:docPr id="519801705" name="Picture 519801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0800" cy="54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76192" w:rsidP="00B17D27" w:rsidRDefault="00176192" w14:paraId="5C167ABF" w14:textId="77777777">
      <w:r>
        <w:separator/>
      </w:r>
    </w:p>
  </w:footnote>
  <w:footnote w:type="continuationSeparator" w:id="0">
    <w:p w:rsidR="00176192" w:rsidP="00B17D27" w:rsidRDefault="00176192" w14:paraId="0EBA0BE4" w14:textId="77777777">
      <w:r>
        <w:continuationSeparator/>
      </w:r>
    </w:p>
  </w:footnote>
  <w:footnote w:type="continuationNotice" w:id="1">
    <w:p w:rsidR="00176192" w:rsidRDefault="00176192" w14:paraId="0E507601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93376"/>
    <w:multiLevelType w:val="hybridMultilevel"/>
    <w:tmpl w:val="FD8EFD2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5DF5AAA"/>
    <w:multiLevelType w:val="hybridMultilevel"/>
    <w:tmpl w:val="CAC21EE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7C372867"/>
    <w:multiLevelType w:val="hybridMultilevel"/>
    <w:tmpl w:val="529E0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5046100">
    <w:abstractNumId w:val="2"/>
  </w:num>
  <w:num w:numId="2" w16cid:durableId="1577938313">
    <w:abstractNumId w:val="1"/>
  </w:num>
  <w:num w:numId="3" w16cid:durableId="61964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4F5"/>
    <w:rsid w:val="000102CE"/>
    <w:rsid w:val="00010AF2"/>
    <w:rsid w:val="00037828"/>
    <w:rsid w:val="00040CA8"/>
    <w:rsid w:val="00041C51"/>
    <w:rsid w:val="00051244"/>
    <w:rsid w:val="00052943"/>
    <w:rsid w:val="000664CF"/>
    <w:rsid w:val="00074AE1"/>
    <w:rsid w:val="0008450D"/>
    <w:rsid w:val="00085FE0"/>
    <w:rsid w:val="000869BC"/>
    <w:rsid w:val="000C6913"/>
    <w:rsid w:val="000D5755"/>
    <w:rsid w:val="000E104A"/>
    <w:rsid w:val="000E274F"/>
    <w:rsid w:val="000E4458"/>
    <w:rsid w:val="000E5F6A"/>
    <w:rsid w:val="00106140"/>
    <w:rsid w:val="00115CE2"/>
    <w:rsid w:val="0011647B"/>
    <w:rsid w:val="001230A4"/>
    <w:rsid w:val="0012604F"/>
    <w:rsid w:val="001329FE"/>
    <w:rsid w:val="00144DE9"/>
    <w:rsid w:val="001529E1"/>
    <w:rsid w:val="00160916"/>
    <w:rsid w:val="00174931"/>
    <w:rsid w:val="00176192"/>
    <w:rsid w:val="00176933"/>
    <w:rsid w:val="00176B2B"/>
    <w:rsid w:val="001818E0"/>
    <w:rsid w:val="001B59E0"/>
    <w:rsid w:val="001E5E79"/>
    <w:rsid w:val="00203BC5"/>
    <w:rsid w:val="00205D6E"/>
    <w:rsid w:val="0020653A"/>
    <w:rsid w:val="002110B9"/>
    <w:rsid w:val="00215674"/>
    <w:rsid w:val="00234D33"/>
    <w:rsid w:val="00253493"/>
    <w:rsid w:val="0025519E"/>
    <w:rsid w:val="00256C41"/>
    <w:rsid w:val="00260F3F"/>
    <w:rsid w:val="002643D5"/>
    <w:rsid w:val="00270BDD"/>
    <w:rsid w:val="00270E7B"/>
    <w:rsid w:val="002863D6"/>
    <w:rsid w:val="00291CF7"/>
    <w:rsid w:val="002A02F4"/>
    <w:rsid w:val="002A164E"/>
    <w:rsid w:val="002A5854"/>
    <w:rsid w:val="002B0221"/>
    <w:rsid w:val="002B338A"/>
    <w:rsid w:val="002B522D"/>
    <w:rsid w:val="002B5944"/>
    <w:rsid w:val="002C73E6"/>
    <w:rsid w:val="002E0214"/>
    <w:rsid w:val="002E33BA"/>
    <w:rsid w:val="002E6859"/>
    <w:rsid w:val="002E7898"/>
    <w:rsid w:val="002F19C5"/>
    <w:rsid w:val="003016A6"/>
    <w:rsid w:val="00307BF3"/>
    <w:rsid w:val="00307E47"/>
    <w:rsid w:val="0031143D"/>
    <w:rsid w:val="00312BCC"/>
    <w:rsid w:val="00315E7E"/>
    <w:rsid w:val="00317CCD"/>
    <w:rsid w:val="00331119"/>
    <w:rsid w:val="003403B2"/>
    <w:rsid w:val="00345BE8"/>
    <w:rsid w:val="003509A8"/>
    <w:rsid w:val="00353C01"/>
    <w:rsid w:val="00354A59"/>
    <w:rsid w:val="0036666D"/>
    <w:rsid w:val="00370494"/>
    <w:rsid w:val="00385FAF"/>
    <w:rsid w:val="0038684B"/>
    <w:rsid w:val="00394993"/>
    <w:rsid w:val="00394AF3"/>
    <w:rsid w:val="003A0358"/>
    <w:rsid w:val="003A23B0"/>
    <w:rsid w:val="003A405E"/>
    <w:rsid w:val="003A4757"/>
    <w:rsid w:val="003A67D2"/>
    <w:rsid w:val="003B7CBB"/>
    <w:rsid w:val="003C0E03"/>
    <w:rsid w:val="003D4DA6"/>
    <w:rsid w:val="003E3370"/>
    <w:rsid w:val="003E5969"/>
    <w:rsid w:val="003F0697"/>
    <w:rsid w:val="003F0AC5"/>
    <w:rsid w:val="003F2DBA"/>
    <w:rsid w:val="003F4928"/>
    <w:rsid w:val="00402599"/>
    <w:rsid w:val="00403009"/>
    <w:rsid w:val="00415027"/>
    <w:rsid w:val="00424C9B"/>
    <w:rsid w:val="00427644"/>
    <w:rsid w:val="0043173C"/>
    <w:rsid w:val="004319C2"/>
    <w:rsid w:val="00434D2B"/>
    <w:rsid w:val="00445127"/>
    <w:rsid w:val="00461414"/>
    <w:rsid w:val="004825ED"/>
    <w:rsid w:val="00485B1B"/>
    <w:rsid w:val="004A0A23"/>
    <w:rsid w:val="004A1C92"/>
    <w:rsid w:val="004A3DBF"/>
    <w:rsid w:val="004B0E79"/>
    <w:rsid w:val="004C73F1"/>
    <w:rsid w:val="004E189C"/>
    <w:rsid w:val="004F471B"/>
    <w:rsid w:val="005007EA"/>
    <w:rsid w:val="00503348"/>
    <w:rsid w:val="00511272"/>
    <w:rsid w:val="005137ED"/>
    <w:rsid w:val="005235EE"/>
    <w:rsid w:val="00523CD9"/>
    <w:rsid w:val="00525B60"/>
    <w:rsid w:val="00545645"/>
    <w:rsid w:val="0055271F"/>
    <w:rsid w:val="00554515"/>
    <w:rsid w:val="00556C91"/>
    <w:rsid w:val="0055764D"/>
    <w:rsid w:val="00557D0C"/>
    <w:rsid w:val="00561D04"/>
    <w:rsid w:val="005725E8"/>
    <w:rsid w:val="0057550A"/>
    <w:rsid w:val="00585587"/>
    <w:rsid w:val="00586EBE"/>
    <w:rsid w:val="005A3EFA"/>
    <w:rsid w:val="005A4A68"/>
    <w:rsid w:val="005A7F9F"/>
    <w:rsid w:val="005C2DC2"/>
    <w:rsid w:val="005C5477"/>
    <w:rsid w:val="005C582D"/>
    <w:rsid w:val="005C7811"/>
    <w:rsid w:val="005D4297"/>
    <w:rsid w:val="005E1FFE"/>
    <w:rsid w:val="005E4362"/>
    <w:rsid w:val="005E61AB"/>
    <w:rsid w:val="005F3CC6"/>
    <w:rsid w:val="006037B6"/>
    <w:rsid w:val="006068FD"/>
    <w:rsid w:val="00610CD0"/>
    <w:rsid w:val="00612EE7"/>
    <w:rsid w:val="006145B9"/>
    <w:rsid w:val="00615D58"/>
    <w:rsid w:val="006228B1"/>
    <w:rsid w:val="006274F0"/>
    <w:rsid w:val="00636634"/>
    <w:rsid w:val="00636EEA"/>
    <w:rsid w:val="00637944"/>
    <w:rsid w:val="00640CA2"/>
    <w:rsid w:val="00654999"/>
    <w:rsid w:val="00655A9B"/>
    <w:rsid w:val="00660572"/>
    <w:rsid w:val="00663887"/>
    <w:rsid w:val="00673413"/>
    <w:rsid w:val="00673ECC"/>
    <w:rsid w:val="00680323"/>
    <w:rsid w:val="0069265C"/>
    <w:rsid w:val="00695B7D"/>
    <w:rsid w:val="00697CAD"/>
    <w:rsid w:val="006A3B45"/>
    <w:rsid w:val="006A4DB6"/>
    <w:rsid w:val="006A695F"/>
    <w:rsid w:val="006A7A10"/>
    <w:rsid w:val="006B5DBB"/>
    <w:rsid w:val="006B670D"/>
    <w:rsid w:val="006B73D8"/>
    <w:rsid w:val="006C0BEC"/>
    <w:rsid w:val="006C5A4A"/>
    <w:rsid w:val="006C5E7B"/>
    <w:rsid w:val="006D187F"/>
    <w:rsid w:val="006D300B"/>
    <w:rsid w:val="006D5EDA"/>
    <w:rsid w:val="006D69C0"/>
    <w:rsid w:val="006D6F90"/>
    <w:rsid w:val="006E1FBD"/>
    <w:rsid w:val="006F4792"/>
    <w:rsid w:val="00701214"/>
    <w:rsid w:val="00710F8F"/>
    <w:rsid w:val="00716919"/>
    <w:rsid w:val="007321FB"/>
    <w:rsid w:val="007379B4"/>
    <w:rsid w:val="00740228"/>
    <w:rsid w:val="0076276F"/>
    <w:rsid w:val="007711E2"/>
    <w:rsid w:val="0077560C"/>
    <w:rsid w:val="00777F1E"/>
    <w:rsid w:val="00781BFF"/>
    <w:rsid w:val="00785455"/>
    <w:rsid w:val="00795D45"/>
    <w:rsid w:val="007A69D4"/>
    <w:rsid w:val="007C1CAD"/>
    <w:rsid w:val="007C2341"/>
    <w:rsid w:val="007D1128"/>
    <w:rsid w:val="007D5E86"/>
    <w:rsid w:val="007E063B"/>
    <w:rsid w:val="007E3EE9"/>
    <w:rsid w:val="007E60A5"/>
    <w:rsid w:val="007F713F"/>
    <w:rsid w:val="00801CBF"/>
    <w:rsid w:val="00807E03"/>
    <w:rsid w:val="00810A71"/>
    <w:rsid w:val="0081723F"/>
    <w:rsid w:val="008204F5"/>
    <w:rsid w:val="00825CAF"/>
    <w:rsid w:val="008306C5"/>
    <w:rsid w:val="008503D7"/>
    <w:rsid w:val="00857DAA"/>
    <w:rsid w:val="00861683"/>
    <w:rsid w:val="00862648"/>
    <w:rsid w:val="00863687"/>
    <w:rsid w:val="00873B3E"/>
    <w:rsid w:val="00874B2E"/>
    <w:rsid w:val="00884453"/>
    <w:rsid w:val="00887890"/>
    <w:rsid w:val="00893E01"/>
    <w:rsid w:val="008A20DF"/>
    <w:rsid w:val="008A7186"/>
    <w:rsid w:val="008B07F7"/>
    <w:rsid w:val="008B59B2"/>
    <w:rsid w:val="008B73E2"/>
    <w:rsid w:val="008C1755"/>
    <w:rsid w:val="008C28B4"/>
    <w:rsid w:val="008C4A4B"/>
    <w:rsid w:val="008C5B3E"/>
    <w:rsid w:val="008C7B56"/>
    <w:rsid w:val="008D0AE0"/>
    <w:rsid w:val="008E08A1"/>
    <w:rsid w:val="008E107C"/>
    <w:rsid w:val="008F4B9E"/>
    <w:rsid w:val="008F4D32"/>
    <w:rsid w:val="008F7159"/>
    <w:rsid w:val="009042E7"/>
    <w:rsid w:val="00905DD1"/>
    <w:rsid w:val="00910CE9"/>
    <w:rsid w:val="00911C7D"/>
    <w:rsid w:val="009223C5"/>
    <w:rsid w:val="00931E7F"/>
    <w:rsid w:val="00934B48"/>
    <w:rsid w:val="0093546A"/>
    <w:rsid w:val="00941DB0"/>
    <w:rsid w:val="009452F6"/>
    <w:rsid w:val="00953105"/>
    <w:rsid w:val="00953182"/>
    <w:rsid w:val="009552AB"/>
    <w:rsid w:val="0096167A"/>
    <w:rsid w:val="009852B2"/>
    <w:rsid w:val="00985970"/>
    <w:rsid w:val="00992B6F"/>
    <w:rsid w:val="00997535"/>
    <w:rsid w:val="009976A0"/>
    <w:rsid w:val="009A0F36"/>
    <w:rsid w:val="009B2686"/>
    <w:rsid w:val="009B55DF"/>
    <w:rsid w:val="009B7AB2"/>
    <w:rsid w:val="009C4E09"/>
    <w:rsid w:val="009C6295"/>
    <w:rsid w:val="009C78F8"/>
    <w:rsid w:val="009D4A67"/>
    <w:rsid w:val="009D718B"/>
    <w:rsid w:val="009E02CA"/>
    <w:rsid w:val="009E0CDA"/>
    <w:rsid w:val="009E45F6"/>
    <w:rsid w:val="009F07F1"/>
    <w:rsid w:val="009F1BE5"/>
    <w:rsid w:val="009F4AD9"/>
    <w:rsid w:val="00A12A8D"/>
    <w:rsid w:val="00A15661"/>
    <w:rsid w:val="00A15B42"/>
    <w:rsid w:val="00A15FBC"/>
    <w:rsid w:val="00A44EA0"/>
    <w:rsid w:val="00A55830"/>
    <w:rsid w:val="00A562A2"/>
    <w:rsid w:val="00A603ED"/>
    <w:rsid w:val="00A8070D"/>
    <w:rsid w:val="00A825B8"/>
    <w:rsid w:val="00A87D51"/>
    <w:rsid w:val="00A9198D"/>
    <w:rsid w:val="00A94BD8"/>
    <w:rsid w:val="00A952BC"/>
    <w:rsid w:val="00A95931"/>
    <w:rsid w:val="00AA0217"/>
    <w:rsid w:val="00AA1925"/>
    <w:rsid w:val="00AA5782"/>
    <w:rsid w:val="00AA7E20"/>
    <w:rsid w:val="00AB53E9"/>
    <w:rsid w:val="00AD1F1F"/>
    <w:rsid w:val="00AD31BD"/>
    <w:rsid w:val="00AD4347"/>
    <w:rsid w:val="00AE44A1"/>
    <w:rsid w:val="00AF1BE0"/>
    <w:rsid w:val="00B03DD7"/>
    <w:rsid w:val="00B05A45"/>
    <w:rsid w:val="00B14621"/>
    <w:rsid w:val="00B17D27"/>
    <w:rsid w:val="00B20F23"/>
    <w:rsid w:val="00B222E2"/>
    <w:rsid w:val="00B36AE1"/>
    <w:rsid w:val="00B37808"/>
    <w:rsid w:val="00B421C6"/>
    <w:rsid w:val="00B429B0"/>
    <w:rsid w:val="00B44F32"/>
    <w:rsid w:val="00B476EB"/>
    <w:rsid w:val="00B50CEB"/>
    <w:rsid w:val="00B51FE3"/>
    <w:rsid w:val="00B54E9E"/>
    <w:rsid w:val="00B6019B"/>
    <w:rsid w:val="00B64F9A"/>
    <w:rsid w:val="00B73BF8"/>
    <w:rsid w:val="00B81E06"/>
    <w:rsid w:val="00B82063"/>
    <w:rsid w:val="00B82686"/>
    <w:rsid w:val="00B93707"/>
    <w:rsid w:val="00B971AD"/>
    <w:rsid w:val="00BA7946"/>
    <w:rsid w:val="00BB0C14"/>
    <w:rsid w:val="00BB1439"/>
    <w:rsid w:val="00BB3BAB"/>
    <w:rsid w:val="00BB4F9B"/>
    <w:rsid w:val="00BD1BBE"/>
    <w:rsid w:val="00BD37B0"/>
    <w:rsid w:val="00BF1C56"/>
    <w:rsid w:val="00C10FE6"/>
    <w:rsid w:val="00C14A74"/>
    <w:rsid w:val="00C14AE2"/>
    <w:rsid w:val="00C16F45"/>
    <w:rsid w:val="00C2279C"/>
    <w:rsid w:val="00C35716"/>
    <w:rsid w:val="00C411C7"/>
    <w:rsid w:val="00C5048A"/>
    <w:rsid w:val="00C544CD"/>
    <w:rsid w:val="00C679A7"/>
    <w:rsid w:val="00C74B68"/>
    <w:rsid w:val="00C74F2D"/>
    <w:rsid w:val="00C853F5"/>
    <w:rsid w:val="00C92206"/>
    <w:rsid w:val="00C92565"/>
    <w:rsid w:val="00C97512"/>
    <w:rsid w:val="00CA2634"/>
    <w:rsid w:val="00CB1405"/>
    <w:rsid w:val="00CC0FF9"/>
    <w:rsid w:val="00CC2224"/>
    <w:rsid w:val="00CD7784"/>
    <w:rsid w:val="00CE11B6"/>
    <w:rsid w:val="00CF0D95"/>
    <w:rsid w:val="00CF0EF9"/>
    <w:rsid w:val="00CF7F97"/>
    <w:rsid w:val="00D10064"/>
    <w:rsid w:val="00D14C5B"/>
    <w:rsid w:val="00D17A05"/>
    <w:rsid w:val="00D245AA"/>
    <w:rsid w:val="00D258D6"/>
    <w:rsid w:val="00D27793"/>
    <w:rsid w:val="00D30D2F"/>
    <w:rsid w:val="00D30F51"/>
    <w:rsid w:val="00D31D97"/>
    <w:rsid w:val="00D508DF"/>
    <w:rsid w:val="00D51968"/>
    <w:rsid w:val="00D52934"/>
    <w:rsid w:val="00D54D60"/>
    <w:rsid w:val="00D67495"/>
    <w:rsid w:val="00D735FF"/>
    <w:rsid w:val="00D74062"/>
    <w:rsid w:val="00D74B56"/>
    <w:rsid w:val="00D75CB9"/>
    <w:rsid w:val="00D811CA"/>
    <w:rsid w:val="00D829A7"/>
    <w:rsid w:val="00D878CB"/>
    <w:rsid w:val="00DA3274"/>
    <w:rsid w:val="00DB081A"/>
    <w:rsid w:val="00DB4CF6"/>
    <w:rsid w:val="00DB5BA0"/>
    <w:rsid w:val="00DC162F"/>
    <w:rsid w:val="00DC60AE"/>
    <w:rsid w:val="00DD035E"/>
    <w:rsid w:val="00DD3C9B"/>
    <w:rsid w:val="00DE2542"/>
    <w:rsid w:val="00DE3D33"/>
    <w:rsid w:val="00DE45F3"/>
    <w:rsid w:val="00DE6649"/>
    <w:rsid w:val="00E0292B"/>
    <w:rsid w:val="00E047DD"/>
    <w:rsid w:val="00E04C44"/>
    <w:rsid w:val="00E13E0B"/>
    <w:rsid w:val="00E15BC5"/>
    <w:rsid w:val="00E201F0"/>
    <w:rsid w:val="00E20F15"/>
    <w:rsid w:val="00E27850"/>
    <w:rsid w:val="00E27F2B"/>
    <w:rsid w:val="00E32887"/>
    <w:rsid w:val="00E35078"/>
    <w:rsid w:val="00E35431"/>
    <w:rsid w:val="00E37A56"/>
    <w:rsid w:val="00E40403"/>
    <w:rsid w:val="00E5354C"/>
    <w:rsid w:val="00E56F6A"/>
    <w:rsid w:val="00E57162"/>
    <w:rsid w:val="00E62C70"/>
    <w:rsid w:val="00E6590A"/>
    <w:rsid w:val="00E65A7F"/>
    <w:rsid w:val="00E728D3"/>
    <w:rsid w:val="00E763F4"/>
    <w:rsid w:val="00E77B92"/>
    <w:rsid w:val="00E815D3"/>
    <w:rsid w:val="00E90859"/>
    <w:rsid w:val="00E9385C"/>
    <w:rsid w:val="00EA2B95"/>
    <w:rsid w:val="00EA44FE"/>
    <w:rsid w:val="00EB37CF"/>
    <w:rsid w:val="00EB3ACB"/>
    <w:rsid w:val="00EB6257"/>
    <w:rsid w:val="00EC0D33"/>
    <w:rsid w:val="00EC5309"/>
    <w:rsid w:val="00ED0C67"/>
    <w:rsid w:val="00ED1546"/>
    <w:rsid w:val="00ED2C87"/>
    <w:rsid w:val="00ED3EC1"/>
    <w:rsid w:val="00EE158A"/>
    <w:rsid w:val="00EF0520"/>
    <w:rsid w:val="00EF70A3"/>
    <w:rsid w:val="00EF73A3"/>
    <w:rsid w:val="00F1046A"/>
    <w:rsid w:val="00F342A1"/>
    <w:rsid w:val="00F344E9"/>
    <w:rsid w:val="00F35A4B"/>
    <w:rsid w:val="00F35E3B"/>
    <w:rsid w:val="00F36D7C"/>
    <w:rsid w:val="00F37088"/>
    <w:rsid w:val="00F37E72"/>
    <w:rsid w:val="00F53735"/>
    <w:rsid w:val="00F65E2C"/>
    <w:rsid w:val="00F755F3"/>
    <w:rsid w:val="00F76E27"/>
    <w:rsid w:val="00F80371"/>
    <w:rsid w:val="00F84552"/>
    <w:rsid w:val="00F852A6"/>
    <w:rsid w:val="00FA44B9"/>
    <w:rsid w:val="00FA52BF"/>
    <w:rsid w:val="00FB0C26"/>
    <w:rsid w:val="00FB5FF1"/>
    <w:rsid w:val="00FD1979"/>
    <w:rsid w:val="00FD4E6F"/>
    <w:rsid w:val="00FE578D"/>
    <w:rsid w:val="00FF2E00"/>
    <w:rsid w:val="00FF3B11"/>
    <w:rsid w:val="00FF5E8E"/>
    <w:rsid w:val="08D8055F"/>
    <w:rsid w:val="1E29E30B"/>
    <w:rsid w:val="27F2A39B"/>
    <w:rsid w:val="2B3C526A"/>
    <w:rsid w:val="4F846A99"/>
    <w:rsid w:val="5632CE1A"/>
    <w:rsid w:val="78077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171718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qFormat/>
    <w:rsid w:val="008204F5"/>
    <w:rPr>
      <w:rFonts w:ascii="Verdana" w:hAnsi="Verdana" w:eastAsia="Times New Roman" w:cs="Times New Roman"/>
      <w:sz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A26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2634"/>
    <w:rPr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rsid w:val="00CA2634"/>
    <w:rPr>
      <w:rFonts w:ascii="Verdana" w:hAnsi="Verdana"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263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A2634"/>
    <w:rPr>
      <w:rFonts w:ascii="Verdana" w:hAnsi="Verdana"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B73E2"/>
    <w:rPr>
      <w:rFonts w:ascii="Verdana" w:hAnsi="Verdana" w:eastAsia="Times New Roman" w:cs="Times New Roman"/>
      <w:sz w:val="20"/>
    </w:rPr>
  </w:style>
  <w:style w:type="character" w:styleId="Hyperlink">
    <w:name w:val="Hyperlink"/>
    <w:basedOn w:val="DefaultParagraphFont"/>
    <w:uiPriority w:val="99"/>
    <w:rsid w:val="00B17D27"/>
    <w:rPr>
      <w:color w:val="0000FF"/>
      <w:u w:val="single"/>
    </w:rPr>
  </w:style>
  <w:style w:type="paragraph" w:styleId="p1" w:customStyle="1">
    <w:name w:val="p1"/>
    <w:basedOn w:val="Normal"/>
    <w:rsid w:val="00B17D27"/>
    <w:rPr>
      <w:rFonts w:ascii="Arial" w:hAnsi="Arial" w:cs="Arial"/>
      <w:sz w:val="17"/>
      <w:szCs w:val="17"/>
      <w:lang w:eastAsia="en-GB"/>
    </w:rPr>
  </w:style>
  <w:style w:type="paragraph" w:styleId="Standard" w:customStyle="1">
    <w:name w:val="Standard"/>
    <w:rsid w:val="00B17D27"/>
    <w:pPr>
      <w:suppressAutoHyphens/>
      <w:autoSpaceDN w:val="0"/>
      <w:textAlignment w:val="baseline"/>
    </w:pPr>
    <w:rPr>
      <w:rFonts w:ascii="Verdana" w:hAnsi="Verdana" w:eastAsia="Times New Roman" w:cs="Times New Roman"/>
      <w:kern w:val="3"/>
      <w:sz w:val="20"/>
    </w:rPr>
  </w:style>
  <w:style w:type="paragraph" w:styleId="Header">
    <w:name w:val="header"/>
    <w:basedOn w:val="Normal"/>
    <w:link w:val="HeaderChar"/>
    <w:uiPriority w:val="99"/>
    <w:unhideWhenUsed/>
    <w:rsid w:val="00B17D2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B17D27"/>
    <w:rPr>
      <w:rFonts w:ascii="Verdana" w:hAnsi="Verdana" w:eastAsia="Times New Roman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B17D2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B17D27"/>
    <w:rPr>
      <w:rFonts w:ascii="Verdana" w:hAnsi="Verdana" w:eastAsia="Times New Roman" w:cs="Times New Roman"/>
      <w:sz w:val="20"/>
    </w:rPr>
  </w:style>
  <w:style w:type="character" w:styleId="cf01" w:customStyle="1">
    <w:name w:val="cf01"/>
    <w:basedOn w:val="DefaultParagraphFont"/>
    <w:rsid w:val="005E1FFE"/>
    <w:rPr>
      <w:rFonts w:hint="default"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4B0E79"/>
    <w:pPr>
      <w:spacing w:before="100" w:beforeAutospacing="1" w:after="100" w:afterAutospacing="1"/>
    </w:pPr>
    <w:rPr>
      <w:rFonts w:ascii="Times New Roman" w:hAnsi="Times New Roman"/>
      <w:sz w:val="24"/>
      <w:lang w:val="pt-BR"/>
    </w:rPr>
  </w:style>
  <w:style w:type="character" w:styleId="UnresolvedMention">
    <w:name w:val="Unresolved Mention"/>
    <w:basedOn w:val="DefaultParagraphFont"/>
    <w:uiPriority w:val="99"/>
    <w:rsid w:val="00B03DD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3DD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16F45"/>
    <w:pPr>
      <w:ind w:left="720"/>
      <w:contextualSpacing/>
    </w:pPr>
  </w:style>
  <w:style w:type="character" w:styleId="normaltextrun" w:customStyle="1">
    <w:name w:val="normaltextrun"/>
    <w:basedOn w:val="DefaultParagraphFont"/>
    <w:rsid w:val="00615D58"/>
  </w:style>
  <w:style w:type="character" w:styleId="eop" w:customStyle="1">
    <w:name w:val="eop"/>
    <w:basedOn w:val="DefaultParagraphFont"/>
    <w:rsid w:val="0061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9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528306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32622119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1934582716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97814801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14451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2632834">
          <w:marLeft w:val="0"/>
          <w:marRight w:val="0"/>
          <w:marTop w:val="0"/>
          <w:marBottom w:val="0"/>
          <w:divBdr>
            <w:top w:val="single" w:sz="2" w:space="0" w:color="D9D9E3"/>
            <w:left w:val="single" w:sz="2" w:space="0" w:color="D9D9E3"/>
            <w:bottom w:val="single" w:sz="2" w:space="0" w:color="D9D9E3"/>
            <w:right w:val="single" w:sz="2" w:space="0" w:color="D9D9E3"/>
          </w:divBdr>
          <w:divsChild>
            <w:div w:id="1445803802">
              <w:marLeft w:val="0"/>
              <w:marRight w:val="0"/>
              <w:marTop w:val="0"/>
              <w:marBottom w:val="0"/>
              <w:divBdr>
                <w:top w:val="single" w:sz="2" w:space="0" w:color="D9D9E3"/>
                <w:left w:val="single" w:sz="2" w:space="0" w:color="D9D9E3"/>
                <w:bottom w:val="single" w:sz="2" w:space="0" w:color="D9D9E3"/>
                <w:right w:val="single" w:sz="2" w:space="0" w:color="D9D9E3"/>
              </w:divBdr>
              <w:divsChild>
                <w:div w:id="2135979132">
                  <w:marLeft w:val="0"/>
                  <w:marRight w:val="0"/>
                  <w:marTop w:val="0"/>
                  <w:marBottom w:val="0"/>
                  <w:divBdr>
                    <w:top w:val="single" w:sz="2" w:space="0" w:color="D9D9E3"/>
                    <w:left w:val="single" w:sz="2" w:space="0" w:color="D9D9E3"/>
                    <w:bottom w:val="single" w:sz="2" w:space="0" w:color="D9D9E3"/>
                    <w:right w:val="single" w:sz="2" w:space="0" w:color="D9D9E3"/>
                  </w:divBdr>
                  <w:divsChild>
                    <w:div w:id="588544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9D9E3"/>
                        <w:left w:val="single" w:sz="2" w:space="0" w:color="D9D9E3"/>
                        <w:bottom w:val="single" w:sz="2" w:space="0" w:color="D9D9E3"/>
                        <w:right w:val="single" w:sz="2" w:space="0" w:color="D9D9E3"/>
                      </w:divBdr>
                      <w:divsChild>
                        <w:div w:id="61914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9D9E3"/>
                            <w:left w:val="single" w:sz="2" w:space="0" w:color="D9D9E3"/>
                            <w:bottom w:val="single" w:sz="2" w:space="0" w:color="D9D9E3"/>
                            <w:right w:val="single" w:sz="2" w:space="0" w:color="D9D9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customXml" Target="../customXml/item4.xml" Id="rId17" /><Relationship Type="http://schemas.openxmlformats.org/officeDocument/2006/relationships/numbering" Target="numbering.xml" Id="rId2" /><Relationship Type="http://schemas.openxmlformats.org/officeDocument/2006/relationships/customXml" Target="../customXml/item3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www.youtube.com/channel/UCAZGpziB6Lq_Kx8ROgoMdCA/featured" TargetMode="External" Id="rId11" /><Relationship Type="http://schemas.openxmlformats.org/officeDocument/2006/relationships/webSettings" Target="webSettings.xml" Id="rId5" /><Relationship Type="http://schemas.openxmlformats.org/officeDocument/2006/relationships/customXml" Target="../customXml/item2.xml" Id="rId15" /><Relationship Type="http://schemas.openxmlformats.org/officeDocument/2006/relationships/hyperlink" Target="https://www.linkedin.com/company/miraclon-corporation/" TargetMode="External" Id="rId10" /><Relationship Type="http://schemas.openxmlformats.org/officeDocument/2006/relationships/settings" Target="settings.xml" Id="rId4" /><Relationship Type="http://schemas.openxmlformats.org/officeDocument/2006/relationships/hyperlink" Target="http://www.miraclon.com" TargetMode="External" Id="rId9" /><Relationship Type="http://schemas.openxmlformats.org/officeDocument/2006/relationships/theme" Target="theme/theme1.xml" Id="rId14" /><Relationship Type="http://schemas.openxmlformats.org/officeDocument/2006/relationships/hyperlink" Target="mailto:jfellows@adcomms.co.uk" TargetMode="External" Id="Rf0d2a343033c4c1f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E8509EC7A49D47B6C10940A333F4D1" ma:contentTypeVersion="14" ma:contentTypeDescription="Create a new document." ma:contentTypeScope="" ma:versionID="b9e82cdc9f7941ab5d627bb3f15bafcb">
  <xsd:schema xmlns:xsd="http://www.w3.org/2001/XMLSchema" xmlns:xs="http://www.w3.org/2001/XMLSchema" xmlns:p="http://schemas.microsoft.com/office/2006/metadata/properties" xmlns:ns2="7eaf4d19-9f6b-4b54-9aa6-c8bab07390e8" xmlns:ns3="a9d656df-bdb6-49eb-b737-341170c2f580" targetNamespace="http://schemas.microsoft.com/office/2006/metadata/properties" ma:root="true" ma:fieldsID="0d375f7a50c6d2de7f29a25b9c454489" ns2:_="" ns3:_="">
    <xsd:import namespace="7eaf4d19-9f6b-4b54-9aa6-c8bab07390e8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SearchPropertie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af4d19-9f6b-4b54-9aa6-c8bab07390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64a63680-598f-4e3a-8780-27697fbdf7c5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eaf4d19-9f6b-4b54-9aa6-c8bab07390e8">
      <Terms xmlns="http://schemas.microsoft.com/office/infopath/2007/PartnerControls"/>
    </lcf76f155ced4ddcb4097134ff3c332f>
    <TaxCatchAll xmlns="a9d656df-bdb6-49eb-b737-341170c2f580" xsi:nil="true"/>
  </documentManagement>
</p:properties>
</file>

<file path=customXml/itemProps1.xml><?xml version="1.0" encoding="utf-8"?>
<ds:datastoreItem xmlns:ds="http://schemas.openxmlformats.org/officeDocument/2006/customXml" ds:itemID="{724BC5FC-195A-4A9A-9C3B-2A003F8C991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432E33-E6F0-44C3-9DA3-3853C764E68D}"/>
</file>

<file path=customXml/itemProps3.xml><?xml version="1.0" encoding="utf-8"?>
<ds:datastoreItem xmlns:ds="http://schemas.openxmlformats.org/officeDocument/2006/customXml" ds:itemID="{1E486B1B-4B98-4DAE-B542-814CA29A6A3B}"/>
</file>

<file path=customXml/itemProps4.xml><?xml version="1.0" encoding="utf-8"?>
<ds:datastoreItem xmlns:ds="http://schemas.openxmlformats.org/officeDocument/2006/customXml" ds:itemID="{EEA2884B-1420-4F87-ADA4-8901AEDFB39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Aimee Parsons</cp:lastModifiedBy>
  <cp:revision>2</cp:revision>
  <dcterms:created xsi:type="dcterms:W3CDTF">2024-03-18T15:18:00Z</dcterms:created>
  <dcterms:modified xsi:type="dcterms:W3CDTF">2024-03-26T14:20:12Z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0x01010095E8509EC7A49D47B6C10940A333F4D1</vt:lpwstr>
  </property>
  <property fmtid="{D5CDD505-2E9C-101B-9397-08002B2CF9AE}" pid="3" name="MediaServiceImageTags">
    <vt:lpwstr/>
  </property>
</Properties>
</file>