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8CC" w14:textId="77777777" w:rsidR="00535D6C" w:rsidRDefault="00663D99">
      <w:pPr>
        <w:tabs>
          <w:tab w:val="left" w:pos="245"/>
        </w:tabs>
      </w:pPr>
      <w:r>
        <w:rPr>
          <w:b/>
          <w:noProof/>
          <w:color w:val="FF0000"/>
        </w:rPr>
        <w:drawing>
          <wp:inline distT="0" distB="0" distL="0" distR="0" wp14:anchorId="0089A8CC" wp14:editId="0089A8CD">
            <wp:extent cx="2184401" cy="717547"/>
            <wp:effectExtent l="0" t="0" r="6349" b="6353"/>
            <wp:docPr id="838089826" name="Picture 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1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D" w14:textId="77777777" w:rsidR="00535D6C" w:rsidRDefault="00535D6C">
      <w:pPr>
        <w:tabs>
          <w:tab w:val="left" w:pos="245"/>
        </w:tabs>
        <w:rPr>
          <w:rFonts w:eastAsia="Times New Roman"/>
          <w:szCs w:val="20"/>
        </w:rPr>
      </w:pPr>
    </w:p>
    <w:p w14:paraId="0089A8CE" w14:textId="77777777" w:rsidR="00535D6C" w:rsidRDefault="00663D99">
      <w:pPr>
        <w:tabs>
          <w:tab w:val="left" w:pos="245"/>
        </w:tabs>
      </w:pPr>
      <w:r>
        <w:rPr>
          <w:rFonts w:cs="Arial"/>
          <w:noProof/>
        </w:rPr>
        <w:drawing>
          <wp:inline distT="0" distB="0" distL="0" distR="0" wp14:anchorId="0089A8CE" wp14:editId="0089A8CF">
            <wp:extent cx="5731514" cy="275591"/>
            <wp:effectExtent l="0" t="0" r="2536" b="0"/>
            <wp:docPr id="883612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75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F" w14:textId="77777777" w:rsidR="00535D6C" w:rsidRDefault="00535D6C">
      <w:pPr>
        <w:rPr>
          <w:rFonts w:ascii="Arial" w:eastAsia="Times New Roman" w:hAnsi="Arial" w:cs="Arial"/>
          <w:b/>
          <w:sz w:val="28"/>
          <w:szCs w:val="28"/>
        </w:rPr>
      </w:pPr>
    </w:p>
    <w:p w14:paraId="0089A8D0" w14:textId="77777777" w:rsidR="00535D6C" w:rsidRDefault="00663D99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 Contacts: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089A8D1" w14:textId="77777777" w:rsidR="00535D6C" w:rsidRDefault="00663D99">
      <w:pPr>
        <w:pStyle w:val="bodytext"/>
        <w:spacing w:after="0"/>
      </w:pPr>
      <w:r>
        <w:rPr>
          <w:rFonts w:ascii="Arial" w:hAnsi="Arial" w:cs="Arial"/>
          <w:sz w:val="20"/>
          <w:szCs w:val="20"/>
        </w:rPr>
        <w:t xml:space="preserve">Begoña Louro, </w:t>
      </w:r>
      <w:r>
        <w:rPr>
          <w:rFonts w:ascii="Arial" w:hAnsi="Arial" w:cs="Arial"/>
          <w:color w:val="auto"/>
          <w:sz w:val="20"/>
          <w:szCs w:val="20"/>
        </w:rPr>
        <w:t>Sun Chemical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Sirah Awan AD Communications, UK </w:t>
      </w:r>
    </w:p>
    <w:p w14:paraId="0089A8D2" w14:textId="77777777" w:rsidR="00535D6C" w:rsidRDefault="00663D99">
      <w:pPr>
        <w:pStyle w:val="body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+49 (0)152 2292 2292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+44 (0)7425 345 854  </w:t>
      </w:r>
    </w:p>
    <w:p w14:paraId="0089A8D3" w14:textId="77777777" w:rsidR="00535D6C" w:rsidRDefault="00000000">
      <w:pPr>
        <w:pStyle w:val="bodytext"/>
        <w:spacing w:before="0" w:after="0"/>
      </w:pPr>
      <w:hyperlink r:id="rId11" w:history="1">
        <w:r w:rsidR="00663D99">
          <w:rPr>
            <w:rStyle w:val="Hyperlink"/>
          </w:rPr>
          <w:t>begona.louroluana@sunchemical.com</w:t>
        </w:r>
      </w:hyperlink>
      <w:r w:rsidR="00663D99">
        <w:t xml:space="preserve"> </w:t>
      </w:r>
      <w:r w:rsidR="00663D99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="00663D99">
          <w:rPr>
            <w:rStyle w:val="Hyperlink"/>
            <w:rFonts w:ascii="Arial" w:hAnsi="Arial" w:cs="Arial"/>
            <w:sz w:val="20"/>
            <w:szCs w:val="20"/>
          </w:rPr>
          <w:t>sawan@adcomms.co.uk</w:t>
        </w:r>
      </w:hyperlink>
      <w:r w:rsidR="00663D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89A8D4" w14:textId="77777777" w:rsidR="00535D6C" w:rsidRDefault="00535D6C"/>
    <w:p w14:paraId="221D0746" w14:textId="77777777" w:rsidR="00AB44F2" w:rsidRPr="00AB44F2" w:rsidRDefault="00AB44F2" w:rsidP="00AB44F2">
      <w:pPr>
        <w:suppressAutoHyphens w:val="0"/>
        <w:autoSpaceDN/>
        <w:spacing w:after="160" w:line="278" w:lineRule="auto"/>
        <w:jc w:val="center"/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</w:pPr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Sun Chemical, Xennia Jade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adlı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 pigment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mürekkebiyle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Direkt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 Film (DTF)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pazarına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giriş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 xml:space="preserve"> </w:t>
      </w:r>
      <w:proofErr w:type="spellStart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yapıyor</w:t>
      </w:r>
      <w:proofErr w:type="spellEnd"/>
      <w:r w:rsidRPr="00AB44F2">
        <w:rPr>
          <w:rFonts w:ascii="Arial Black" w:eastAsia="Times New Roman" w:hAnsi="Arial Black" w:cs="Times New Roman"/>
          <w:b/>
          <w:bCs/>
          <w:kern w:val="2"/>
          <w:sz w:val="28"/>
          <w:szCs w:val="24"/>
          <w:lang w:eastAsia="ja-JP"/>
          <w14:ligatures w14:val="standardContextual"/>
        </w:rPr>
        <w:t>.</w:t>
      </w:r>
    </w:p>
    <w:p w14:paraId="321882B2" w14:textId="77777777" w:rsidR="00EC704B" w:rsidRPr="003561FB" w:rsidRDefault="00EC704B" w:rsidP="003561FB">
      <w:pPr>
        <w:contextualSpacing/>
        <w:rPr>
          <w:rFonts w:ascii="Arial Narrow" w:eastAsia="Times New Roman" w:hAnsi="Arial Narrow"/>
          <w:b/>
          <w:bCs/>
          <w:sz w:val="24"/>
          <w:szCs w:val="24"/>
        </w:rPr>
      </w:pPr>
    </w:p>
    <w:p w14:paraId="626EFC9A" w14:textId="77777777" w:rsid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  <w:r w:rsidRPr="003561FB">
        <w:rPr>
          <w:rFonts w:ascii="Arial Narrow" w:eastAsia="Times New Roman" w:hAnsi="Arial Narrow"/>
          <w:b/>
          <w:bCs/>
          <w:sz w:val="24"/>
          <w:szCs w:val="24"/>
        </w:rPr>
        <w:t>SOUTH NORMANTON</w:t>
      </w:r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b/>
          <w:bCs/>
          <w:sz w:val="24"/>
          <w:szCs w:val="24"/>
        </w:rPr>
        <w:t>İngiltere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– 11 Mart 2024 - Sun Chemical,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bugün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Direkt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Film (DTF)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pazarının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artan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taleplerini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karşılayan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hyperlink r:id="rId13" w:history="1">
        <w:r w:rsidR="003561FB" w:rsidRPr="003561FB">
          <w:rPr>
            <w:rStyle w:val="Hyperlink"/>
            <w:rFonts w:ascii="Arial Narrow" w:eastAsia="Times New Roman" w:hAnsi="Arial Narrow"/>
            <w:b/>
            <w:bCs/>
            <w:sz w:val="24"/>
            <w:szCs w:val="24"/>
          </w:rPr>
          <w:t>Xennia Jade</w:t>
        </w:r>
      </w:hyperlink>
      <w:r w:rsidR="003561FB" w:rsidRPr="003561FB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adlı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pigment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mürekkebinin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piyasaya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sürüldüğünü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duyurdu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Bu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çözüm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özellikle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bu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pazardaki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DTF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kullanıcılarının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karşılaştığı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temel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zorlukları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almak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üzere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özel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olarak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tasarlandı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günlük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haftalık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aylık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üretim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yüksek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kaliteli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stabil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güvenilir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seti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sunmaktadır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</w:t>
      </w:r>
    </w:p>
    <w:p w14:paraId="0967E7C4" w14:textId="77777777" w:rsidR="003561FB" w:rsidRDefault="003561FB" w:rsidP="003561FB">
      <w:pPr>
        <w:rPr>
          <w:rFonts w:ascii="Arial Narrow" w:eastAsia="Times New Roman" w:hAnsi="Arial Narrow"/>
          <w:sz w:val="24"/>
          <w:szCs w:val="24"/>
        </w:rPr>
      </w:pPr>
    </w:p>
    <w:p w14:paraId="28E06AA4" w14:textId="278BA149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  <w:r w:rsidRPr="003561FB">
        <w:rPr>
          <w:rFonts w:ascii="Arial Narrow" w:eastAsia="Times New Roman" w:hAnsi="Arial Narrow"/>
          <w:sz w:val="24"/>
          <w:szCs w:val="24"/>
        </w:rPr>
        <w:t xml:space="preserve">Xennia Jade, 19-22 Mart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tarihleri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arasında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Amsterdam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Kongre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Merkezi'nde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(</w:t>
      </w:r>
      <w:r w:rsidR="003561FB">
        <w:rPr>
          <w:rFonts w:ascii="Arial Narrow" w:eastAsia="Times New Roman" w:hAnsi="Arial Narrow"/>
          <w:sz w:val="24"/>
          <w:szCs w:val="24"/>
        </w:rPr>
        <w:t>S</w:t>
      </w:r>
      <w:r w:rsidRPr="003561FB">
        <w:rPr>
          <w:rFonts w:ascii="Arial Narrow" w:eastAsia="Times New Roman" w:hAnsi="Arial Narrow"/>
          <w:sz w:val="24"/>
          <w:szCs w:val="24"/>
        </w:rPr>
        <w:t xml:space="preserve">tand G41, Salon 5)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düzenlenecek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FESPA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etkinliğinde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sergilenecek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endüstri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profesyonellerinin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DTF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pazarının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gelişen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ihtiyaçları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ideal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seçim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haline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getiren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özellikleri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ilk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elden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deneyimlemelerine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olanak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sağlayacak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</w:t>
      </w:r>
    </w:p>
    <w:p w14:paraId="5DB582F4" w14:textId="77777777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</w:p>
    <w:p w14:paraId="43E75EA8" w14:textId="07FE6744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  <w:r w:rsidRPr="003561FB">
        <w:rPr>
          <w:rFonts w:ascii="Arial Narrow" w:eastAsia="Times New Roman" w:hAnsi="Arial Narrow"/>
          <w:sz w:val="24"/>
          <w:szCs w:val="24"/>
        </w:rPr>
        <w:t xml:space="preserve">DTF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pazarı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son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iki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yılda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görülmemiş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büyüme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kaydetmiş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sektörün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değişen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taleplerine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yönelik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yenilikçi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çözümlerin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gerekliliğini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vurgulamıştır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Mevcut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endüstri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çözümleri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güvenilirlik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performans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konularında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bazı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zorluklar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sunmaktadır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Sun Chemical,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sürekli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performansa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önemi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fark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ederek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pazardaki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özel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ihtiyaçları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karşılamak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üzere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kapsamlı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çözüm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geliştirmek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önemli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zaman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kaynak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harcamıştır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>.</w:t>
      </w:r>
    </w:p>
    <w:p w14:paraId="1E273EB5" w14:textId="77777777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</w:p>
    <w:p w14:paraId="629D59E7" w14:textId="77777777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  <w:r w:rsidRPr="003561FB">
        <w:rPr>
          <w:rFonts w:ascii="Arial Narrow" w:eastAsia="Times New Roman" w:hAnsi="Arial Narrow"/>
          <w:sz w:val="24"/>
          <w:szCs w:val="24"/>
        </w:rPr>
        <w:t xml:space="preserve">Sun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Chemical’in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baskı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kalitesini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kullanıcı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deneyimini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artırma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taahhüdü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daha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bakım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gereksinimi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yüksek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opaklıkta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sunan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ürün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geliştirmesi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Xennia Jade white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vurgulanmaktadır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 Xennia Jade white,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yüksek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renk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gücüne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sahip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CMYK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setiyle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birleştiğinde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kullanıcılar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siyah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tişörtler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de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dahil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olmak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üzere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çeşitli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renkteki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alt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tabakalara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baskı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yapma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yeteneğinden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faydalanabilirler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Xennia Jade,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ticari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olarak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mevcut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reçine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tozlarıyla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kullanılabilmektedir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ancak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Xennia Jade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serisi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aynı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zamanda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optimal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uygulama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aşınma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direnci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toz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yapıştırıcısı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da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içermektedir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Xennia Jade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ayrıca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çeşitli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tekstil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dışı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yüzeylerde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de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kullanılabilmektedir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Bu durum, Xennia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Jade’nin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çeşitli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endüstriler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tarafından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da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kullanılma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potansiyelini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göstermektedir</w:t>
      </w:r>
      <w:proofErr w:type="spellEnd"/>
      <w:proofErr w:type="gramStart"/>
      <w:r w:rsidRPr="003561FB">
        <w:rPr>
          <w:rFonts w:ascii="Arial Narrow" w:eastAsia="Times New Roman" w:hAnsi="Arial Narrow"/>
          <w:sz w:val="24"/>
          <w:szCs w:val="24"/>
        </w:rPr>
        <w:t>. .</w:t>
      </w:r>
      <w:proofErr w:type="gramEnd"/>
    </w:p>
    <w:p w14:paraId="498EDCF1" w14:textId="77777777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</w:p>
    <w:p w14:paraId="08BEE438" w14:textId="77777777" w:rsidR="00AB44F2" w:rsidRPr="003561FB" w:rsidRDefault="00AB44F2" w:rsidP="003561FB">
      <w:pPr>
        <w:rPr>
          <w:rFonts w:ascii="Arial Narrow" w:eastAsia="Times New Roman" w:hAnsi="Arial Narrow"/>
          <w:sz w:val="24"/>
          <w:szCs w:val="24"/>
        </w:rPr>
      </w:pPr>
      <w:r w:rsidRPr="003561FB">
        <w:rPr>
          <w:rFonts w:ascii="Arial Narrow" w:eastAsia="Times New Roman" w:hAnsi="Arial Narrow"/>
          <w:sz w:val="24"/>
          <w:szCs w:val="24"/>
        </w:rPr>
        <w:t xml:space="preserve">Sun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Chemical'in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Tekstil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Mürekkepleri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İşletme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Müdürü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Edri Baggi, "Xennia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Jade'in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piyasaya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sürülmesiyle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birlikte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yüksek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kaliteli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güvenilir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sağlamak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titiz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yaklaşım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benimsedik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Yeni pigment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mürekkep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oluşturma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sürecinde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müşterilerimizle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etkileşimimiz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teknolojiye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yönelik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belirli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ihtiyaçlarını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sorunlarını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sürdürülebilirlik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güvenlik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hususlarını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anlamamızda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önemli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rol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oynadı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Sonuç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olarak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bu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endişelerin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mümkün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olduğunca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çoğuna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cevap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vermek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için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tasarlanmış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bir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çözümle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karşı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karşıyayız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böylece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uygulama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alanını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yeni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zirvelere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taşıyabiliyoruz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."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şeklinde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yorum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561FB">
        <w:rPr>
          <w:rFonts w:ascii="Arial Narrow" w:eastAsia="Times New Roman" w:hAnsi="Arial Narrow"/>
          <w:sz w:val="24"/>
          <w:szCs w:val="24"/>
        </w:rPr>
        <w:t>yapmıştır</w:t>
      </w:r>
      <w:proofErr w:type="spellEnd"/>
      <w:r w:rsidRPr="003561FB">
        <w:rPr>
          <w:rFonts w:ascii="Arial Narrow" w:eastAsia="Times New Roman" w:hAnsi="Arial Narrow"/>
          <w:sz w:val="24"/>
          <w:szCs w:val="24"/>
        </w:rPr>
        <w:t>.</w:t>
      </w:r>
    </w:p>
    <w:p w14:paraId="1E45E394" w14:textId="77777777" w:rsidR="00AB44F2" w:rsidRPr="003561FB" w:rsidRDefault="00AB44F2" w:rsidP="003561FB">
      <w:pPr>
        <w:rPr>
          <w:rFonts w:ascii="Arial Narrow" w:eastAsia="Times New Roman" w:hAnsi="Arial Narrow"/>
          <w:b/>
          <w:bCs/>
          <w:sz w:val="24"/>
          <w:szCs w:val="24"/>
        </w:rPr>
      </w:pPr>
    </w:p>
    <w:p w14:paraId="7A38772F" w14:textId="77777777" w:rsidR="00AB44F2" w:rsidRPr="003561FB" w:rsidRDefault="00AB44F2" w:rsidP="003561FB">
      <w:pPr>
        <w:rPr>
          <w:rFonts w:ascii="Arial Narrow" w:eastAsia="Times New Roman" w:hAnsi="Arial Narrow"/>
          <w:b/>
          <w:bCs/>
          <w:sz w:val="24"/>
          <w:szCs w:val="24"/>
        </w:rPr>
      </w:pPr>
    </w:p>
    <w:p w14:paraId="0089A8F2" w14:textId="19406747" w:rsidR="00535D6C" w:rsidRPr="003561FB" w:rsidRDefault="00AB44F2" w:rsidP="003561FB">
      <w:pPr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3561FB">
        <w:rPr>
          <w:rFonts w:ascii="Arial Narrow" w:eastAsia="Times New Roman" w:hAnsi="Arial Narrow"/>
          <w:b/>
          <w:bCs/>
          <w:sz w:val="24"/>
          <w:szCs w:val="24"/>
        </w:rPr>
        <w:t>SON</w:t>
      </w:r>
    </w:p>
    <w:p w14:paraId="6CBD6EF7" w14:textId="77777777" w:rsidR="00AB44F2" w:rsidRPr="003561FB" w:rsidRDefault="00AB44F2" w:rsidP="003561FB">
      <w:pPr>
        <w:rPr>
          <w:rFonts w:ascii="Arial Narrow" w:eastAsia="Times New Roman" w:hAnsi="Arial Narrow"/>
          <w:color w:val="000000"/>
          <w:sz w:val="24"/>
          <w:szCs w:val="24"/>
        </w:rPr>
      </w:pPr>
    </w:p>
    <w:p w14:paraId="670572DE" w14:textId="77777777" w:rsidR="00AB44F2" w:rsidRPr="003561FB" w:rsidRDefault="00AB44F2" w:rsidP="003561FB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3561FB">
        <w:rPr>
          <w:rFonts w:ascii="Arial Narrow" w:eastAsia="Times New Roman" w:hAnsi="Arial Narrow" w:cs="Segoe UI"/>
          <w:b/>
          <w:bCs/>
          <w:sz w:val="24"/>
          <w:szCs w:val="24"/>
          <w:lang w:eastAsia="en-GB"/>
        </w:rPr>
        <w:t xml:space="preserve">Sun Chemical </w:t>
      </w:r>
      <w:proofErr w:type="spellStart"/>
      <w:r w:rsidRPr="003561FB">
        <w:rPr>
          <w:rFonts w:ascii="Arial Narrow" w:eastAsia="Times New Roman" w:hAnsi="Arial Narrow" w:cs="Segoe UI"/>
          <w:b/>
          <w:bCs/>
          <w:sz w:val="24"/>
          <w:szCs w:val="24"/>
          <w:lang w:eastAsia="en-GB"/>
        </w:rPr>
        <w:t>Hakkında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57148A82" w14:textId="77777777" w:rsidR="00AB44F2" w:rsidRPr="003561FB" w:rsidRDefault="00AB44F2" w:rsidP="003561FB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DIC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Grubunun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üyesi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olan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Sun Chemical,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otomotiv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sağlık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sektörleri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için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ambalaj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grafik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çözümleri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renk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ekran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teknolojileri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fonksiyonel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ürünler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elektronik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malzemeler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ürünler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alanında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lider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üreticidir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Sun Chemical, DIC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ile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birlikte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müşteri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beklentilerini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aşmak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çevremizdeki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dünyayı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daha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iyi hale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getirmek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için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sürdürülebilir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çözümleri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teşvik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etmek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geliştirmek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için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sürekli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çalışıyor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DIC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Grubu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şirketleri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dünya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çapında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8,5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milyar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doları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aşan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toplam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yıllık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satışları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22.000'den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fazla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çalışanı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ile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çok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çeşitli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küresel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müşterileri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desteklemektedir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. </w:t>
      </w:r>
    </w:p>
    <w:p w14:paraId="4A129197" w14:textId="77777777" w:rsidR="00AB44F2" w:rsidRPr="003561FB" w:rsidRDefault="00AB44F2" w:rsidP="003561FB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45682B11" w14:textId="77777777" w:rsidR="00AB44F2" w:rsidRPr="003561FB" w:rsidRDefault="00AB44F2" w:rsidP="003561FB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Sun Chemical Corporation,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Hollanda'daki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Sun Chemical Group Coöperatief U.A.'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nın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yan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kuruluşudur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genel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merkezi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Parsippany, New Jersey, A.B.D.'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dedir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Daha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fazla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bilgi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için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lütfen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4" w:tgtFrame="_blank" w:history="1">
        <w:r w:rsidRPr="003561FB">
          <w:rPr>
            <w:rFonts w:ascii="Arial Narrow" w:eastAsia="Times New Roman" w:hAnsi="Arial Narrow" w:cs="Segoe UI"/>
            <w:color w:val="0000FF"/>
            <w:sz w:val="24"/>
            <w:szCs w:val="24"/>
            <w:u w:val="single"/>
            <w:lang w:val="tr-TR" w:eastAsia="en-GB"/>
          </w:rPr>
          <w:t>www.sunchemical.com</w:t>
        </w:r>
      </w:hyperlink>
      <w:r w:rsidRPr="003561FB">
        <w:rPr>
          <w:rFonts w:ascii="Arial Narrow" w:eastAsia="Times New Roman" w:hAnsi="Arial Narrow" w:cs="Segoe UI"/>
          <w:color w:val="0563C1"/>
          <w:sz w:val="24"/>
          <w:szCs w:val="24"/>
          <w:lang w:val="tr-TR"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adresindeki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web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sitemizi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ziyaret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edin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veya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5" w:tgtFrame="_blank" w:history="1">
        <w:r w:rsidRPr="003561FB">
          <w:rPr>
            <w:rFonts w:ascii="Arial Narrow" w:eastAsia="Times New Roman" w:hAnsi="Arial Narrow" w:cs="Segoe UI"/>
            <w:color w:val="0000FF"/>
            <w:sz w:val="24"/>
            <w:szCs w:val="24"/>
            <w:lang w:val="tr-TR" w:eastAsia="en-GB"/>
          </w:rPr>
          <w:t>LinkedIn</w:t>
        </w:r>
      </w:hyperlink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veya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6" w:tgtFrame="_blank" w:history="1">
        <w:r w:rsidRPr="003561FB">
          <w:rPr>
            <w:rFonts w:ascii="Arial Narrow" w:eastAsia="Times New Roman" w:hAnsi="Arial Narrow" w:cs="Segoe UI"/>
            <w:color w:val="0000FF"/>
            <w:sz w:val="24"/>
            <w:szCs w:val="24"/>
            <w:lang w:val="tr-TR" w:eastAsia="en-GB"/>
          </w:rPr>
          <w:t>Instagram</w:t>
        </w:r>
      </w:hyperlink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üzerinden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bizimle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bağlantı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kurun</w:t>
      </w:r>
      <w:proofErr w:type="spellEnd"/>
      <w:r w:rsidRPr="003561FB">
        <w:rPr>
          <w:rFonts w:ascii="Arial Narrow" w:eastAsia="Times New Roman" w:hAnsi="Arial Narrow" w:cs="Segoe UI"/>
          <w:sz w:val="24"/>
          <w:szCs w:val="24"/>
          <w:lang w:eastAsia="en-GB"/>
        </w:rPr>
        <w:t>. </w:t>
      </w:r>
    </w:p>
    <w:p w14:paraId="0089A8F6" w14:textId="43747DA8" w:rsidR="00535D6C" w:rsidRDefault="00535D6C" w:rsidP="00AB44F2"/>
    <w:sectPr w:rsidR="00535D6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F4BF" w14:textId="77777777" w:rsidR="00282E37" w:rsidRDefault="00282E37">
      <w:r>
        <w:separator/>
      </w:r>
    </w:p>
  </w:endnote>
  <w:endnote w:type="continuationSeparator" w:id="0">
    <w:p w14:paraId="15D7F1D3" w14:textId="77777777" w:rsidR="00282E37" w:rsidRDefault="002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92E" w14:textId="77777777" w:rsidR="00282E37" w:rsidRDefault="00282E37">
      <w:r>
        <w:rPr>
          <w:color w:val="000000"/>
        </w:rPr>
        <w:separator/>
      </w:r>
    </w:p>
  </w:footnote>
  <w:footnote w:type="continuationSeparator" w:id="0">
    <w:p w14:paraId="23935A49" w14:textId="77777777" w:rsidR="00282E37" w:rsidRDefault="0028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6C"/>
    <w:rsid w:val="00001282"/>
    <w:rsid w:val="00043ECC"/>
    <w:rsid w:val="000B0368"/>
    <w:rsid w:val="000E11EF"/>
    <w:rsid w:val="000E3414"/>
    <w:rsid w:val="00123395"/>
    <w:rsid w:val="001463E3"/>
    <w:rsid w:val="001E6378"/>
    <w:rsid w:val="00236070"/>
    <w:rsid w:val="0025555E"/>
    <w:rsid w:val="0025577B"/>
    <w:rsid w:val="00282E37"/>
    <w:rsid w:val="0031154D"/>
    <w:rsid w:val="003561FB"/>
    <w:rsid w:val="0046520E"/>
    <w:rsid w:val="00475D73"/>
    <w:rsid w:val="004A6098"/>
    <w:rsid w:val="004B10DB"/>
    <w:rsid w:val="004F62B4"/>
    <w:rsid w:val="00535D6C"/>
    <w:rsid w:val="005405FD"/>
    <w:rsid w:val="005A60E2"/>
    <w:rsid w:val="005B0163"/>
    <w:rsid w:val="005B2314"/>
    <w:rsid w:val="005B2936"/>
    <w:rsid w:val="00663D99"/>
    <w:rsid w:val="00670BF1"/>
    <w:rsid w:val="00672C62"/>
    <w:rsid w:val="006A611A"/>
    <w:rsid w:val="006D06F4"/>
    <w:rsid w:val="006F2B9C"/>
    <w:rsid w:val="00722C67"/>
    <w:rsid w:val="00774AA7"/>
    <w:rsid w:val="007867D9"/>
    <w:rsid w:val="00815281"/>
    <w:rsid w:val="00844100"/>
    <w:rsid w:val="00871C21"/>
    <w:rsid w:val="0088309B"/>
    <w:rsid w:val="008A2C5A"/>
    <w:rsid w:val="00925A56"/>
    <w:rsid w:val="0093688C"/>
    <w:rsid w:val="009533A9"/>
    <w:rsid w:val="009851D8"/>
    <w:rsid w:val="009861DA"/>
    <w:rsid w:val="009A72C5"/>
    <w:rsid w:val="009B32DD"/>
    <w:rsid w:val="009C2243"/>
    <w:rsid w:val="009D0688"/>
    <w:rsid w:val="009D53C9"/>
    <w:rsid w:val="00A80C15"/>
    <w:rsid w:val="00A85DF9"/>
    <w:rsid w:val="00AB21D6"/>
    <w:rsid w:val="00AB44F2"/>
    <w:rsid w:val="00AD7A4D"/>
    <w:rsid w:val="00AE7C95"/>
    <w:rsid w:val="00B126E9"/>
    <w:rsid w:val="00B42637"/>
    <w:rsid w:val="00B53DE6"/>
    <w:rsid w:val="00B623AB"/>
    <w:rsid w:val="00B9733A"/>
    <w:rsid w:val="00C2709B"/>
    <w:rsid w:val="00CD78DD"/>
    <w:rsid w:val="00CE6F22"/>
    <w:rsid w:val="00D07960"/>
    <w:rsid w:val="00D15D17"/>
    <w:rsid w:val="00D176E8"/>
    <w:rsid w:val="00D367AB"/>
    <w:rsid w:val="00D83B09"/>
    <w:rsid w:val="00DA18A8"/>
    <w:rsid w:val="00DB2877"/>
    <w:rsid w:val="00DB3ACD"/>
    <w:rsid w:val="00DC2515"/>
    <w:rsid w:val="00DE69EA"/>
    <w:rsid w:val="00DF051D"/>
    <w:rsid w:val="00E54FA1"/>
    <w:rsid w:val="00EA35C9"/>
    <w:rsid w:val="00EC704B"/>
    <w:rsid w:val="00F264E4"/>
    <w:rsid w:val="00F823BC"/>
    <w:rsid w:val="00F866D4"/>
    <w:rsid w:val="00FA02D3"/>
    <w:rsid w:val="00FD2A00"/>
    <w:rsid w:val="00FD6CE1"/>
    <w:rsid w:val="00FF04B6"/>
    <w:rsid w:val="00FF3AA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A8CC"/>
  <w15:docId w15:val="{7BF52B36-10B7-44C7-BC35-995F870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bodytext">
    <w:name w:val="bodytext"/>
    <w:basedOn w:val="Normal"/>
    <w:pPr>
      <w:spacing w:before="100" w:after="100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  <w:lang w:val="en-US"/>
    </w:rPr>
  </w:style>
  <w:style w:type="paragraph" w:styleId="Revision">
    <w:name w:val="Revision"/>
    <w:pPr>
      <w:suppressAutoHyphens/>
      <w:spacing w:after="0" w:line="240" w:lineRule="auto"/>
    </w:pPr>
    <w:rPr>
      <w:rFonts w:cs="Calibri"/>
      <w:lang w:val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o.sunchemical.com/l/62722/2024-03-08/3vrbld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wa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featsunchemic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gona.louroluana@sunchemic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738500E09D40B6A8A3814043C9F8" ma:contentTypeVersion="4" ma:contentTypeDescription="Create a new document." ma:contentTypeScope="" ma:versionID="e089688a10dcf4b1793bf3e17b81f0de">
  <xsd:schema xmlns:xsd="http://www.w3.org/2001/XMLSchema" xmlns:xs="http://www.w3.org/2001/XMLSchema" xmlns:p="http://schemas.microsoft.com/office/2006/metadata/properties" xmlns:ns2="6cd69551-3f18-47a8-b7ed-4b5de1513be2" targetNamespace="http://schemas.microsoft.com/office/2006/metadata/properties" ma:root="true" ma:fieldsID="1636eb5712c09a33421dff889d4314a0" ns2:_="">
    <xsd:import namespace="6cd69551-3f18-47a8-b7ed-4b5de1513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9551-3f18-47a8-b7ed-4b5de151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EA836-5A61-4F18-B34B-4A41A874E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7CEE2-8430-47DF-B6F7-5A5E5E267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88DCE-469E-4E4B-B006-DF71B2E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69551-3f18-47a8-b7ed-4b5de151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dc:description/>
  <cp:lastModifiedBy>Matthew Parry</cp:lastModifiedBy>
  <cp:revision>2</cp:revision>
  <cp:lastPrinted>2023-11-10T01:46:00Z</cp:lastPrinted>
  <dcterms:created xsi:type="dcterms:W3CDTF">2024-03-09T16:39:00Z</dcterms:created>
  <dcterms:modified xsi:type="dcterms:W3CDTF">2024-03-09T16:39:00Z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0x010100352E738500E09D40B6A8A3814043C9F8</vt:lpwstr>
  </property>
  <property fmtid="{D5CDD505-2E9C-101B-9397-08002B2CF9AE}" pid="3" name="GrammarlyDocumentId">
    <vt:lpwstr>58ae6186a053b9f19c5690e4675894e83f27e36617113120a2deee5b1adb6d7f</vt:lpwstr>
  </property>
  <property fmtid="{D5CDD505-2E9C-101B-9397-08002B2CF9AE}" pid="4" name="MediaServiceImageTags">
    <vt:lpwstr/>
  </property>
</Properties>
</file>