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C483B" w14:textId="2D26E847" w:rsidR="0045733B" w:rsidRDefault="000B6223">
      <w:pPr>
        <w:rPr>
          <w:rFonts w:ascii="Arial" w:hAnsi="Arial"/>
        </w:rPr>
      </w:pPr>
      <w:r>
        <w:rPr>
          <w:rFonts w:ascii="Arial" w:hAnsi="Arial"/>
          <w:noProof/>
        </w:rPr>
        <w:drawing>
          <wp:anchor distT="0" distB="0" distL="114300" distR="114300" simplePos="0" relativeHeight="251659264" behindDoc="0" locked="0" layoutInCell="1" allowOverlap="1" wp14:anchorId="79B6AE9C" wp14:editId="5A3A89D5">
            <wp:simplePos x="0" y="0"/>
            <wp:positionH relativeFrom="page">
              <wp:posOffset>5287434</wp:posOffset>
            </wp:positionH>
            <wp:positionV relativeFrom="paragraph">
              <wp:posOffset>-867833</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Comunicato stampa </w:t>
      </w:r>
    </w:p>
    <w:p w14:paraId="617279E7" w14:textId="77777777" w:rsidR="0054299D" w:rsidRPr="0054299D" w:rsidRDefault="0054299D" w:rsidP="0054299D">
      <w:pPr>
        <w:suppressAutoHyphens/>
        <w:autoSpaceDN w:val="0"/>
        <w:spacing w:after="0" w:line="240" w:lineRule="auto"/>
        <w:textAlignment w:val="baseline"/>
        <w:rPr>
          <w:rFonts w:ascii="Arial" w:eastAsia="Arial" w:hAnsi="Arial" w:cs="Arial"/>
          <w:kern w:val="3"/>
          <w:sz w:val="20"/>
          <w:szCs w:val="24"/>
        </w:rPr>
      </w:pPr>
      <w:r w:rsidRPr="0054299D">
        <w:rPr>
          <w:rFonts w:ascii="Arial" w:eastAsia="Arial" w:hAnsi="Arial" w:cs="Arial"/>
          <w:kern w:val="3"/>
          <w:sz w:val="20"/>
          <w:szCs w:val="24"/>
        </w:rPr>
        <w:t>Responsabile relazioni con i media:</w:t>
      </w:r>
    </w:p>
    <w:p w14:paraId="7FBB75F8" w14:textId="77777777" w:rsidR="0054299D" w:rsidRPr="0053214D" w:rsidRDefault="0054299D" w:rsidP="0054299D">
      <w:pPr>
        <w:suppressAutoHyphens/>
        <w:autoSpaceDN w:val="0"/>
        <w:spacing w:after="0" w:line="240" w:lineRule="auto"/>
        <w:textAlignment w:val="baseline"/>
        <w:rPr>
          <w:rFonts w:ascii="Arial" w:eastAsia="Arial" w:hAnsi="Arial" w:cs="Arial"/>
          <w:color w:val="000000"/>
          <w:kern w:val="3"/>
          <w:sz w:val="20"/>
          <w:szCs w:val="24"/>
          <w:lang w:val="nl-NL"/>
        </w:rPr>
      </w:pPr>
      <w:r w:rsidRPr="0053214D">
        <w:rPr>
          <w:rFonts w:ascii="Arial" w:eastAsia="Arial" w:hAnsi="Arial" w:cs="Arial"/>
          <w:color w:val="000000"/>
          <w:kern w:val="3"/>
          <w:sz w:val="20"/>
          <w:szCs w:val="24"/>
          <w:lang w:val="nl-NL"/>
        </w:rPr>
        <w:t xml:space="preserve">Elni Van Rensburg – +1 830 317 0950 – </w:t>
      </w:r>
      <w:hyperlink r:id="rId10">
        <w:r w:rsidRPr="0053214D">
          <w:rPr>
            <w:rFonts w:ascii="Arial" w:eastAsia="Times New Roman" w:hAnsi="Arial" w:cs="Times New Roman"/>
            <w:color w:val="0000FF"/>
            <w:kern w:val="3"/>
            <w:sz w:val="20"/>
            <w:szCs w:val="24"/>
            <w:u w:val="single"/>
            <w:lang w:val="nl-NL"/>
          </w:rPr>
          <w:t>elni.vanrensburg@miraclon.com</w:t>
        </w:r>
      </w:hyperlink>
      <w:r w:rsidRPr="0053214D">
        <w:rPr>
          <w:rFonts w:ascii="Arial" w:eastAsia="Arial" w:hAnsi="Arial" w:cs="Arial"/>
          <w:color w:val="000000"/>
          <w:kern w:val="3"/>
          <w:sz w:val="20"/>
          <w:szCs w:val="24"/>
          <w:lang w:val="nl-NL"/>
        </w:rPr>
        <w:t xml:space="preserve">  </w:t>
      </w:r>
    </w:p>
    <w:p w14:paraId="67B64C85" w14:textId="687A0064" w:rsidR="0053214D" w:rsidRPr="0053214D" w:rsidRDefault="0053214D" w:rsidP="0054299D">
      <w:pPr>
        <w:suppressAutoHyphens/>
        <w:autoSpaceDN w:val="0"/>
        <w:spacing w:after="0" w:line="240" w:lineRule="auto"/>
        <w:textAlignment w:val="baseline"/>
        <w:rPr>
          <w:rFonts w:ascii="Arial" w:eastAsia="Arial" w:hAnsi="Arial" w:cs="Arial"/>
          <w:color w:val="000000"/>
          <w:kern w:val="3"/>
          <w:sz w:val="20"/>
          <w:szCs w:val="24"/>
          <w:lang w:val="en-GB"/>
        </w:rPr>
      </w:pPr>
      <w:r>
        <w:rPr>
          <w:rFonts w:ascii="Arial" w:eastAsia="Arial" w:hAnsi="Arial" w:cs="Arial"/>
          <w:color w:val="000000" w:themeColor="text1"/>
          <w:sz w:val="20"/>
          <w:szCs w:val="20"/>
          <w:lang w:val="es-ES"/>
        </w:rPr>
        <w:t xml:space="preserve">Josie Fellows – +44 (0)1372 464470 – </w:t>
      </w:r>
      <w:hyperlink r:id="rId11" w:history="1">
        <w:r>
          <w:rPr>
            <w:rStyle w:val="Hyperlink"/>
            <w:rFonts w:ascii="Arial" w:eastAsia="Arial" w:hAnsi="Arial" w:cs="Arial"/>
            <w:sz w:val="20"/>
            <w:szCs w:val="20"/>
            <w:lang w:val="es-ES"/>
          </w:rPr>
          <w:t>jfellows@adcomms.co.uk</w:t>
        </w:r>
      </w:hyperlink>
    </w:p>
    <w:p w14:paraId="250FAFC6" w14:textId="77777777" w:rsidR="00B90230" w:rsidRPr="0053214D" w:rsidRDefault="00B90230" w:rsidP="00C17E29">
      <w:pPr>
        <w:spacing w:after="0" w:line="240" w:lineRule="auto"/>
        <w:rPr>
          <w:lang w:val="en-GB"/>
        </w:rPr>
      </w:pPr>
    </w:p>
    <w:p w14:paraId="27A5946D" w14:textId="3B430A17" w:rsidR="00552C74" w:rsidRPr="00D14C10" w:rsidRDefault="00B90230" w:rsidP="00C17E29">
      <w:pPr>
        <w:spacing w:after="0" w:line="240" w:lineRule="auto"/>
        <w:rPr>
          <w:rFonts w:ascii="Arial" w:hAnsi="Arial" w:cs="Arial"/>
        </w:rPr>
      </w:pPr>
      <w:r>
        <w:rPr>
          <w:rFonts w:ascii="Arial" w:hAnsi="Arial"/>
        </w:rPr>
        <w:t>15 aprile 2024</w:t>
      </w:r>
    </w:p>
    <w:p w14:paraId="3F7FDE0F" w14:textId="77777777" w:rsidR="0069523B" w:rsidRPr="00C17E29" w:rsidRDefault="0069523B" w:rsidP="00C17E29">
      <w:pPr>
        <w:spacing w:after="0" w:line="240" w:lineRule="auto"/>
        <w:rPr>
          <w:rFonts w:ascii="Arial" w:hAnsi="Arial" w:cs="Arial"/>
          <w:sz w:val="26"/>
          <w:szCs w:val="26"/>
        </w:rPr>
      </w:pPr>
    </w:p>
    <w:p w14:paraId="59678CA4" w14:textId="15E6EDAC" w:rsidR="00A35294" w:rsidRPr="00613CB5" w:rsidRDefault="00A35294" w:rsidP="00C17E29">
      <w:pPr>
        <w:spacing w:after="0" w:line="240" w:lineRule="auto"/>
        <w:jc w:val="center"/>
        <w:rPr>
          <w:rFonts w:ascii="Arial" w:hAnsi="Arial" w:cs="Arial"/>
          <w:b/>
          <w:bCs/>
          <w:sz w:val="26"/>
          <w:szCs w:val="26"/>
        </w:rPr>
      </w:pPr>
      <w:r>
        <w:rPr>
          <w:rFonts w:ascii="Arial" w:hAnsi="Arial"/>
          <w:b/>
          <w:sz w:val="26"/>
        </w:rPr>
        <w:t xml:space="preserve">Miraclon e BOBST consolidano la partnership strategica </w:t>
      </w:r>
    </w:p>
    <w:p w14:paraId="1FCB584A" w14:textId="77777777" w:rsidR="00A35294" w:rsidRPr="00613CB5" w:rsidRDefault="00A35294" w:rsidP="00C17E29">
      <w:pPr>
        <w:spacing w:after="0" w:line="240" w:lineRule="auto"/>
        <w:rPr>
          <w:rFonts w:ascii="Arial" w:hAnsi="Arial" w:cs="Arial"/>
          <w:sz w:val="26"/>
          <w:szCs w:val="26"/>
        </w:rPr>
      </w:pPr>
    </w:p>
    <w:p w14:paraId="0094889D" w14:textId="16B77190" w:rsidR="003B2A62" w:rsidRPr="00B90230" w:rsidRDefault="003B2A62" w:rsidP="00B90230">
      <w:pPr>
        <w:spacing w:after="0" w:line="360" w:lineRule="auto"/>
        <w:rPr>
          <w:rFonts w:ascii="Arial" w:hAnsi="Arial" w:cs="Arial"/>
        </w:rPr>
      </w:pPr>
      <w:r>
        <w:rPr>
          <w:rFonts w:ascii="Arial" w:hAnsi="Arial"/>
        </w:rPr>
        <w:t xml:space="preserve">Miraclon e BOBST hanno rafforzato la loro partnership strategica e Miraclon, nel nuovo Competence Center di BOBST in Atlanta, è indicata come partner per la tecnologia delle lastre. Il centro, che sarà inaugurato ufficialmente questa settimana, dispone di un FLEXCEL NX System e di una FLEXCEL NX Ultra Processing Solution che supportano l’obiettivo di BOBST di produrre lastre in grado di massimizzare le prestazioni delle macchine da stampa. </w:t>
      </w:r>
    </w:p>
    <w:p w14:paraId="0E28C166" w14:textId="77777777" w:rsidR="00FE2288" w:rsidRPr="00B90230" w:rsidRDefault="00FE2288" w:rsidP="00B90230">
      <w:pPr>
        <w:spacing w:after="0" w:line="360" w:lineRule="auto"/>
        <w:rPr>
          <w:rFonts w:ascii="Arial" w:hAnsi="Arial" w:cs="Arial"/>
        </w:rPr>
      </w:pPr>
    </w:p>
    <w:p w14:paraId="3CCAAD85" w14:textId="58435CF3" w:rsidR="00A35294" w:rsidRPr="00613CB5" w:rsidRDefault="00A35294" w:rsidP="00B90230">
      <w:pPr>
        <w:spacing w:after="0" w:line="360" w:lineRule="auto"/>
        <w:rPr>
          <w:rFonts w:ascii="Arial" w:hAnsi="Arial" w:cs="Arial"/>
        </w:rPr>
      </w:pPr>
      <w:r>
        <w:rPr>
          <w:rFonts w:ascii="Arial" w:hAnsi="Arial"/>
        </w:rPr>
        <w:t xml:space="preserve">Emma Weston, Chief Marketing Officer di Miraclon, ha dichiarato: “Collaboriamo a stretto contatto con BOBST sin dall’avvio della nostra partnership in Europa, più di otto anni fa. I visitatori del Bobst Bielefeld Demo Center in Germania possono vedere in azione le lastre FLEXCEL NX dal 2019, quando abbiamo installato un FLEXCEL NX System. Le nostre relazioni strategiche sottolineano l’impegno di entrambe le aziende per permettere ai nostri clienti e partner di conseguire i loro obiettivi in materia di efficienza, sostenibilità e qualità utilizzando alcune delle migliori tecnologie e competenze del settore.” </w:t>
      </w:r>
    </w:p>
    <w:p w14:paraId="28E3DE3C" w14:textId="77777777" w:rsidR="000B6223" w:rsidRPr="00613CB5" w:rsidRDefault="000B6223" w:rsidP="000B6223">
      <w:pPr>
        <w:spacing w:line="360" w:lineRule="auto"/>
        <w:jc w:val="both"/>
        <w:rPr>
          <w:rFonts w:ascii="Arial" w:hAnsi="Arial" w:cs="Arial"/>
          <w:color w:val="000000" w:themeColor="text1"/>
        </w:rPr>
      </w:pPr>
    </w:p>
    <w:p w14:paraId="48D17971" w14:textId="2B51AA0C" w:rsidR="000B6223" w:rsidRPr="00613CB5" w:rsidRDefault="000B6223" w:rsidP="000B6223">
      <w:pPr>
        <w:spacing w:line="360" w:lineRule="auto"/>
        <w:jc w:val="both"/>
        <w:rPr>
          <w:rFonts w:ascii="Arial" w:hAnsi="Arial" w:cs="Arial"/>
        </w:rPr>
      </w:pPr>
      <w:r>
        <w:rPr>
          <w:rFonts w:ascii="Arial" w:hAnsi="Arial"/>
        </w:rPr>
        <w:t xml:space="preserve">Il BOBST Competence Center sarà inoltre utilizzato da Miraclon per prove di stampa e dimostrazioni in fase di stampa, offrendo a stampatori e negozi commerciali in Nord e Sud America l’opportunità di vedere di persona la produttività della macchina e i risparmi garantiti dalla FLEXCEL NX Technology. La partnership tra Miraclon e BOBST porterà anche a organizzare congiuntamente eventi di settore per promuovere una tecnologia che consente la stampa efficiente di imballaggi. </w:t>
      </w:r>
    </w:p>
    <w:p w14:paraId="14B7D6D5" w14:textId="1B4024DD" w:rsidR="00303326" w:rsidRPr="00613CB5" w:rsidRDefault="00303326" w:rsidP="00B90230">
      <w:pPr>
        <w:spacing w:after="0" w:line="360" w:lineRule="auto"/>
        <w:rPr>
          <w:rFonts w:ascii="Arial" w:hAnsi="Arial" w:cs="Arial"/>
        </w:rPr>
      </w:pPr>
    </w:p>
    <w:p w14:paraId="67377939" w14:textId="3406E072" w:rsidR="00303326" w:rsidRPr="00B90230" w:rsidRDefault="00E06865" w:rsidP="00DF6FB5">
      <w:pPr>
        <w:spacing w:line="360" w:lineRule="auto"/>
        <w:rPr>
          <w:rFonts w:ascii="Arial" w:hAnsi="Arial" w:cs="Arial"/>
        </w:rPr>
      </w:pPr>
      <w:r>
        <w:rPr>
          <w:rFonts w:ascii="Arial" w:hAnsi="Arial"/>
        </w:rPr>
        <w:t xml:space="preserve">Emilio Corti, Business Director regionale, Americhe, di BOBST ha affermato: “La partnership di lunga data con Miraclon sostiene la nostra visione volta a definire il futuro del settore del packaging. Con la sostenibilità sempre al centro dell’attenzione di clienti e brand owner, la partnership rende esplicito il modo in cui la nostra collaborazione massimizza il loro investimento e li aiuta a liberare nuove potenzialità in sala stampa.”  </w:t>
      </w:r>
    </w:p>
    <w:p w14:paraId="5F1FF820" w14:textId="77777777" w:rsidR="00552C74" w:rsidRPr="00A35294" w:rsidRDefault="00552C74">
      <w:pPr>
        <w:rPr>
          <w:highlight w:val="yellow"/>
        </w:rPr>
      </w:pPr>
    </w:p>
    <w:p w14:paraId="727B902D" w14:textId="028E4466" w:rsidR="000B6223" w:rsidRPr="00DA3274" w:rsidRDefault="00FB1400" w:rsidP="00FB1400">
      <w:pPr>
        <w:spacing w:line="360" w:lineRule="auto"/>
        <w:jc w:val="center"/>
        <w:rPr>
          <w:rFonts w:ascii="Arial" w:hAnsi="Arial" w:cs="Arial"/>
          <w:b/>
          <w:bCs/>
          <w:szCs w:val="20"/>
        </w:rPr>
      </w:pPr>
      <w:r>
        <w:rPr>
          <w:rFonts w:ascii="Arial" w:hAnsi="Arial"/>
          <w:b/>
        </w:rPr>
        <w:t>FINE</w:t>
      </w:r>
    </w:p>
    <w:p w14:paraId="0956F707" w14:textId="77777777" w:rsidR="000B6223" w:rsidRPr="00DA3274" w:rsidRDefault="000B6223" w:rsidP="000B6223">
      <w:pPr>
        <w:rPr>
          <w:rFonts w:ascii="Arial" w:hAnsi="Arial" w:cs="Arial"/>
          <w:b/>
          <w:bCs/>
          <w:szCs w:val="20"/>
        </w:rPr>
      </w:pPr>
      <w:r>
        <w:rPr>
          <w:rFonts w:ascii="Arial" w:hAnsi="Arial"/>
          <w:b/>
        </w:rPr>
        <w:t>Informazioni su Miraclon</w:t>
      </w:r>
    </w:p>
    <w:p w14:paraId="37225A19" w14:textId="58C806DF" w:rsidR="00FA3B53" w:rsidRDefault="000B6223" w:rsidP="000B6223">
      <w:pPr>
        <w:rPr>
          <w:rFonts w:ascii="Arial" w:hAnsi="Arial" w:cs="Arial"/>
          <w:szCs w:val="20"/>
        </w:rPr>
      </w:pPr>
      <w:r>
        <w:rPr>
          <w:rFonts w:ascii="Arial" w:hAnsi="Arial"/>
        </w:rPr>
        <w:t>Miraclon è dove nascono le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Maggiori informazioni sono disponibili su</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e su </w:t>
      </w:r>
      <w:hyperlink r:id="rId13" w:history="1">
        <w:r>
          <w:rPr>
            <w:rStyle w:val="Hyperlink"/>
            <w:rFonts w:ascii="Arial" w:hAnsi="Arial"/>
          </w:rPr>
          <w:t>LinkedIn</w:t>
        </w:r>
      </w:hyperlink>
      <w:r>
        <w:rPr>
          <w:rFonts w:ascii="Arial" w:hAnsi="Arial"/>
        </w:rPr>
        <w:t xml:space="preserve"> e </w:t>
      </w:r>
      <w:hyperlink r:id="rId14" w:history="1">
        <w:r>
          <w:rPr>
            <w:rStyle w:val="Hyperlink"/>
            <w:rFonts w:ascii="Arial" w:hAnsi="Arial"/>
          </w:rPr>
          <w:t>YouTube</w:t>
        </w:r>
      </w:hyperlink>
      <w:r>
        <w:rPr>
          <w:rFonts w:ascii="Arial" w:hAnsi="Arial"/>
        </w:rPr>
        <w:t xml:space="preserve">. </w:t>
      </w:r>
    </w:p>
    <w:p w14:paraId="764D567D" w14:textId="77777777" w:rsidR="00FA3B53" w:rsidRPr="000D0A09" w:rsidRDefault="00FA3B53" w:rsidP="000B6223">
      <w:pPr>
        <w:rPr>
          <w:rFonts w:ascii="Arial" w:hAnsi="Arial" w:cs="Arial"/>
          <w:szCs w:val="20"/>
        </w:rPr>
      </w:pPr>
    </w:p>
    <w:p w14:paraId="303C3516" w14:textId="77777777" w:rsidR="00FA3B53" w:rsidRPr="00A865D7" w:rsidRDefault="00FA3B53" w:rsidP="00FA3B53">
      <w:pPr>
        <w:spacing w:after="0" w:line="240" w:lineRule="auto"/>
        <w:rPr>
          <w:rFonts w:ascii="Arial" w:eastAsia="SimSun" w:hAnsi="Arial" w:cs="Arial"/>
          <w:b/>
          <w:bCs/>
        </w:rPr>
      </w:pPr>
      <w:r>
        <w:rPr>
          <w:rFonts w:ascii="Arial" w:hAnsi="Arial"/>
          <w:b/>
        </w:rPr>
        <w:t>Informazioni su BOBST</w:t>
      </w:r>
    </w:p>
    <w:p w14:paraId="10CD5154" w14:textId="77777777" w:rsidR="00FA3B53" w:rsidRPr="00A865D7" w:rsidRDefault="00FA3B53" w:rsidP="00FA3B53">
      <w:pPr>
        <w:spacing w:after="0" w:line="260" w:lineRule="atLeast"/>
        <w:rPr>
          <w:rFonts w:ascii="Arial" w:eastAsia="SimSun" w:hAnsi="Arial" w:cs="Arial"/>
        </w:rPr>
      </w:pPr>
      <w:r>
        <w:rPr>
          <w:rFonts w:ascii="Arial" w:hAnsi="Arial"/>
        </w:rPr>
        <w:t xml:space="preserve">Siamo uno dei principali fornitori a livello mondiale di macchinari e servizi destinati al trattamento, alla stampa e alla trasformazione dei materiali per le industrie produttrici di etichette, imballaggi flessibili, scatole pieghevoli e cartone ondulato. </w:t>
      </w:r>
    </w:p>
    <w:p w14:paraId="2FB5D02B" w14:textId="77777777" w:rsidR="00FA3B53" w:rsidRPr="00A865D7" w:rsidRDefault="00FA3B53" w:rsidP="00FA3B53">
      <w:pPr>
        <w:spacing w:after="0" w:line="260" w:lineRule="atLeast"/>
        <w:rPr>
          <w:rFonts w:ascii="Arial" w:eastAsia="SimSun" w:hAnsi="Arial" w:cs="Arial"/>
          <w:lang w:eastAsia="zh-CN"/>
        </w:rPr>
      </w:pPr>
    </w:p>
    <w:p w14:paraId="6CFFD47D" w14:textId="77777777" w:rsidR="00FA3B53" w:rsidRPr="00A865D7" w:rsidRDefault="00FA3B53" w:rsidP="00FA3B53">
      <w:pPr>
        <w:spacing w:after="0" w:line="260" w:lineRule="atLeast"/>
        <w:rPr>
          <w:rFonts w:ascii="Arial" w:eastAsia="SimSun" w:hAnsi="Arial" w:cs="Arial"/>
          <w:b/>
        </w:rPr>
      </w:pPr>
      <w:r>
        <w:rPr>
          <w:rFonts w:ascii="Arial" w:hAnsi="Arial"/>
        </w:rPr>
        <w:t>Fondata nel 1890 da Joseph Bobst a Losanna, Svizzera, BOBST è presente in più di 50 paesi, gestisce 21 impianti di produzione in 12 paesi e impiega più di 6 300 persone in tutto il mondo. L'azienda ha registrato un fatturato consolidato di 1.960 miliardi di CHF per l’anno conclusosi il 31 dicembre 2023.</w:t>
      </w:r>
    </w:p>
    <w:p w14:paraId="4AC510C8" w14:textId="77777777" w:rsidR="000B6223" w:rsidRPr="00A865D7" w:rsidRDefault="000B6223" w:rsidP="000B6223">
      <w:pPr>
        <w:spacing w:line="360" w:lineRule="auto"/>
        <w:jc w:val="center"/>
        <w:rPr>
          <w:rFonts w:ascii="Arial" w:hAnsi="Arial" w:cs="Arial"/>
          <w:b/>
          <w:bCs/>
        </w:rPr>
      </w:pPr>
    </w:p>
    <w:p w14:paraId="20069C14" w14:textId="2525FFA1" w:rsidR="00723D45" w:rsidRPr="00A865D7" w:rsidRDefault="00500F5C" w:rsidP="00500F5C">
      <w:pPr>
        <w:spacing w:line="240" w:lineRule="auto"/>
        <w:rPr>
          <w:rFonts w:ascii="Arial" w:eastAsia="Microsoft YaHei" w:hAnsi="Arial" w:cs="Arial"/>
        </w:rPr>
      </w:pPr>
      <w:r>
        <w:rPr>
          <w:rFonts w:ascii="Arial" w:hAnsi="Arial"/>
          <w:b/>
        </w:rPr>
        <w:t xml:space="preserve">Seguici: </w:t>
      </w:r>
      <w:r>
        <w:rPr>
          <w:rFonts w:ascii="Arial" w:hAnsi="Arial"/>
        </w:rPr>
        <w:t>www.bobst.com</w:t>
      </w:r>
    </w:p>
    <w:p w14:paraId="3DB15E8B" w14:textId="39CD9CD6" w:rsidR="00500F5C" w:rsidRPr="00C14420" w:rsidRDefault="00500F5C" w:rsidP="00500F5C">
      <w:pPr>
        <w:spacing w:line="240" w:lineRule="auto"/>
        <w:rPr>
          <w:rFonts w:ascii="Arial" w:eastAsia="Microsoft YaHei" w:hAnsi="Arial" w:cs="Arial"/>
          <w:color w:val="265896"/>
          <w:u w:val="single"/>
        </w:rPr>
      </w:pPr>
      <w:r>
        <w:rPr>
          <w:rFonts w:ascii="Arial" w:hAnsi="Arial"/>
        </w:rPr>
        <w:t xml:space="preserve">LinkedIn: </w:t>
      </w:r>
      <w:hyperlink r:id="rId15" w:history="1">
        <w:r>
          <w:rPr>
            <w:rStyle w:val="Hyperlink"/>
            <w:rFonts w:ascii="Arial" w:hAnsi="Arial"/>
          </w:rPr>
          <w:t>www.bobst.com/linkedin</w:t>
        </w:r>
      </w:hyperlink>
      <w:r>
        <w:rPr>
          <w:rFonts w:ascii="Arial" w:hAnsi="Arial"/>
        </w:rPr>
        <w:t xml:space="preserve"> </w:t>
      </w:r>
      <w:r>
        <w:rPr>
          <w:rFonts w:ascii="Arial" w:hAnsi="Arial"/>
        </w:rPr>
        <w:br/>
        <w:t xml:space="preserve">YouTube: </w:t>
      </w:r>
      <w:r>
        <w:rPr>
          <w:rFonts w:ascii="Arial" w:hAnsi="Arial"/>
          <w:color w:val="0000FF"/>
          <w:u w:val="single"/>
        </w:rPr>
        <w:t>www.bobst.com/youtube</w:t>
      </w:r>
    </w:p>
    <w:p w14:paraId="0BA1778C" w14:textId="77777777" w:rsidR="00FD070B" w:rsidRPr="00C14420" w:rsidRDefault="00FD070B">
      <w:pPr>
        <w:rPr>
          <w:lang w:val="fi-FI"/>
        </w:rPr>
      </w:pPr>
    </w:p>
    <w:sectPr w:rsidR="00FD070B" w:rsidRPr="00C14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9B7EF" w14:textId="77777777" w:rsidR="00C14420" w:rsidRDefault="00C14420" w:rsidP="00C14420">
      <w:pPr>
        <w:spacing w:after="0" w:line="240" w:lineRule="auto"/>
      </w:pPr>
      <w:r>
        <w:separator/>
      </w:r>
    </w:p>
  </w:endnote>
  <w:endnote w:type="continuationSeparator" w:id="0">
    <w:p w14:paraId="17E65673" w14:textId="77777777" w:rsidR="00C14420" w:rsidRDefault="00C14420" w:rsidP="00C1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8D1EB0" w14:textId="77777777" w:rsidR="00C14420" w:rsidRDefault="00C14420" w:rsidP="00C14420">
      <w:pPr>
        <w:spacing w:after="0" w:line="240" w:lineRule="auto"/>
      </w:pPr>
      <w:r>
        <w:separator/>
      </w:r>
    </w:p>
  </w:footnote>
  <w:footnote w:type="continuationSeparator" w:id="0">
    <w:p w14:paraId="74F0CC08" w14:textId="77777777" w:rsidR="00C14420" w:rsidRDefault="00C14420" w:rsidP="00C1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8BA"/>
    <w:multiLevelType w:val="hybridMultilevel"/>
    <w:tmpl w:val="DD4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81C"/>
    <w:multiLevelType w:val="hybridMultilevel"/>
    <w:tmpl w:val="850E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643E"/>
    <w:multiLevelType w:val="hybridMultilevel"/>
    <w:tmpl w:val="38FC8228"/>
    <w:lvl w:ilvl="0" w:tplc="E4AA08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33C78"/>
    <w:multiLevelType w:val="hybridMultilevel"/>
    <w:tmpl w:val="1A94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20CF6"/>
    <w:multiLevelType w:val="hybridMultilevel"/>
    <w:tmpl w:val="E9F8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213880">
    <w:abstractNumId w:val="4"/>
  </w:num>
  <w:num w:numId="2" w16cid:durableId="787041054">
    <w:abstractNumId w:val="0"/>
  </w:num>
  <w:num w:numId="3" w16cid:durableId="953824713">
    <w:abstractNumId w:val="3"/>
  </w:num>
  <w:num w:numId="4" w16cid:durableId="1389261187">
    <w:abstractNumId w:val="1"/>
  </w:num>
  <w:num w:numId="5" w16cid:durableId="579562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83"/>
    <w:rsid w:val="000B6223"/>
    <w:rsid w:val="00113561"/>
    <w:rsid w:val="002C1E13"/>
    <w:rsid w:val="00303326"/>
    <w:rsid w:val="00336DB7"/>
    <w:rsid w:val="00364F2B"/>
    <w:rsid w:val="00393FC0"/>
    <w:rsid w:val="003B2A62"/>
    <w:rsid w:val="003B3306"/>
    <w:rsid w:val="003D1306"/>
    <w:rsid w:val="0045733B"/>
    <w:rsid w:val="004F30CC"/>
    <w:rsid w:val="00500F5C"/>
    <w:rsid w:val="005169E0"/>
    <w:rsid w:val="0053214D"/>
    <w:rsid w:val="0054299D"/>
    <w:rsid w:val="00552C74"/>
    <w:rsid w:val="005677EC"/>
    <w:rsid w:val="005776F3"/>
    <w:rsid w:val="005A71D7"/>
    <w:rsid w:val="005D0771"/>
    <w:rsid w:val="006012B1"/>
    <w:rsid w:val="00613CB5"/>
    <w:rsid w:val="00622264"/>
    <w:rsid w:val="0069523B"/>
    <w:rsid w:val="00723D45"/>
    <w:rsid w:val="007269F8"/>
    <w:rsid w:val="007D7211"/>
    <w:rsid w:val="00820256"/>
    <w:rsid w:val="0082748E"/>
    <w:rsid w:val="00886003"/>
    <w:rsid w:val="00897EFE"/>
    <w:rsid w:val="008C7E75"/>
    <w:rsid w:val="008E1C10"/>
    <w:rsid w:val="009042A8"/>
    <w:rsid w:val="00973883"/>
    <w:rsid w:val="009949DC"/>
    <w:rsid w:val="009D4EA6"/>
    <w:rsid w:val="00A04A18"/>
    <w:rsid w:val="00A35294"/>
    <w:rsid w:val="00A61881"/>
    <w:rsid w:val="00A852E3"/>
    <w:rsid w:val="00A865D7"/>
    <w:rsid w:val="00AA5120"/>
    <w:rsid w:val="00AD5A5C"/>
    <w:rsid w:val="00B90230"/>
    <w:rsid w:val="00C14420"/>
    <w:rsid w:val="00C17E29"/>
    <w:rsid w:val="00C60E77"/>
    <w:rsid w:val="00C86743"/>
    <w:rsid w:val="00CC3554"/>
    <w:rsid w:val="00D1162A"/>
    <w:rsid w:val="00D14C10"/>
    <w:rsid w:val="00D55F91"/>
    <w:rsid w:val="00DF6FB5"/>
    <w:rsid w:val="00E06865"/>
    <w:rsid w:val="00E3356F"/>
    <w:rsid w:val="00E763E3"/>
    <w:rsid w:val="00E9038B"/>
    <w:rsid w:val="00EA7906"/>
    <w:rsid w:val="00EC64DD"/>
    <w:rsid w:val="00EE76A1"/>
    <w:rsid w:val="00F75ECE"/>
    <w:rsid w:val="00FA3B53"/>
    <w:rsid w:val="00FB1400"/>
    <w:rsid w:val="00FC0EE0"/>
    <w:rsid w:val="00FD070B"/>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6F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74"/>
    <w:pPr>
      <w:ind w:left="720"/>
      <w:contextualSpacing/>
    </w:pPr>
  </w:style>
  <w:style w:type="paragraph" w:styleId="NormalWeb">
    <w:name w:val="Normal (Web)"/>
    <w:basedOn w:val="Normal"/>
    <w:uiPriority w:val="99"/>
    <w:semiHidden/>
    <w:unhideWhenUsed/>
    <w:rsid w:val="00303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B6223"/>
    <w:rPr>
      <w:color w:val="0000FF"/>
      <w:u w:val="single"/>
    </w:rPr>
  </w:style>
  <w:style w:type="paragraph" w:styleId="Revision">
    <w:name w:val="Revision"/>
    <w:hidden/>
    <w:uiPriority w:val="99"/>
    <w:semiHidden/>
    <w:rsid w:val="00EA7906"/>
    <w:pPr>
      <w:spacing w:after="0" w:line="240" w:lineRule="auto"/>
    </w:pPr>
  </w:style>
  <w:style w:type="character" w:styleId="CommentReference">
    <w:name w:val="annotation reference"/>
    <w:basedOn w:val="DefaultParagraphFont"/>
    <w:uiPriority w:val="99"/>
    <w:semiHidden/>
    <w:unhideWhenUsed/>
    <w:rsid w:val="00820256"/>
    <w:rPr>
      <w:sz w:val="16"/>
      <w:szCs w:val="16"/>
    </w:rPr>
  </w:style>
  <w:style w:type="paragraph" w:styleId="CommentText">
    <w:name w:val="annotation text"/>
    <w:basedOn w:val="Normal"/>
    <w:link w:val="CommentTextChar"/>
    <w:uiPriority w:val="99"/>
    <w:unhideWhenUsed/>
    <w:rsid w:val="00820256"/>
    <w:pPr>
      <w:spacing w:line="240" w:lineRule="auto"/>
    </w:pPr>
    <w:rPr>
      <w:sz w:val="20"/>
      <w:szCs w:val="20"/>
    </w:rPr>
  </w:style>
  <w:style w:type="character" w:customStyle="1" w:styleId="CommentTextChar">
    <w:name w:val="Comment Text Char"/>
    <w:basedOn w:val="DefaultParagraphFont"/>
    <w:link w:val="CommentText"/>
    <w:uiPriority w:val="99"/>
    <w:rsid w:val="00820256"/>
    <w:rPr>
      <w:sz w:val="20"/>
      <w:szCs w:val="20"/>
    </w:rPr>
  </w:style>
  <w:style w:type="paragraph" w:styleId="CommentSubject">
    <w:name w:val="annotation subject"/>
    <w:basedOn w:val="CommentText"/>
    <w:next w:val="CommentText"/>
    <w:link w:val="CommentSubjectChar"/>
    <w:uiPriority w:val="99"/>
    <w:semiHidden/>
    <w:unhideWhenUsed/>
    <w:rsid w:val="00820256"/>
    <w:rPr>
      <w:b/>
      <w:bCs/>
    </w:rPr>
  </w:style>
  <w:style w:type="character" w:customStyle="1" w:styleId="CommentSubjectChar">
    <w:name w:val="Comment Subject Char"/>
    <w:basedOn w:val="CommentTextChar"/>
    <w:link w:val="CommentSubject"/>
    <w:uiPriority w:val="99"/>
    <w:semiHidden/>
    <w:rsid w:val="00820256"/>
    <w:rPr>
      <w:b/>
      <w:bCs/>
      <w:sz w:val="20"/>
      <w:szCs w:val="20"/>
    </w:rPr>
  </w:style>
  <w:style w:type="paragraph" w:styleId="Header">
    <w:name w:val="header"/>
    <w:basedOn w:val="Normal"/>
    <w:link w:val="HeaderChar"/>
    <w:uiPriority w:val="99"/>
    <w:unhideWhenUsed/>
    <w:rsid w:val="00C14420"/>
    <w:pPr>
      <w:tabs>
        <w:tab w:val="center" w:pos="4703"/>
        <w:tab w:val="right" w:pos="9406"/>
      </w:tabs>
      <w:spacing w:after="0" w:line="240" w:lineRule="auto"/>
    </w:pPr>
  </w:style>
  <w:style w:type="character" w:customStyle="1" w:styleId="HeaderChar">
    <w:name w:val="Header Char"/>
    <w:basedOn w:val="DefaultParagraphFont"/>
    <w:link w:val="Header"/>
    <w:uiPriority w:val="99"/>
    <w:rsid w:val="00C14420"/>
  </w:style>
  <w:style w:type="paragraph" w:styleId="Footer">
    <w:name w:val="footer"/>
    <w:basedOn w:val="Normal"/>
    <w:link w:val="FooterChar"/>
    <w:uiPriority w:val="99"/>
    <w:unhideWhenUsed/>
    <w:rsid w:val="00C14420"/>
    <w:pPr>
      <w:tabs>
        <w:tab w:val="center" w:pos="4703"/>
        <w:tab w:val="right" w:pos="9406"/>
      </w:tabs>
      <w:spacing w:after="0" w:line="240" w:lineRule="auto"/>
    </w:pPr>
  </w:style>
  <w:style w:type="character" w:customStyle="1" w:styleId="FooterChar">
    <w:name w:val="Footer Char"/>
    <w:basedOn w:val="DefaultParagraphFont"/>
    <w:link w:val="Footer"/>
    <w:uiPriority w:val="99"/>
    <w:rsid w:val="00C1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659">
      <w:bodyDiv w:val="1"/>
      <w:marLeft w:val="0"/>
      <w:marRight w:val="0"/>
      <w:marTop w:val="0"/>
      <w:marBottom w:val="0"/>
      <w:divBdr>
        <w:top w:val="none" w:sz="0" w:space="0" w:color="auto"/>
        <w:left w:val="none" w:sz="0" w:space="0" w:color="auto"/>
        <w:bottom w:val="none" w:sz="0" w:space="0" w:color="auto"/>
        <w:right w:val="none" w:sz="0" w:space="0" w:color="auto"/>
      </w:divBdr>
    </w:div>
    <w:div w:id="79841031">
      <w:bodyDiv w:val="1"/>
      <w:marLeft w:val="0"/>
      <w:marRight w:val="0"/>
      <w:marTop w:val="0"/>
      <w:marBottom w:val="0"/>
      <w:divBdr>
        <w:top w:val="none" w:sz="0" w:space="0" w:color="auto"/>
        <w:left w:val="none" w:sz="0" w:space="0" w:color="auto"/>
        <w:bottom w:val="none" w:sz="0" w:space="0" w:color="auto"/>
        <w:right w:val="none" w:sz="0" w:space="0" w:color="auto"/>
      </w:divBdr>
    </w:div>
    <w:div w:id="14770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www.bobst.com/linkedin"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youtube.com/channel/UCAZGpziB6Lq_Kx8ROgoMdCA/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4" ma:contentTypeDescription="Create a new document." ma:contentTypeScope="" ma:versionID="b9e82cdc9f7941ab5d627bb3f15bafcb">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0d375f7a50c6d2de7f29a25b9c454489"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3EA51-3C2A-4C56-A438-2D5257AA2D30}">
  <ds:schemaRefs>
    <ds:schemaRef ds:uri="http://schemas.microsoft.com/sharepoint/v3/contenttype/forms"/>
  </ds:schemaRefs>
</ds:datastoreItem>
</file>

<file path=customXml/itemProps2.xml><?xml version="1.0" encoding="utf-8"?>
<ds:datastoreItem xmlns:ds="http://schemas.openxmlformats.org/officeDocument/2006/customXml" ds:itemID="{AAC57B90-4AB3-4718-B5FC-2084B718B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2024-04-10T12:40:00Z</dcterms:created>
  <dcterms:modified xsi:type="dcterms:W3CDTF">2024-04-15T10:10:00Z</dcterms:modified>
</cp:coreProperties>
</file>