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C4F7A" w:rsidR="002F6015" w:rsidP="002F6015" w:rsidRDefault="002F6015" w14:paraId="04098C2E" w14:textId="77777777">
      <w:pPr>
        <w:spacing w:line="360" w:lineRule="auto"/>
        <w:jc w:val="both"/>
        <w:rPr>
          <w:rFonts w:ascii="Arial" w:hAnsi="Arial" w:cs="Arial"/>
          <w:b/>
          <w:color w:val="000000" w:themeColor="text1"/>
        </w:rPr>
      </w:pPr>
    </w:p>
    <w:p w:rsidRPr="005C4F7A" w:rsidR="002F6015" w:rsidP="002F6015" w:rsidRDefault="002F6015" w14:paraId="7D537CCD" w14:textId="4C7BAC4E">
      <w:pPr>
        <w:spacing w:line="360" w:lineRule="auto"/>
        <w:jc w:val="both"/>
        <w:rPr>
          <w:rFonts w:ascii="Arial" w:hAnsi="Arial" w:cs="Arial"/>
          <w:b w:val="1"/>
          <w:bCs w:val="1"/>
        </w:rPr>
      </w:pPr>
      <w:r w:rsidRPr="7A62B5CD" w:rsidR="7412AD56">
        <w:rPr>
          <w:rFonts w:ascii="Arial" w:hAnsi="Arial" w:eastAsia="Arial" w:cs="Arial"/>
          <w:b w:val="1"/>
          <w:bCs w:val="1"/>
          <w:lang w:bidi="cs-CZ"/>
        </w:rPr>
        <w:t>28</w:t>
      </w:r>
      <w:r w:rsidRPr="7A62B5CD" w:rsidR="002F6015">
        <w:rPr>
          <w:rFonts w:ascii="Arial" w:hAnsi="Arial" w:eastAsia="Arial" w:cs="Arial"/>
          <w:b w:val="1"/>
          <w:bCs w:val="1"/>
          <w:lang w:bidi="cs-CZ"/>
        </w:rPr>
        <w:t>. května 2024</w:t>
      </w:r>
    </w:p>
    <w:p w:rsidRPr="005C4F7A" w:rsidR="002F6015" w:rsidP="002F6015" w:rsidRDefault="002F6015" w14:paraId="06E7B83E" w14:textId="77777777">
      <w:pPr>
        <w:spacing w:line="360" w:lineRule="auto"/>
        <w:jc w:val="both"/>
        <w:rPr>
          <w:rFonts w:ascii="Arial" w:hAnsi="Arial" w:cs="Arial"/>
          <w:b/>
          <w:bCs/>
          <w:sz w:val="24"/>
          <w:szCs w:val="24"/>
        </w:rPr>
      </w:pPr>
    </w:p>
    <w:p w:rsidRPr="005C4F7A" w:rsidR="00462668" w:rsidP="00462668" w:rsidRDefault="00462668" w14:paraId="55929BDD" w14:textId="77777777">
      <w:pPr>
        <w:spacing w:line="360" w:lineRule="auto"/>
        <w:jc w:val="both"/>
        <w:rPr>
          <w:rFonts w:ascii="Arial" w:hAnsi="Arial" w:cs="Arial"/>
          <w:b/>
          <w:bCs/>
          <w:sz w:val="24"/>
          <w:szCs w:val="24"/>
        </w:rPr>
      </w:pPr>
      <w:r w:rsidRPr="005C4F7A">
        <w:rPr>
          <w:rFonts w:ascii="Arial" w:hAnsi="Arial" w:eastAsia="Arial" w:cs="Arial"/>
          <w:b/>
          <w:sz w:val="24"/>
          <w:szCs w:val="24"/>
          <w:lang w:bidi="cs-CZ"/>
        </w:rPr>
        <w:t>Spol. FUJIFILM Dimatix rozšiřuje komplexní portfolio inkoustových tiskových hlav – uvádí nový model FUJIFILM Dimatix SKYFIRE</w:t>
      </w:r>
      <w:r w:rsidRPr="005C4F7A">
        <w:rPr>
          <w:rFonts w:ascii="Arial" w:hAnsi="Arial" w:eastAsia="Arial" w:cs="Arial"/>
          <w:b/>
          <w:sz w:val="24"/>
          <w:szCs w:val="24"/>
          <w:vertAlign w:val="superscript"/>
          <w:lang w:bidi="cs-CZ"/>
        </w:rPr>
        <w:t>®</w:t>
      </w:r>
      <w:r w:rsidRPr="005C4F7A">
        <w:rPr>
          <w:rFonts w:ascii="Arial" w:hAnsi="Arial" w:eastAsia="Arial" w:cs="Arial"/>
          <w:b/>
          <w:sz w:val="24"/>
          <w:szCs w:val="24"/>
          <w:lang w:bidi="cs-CZ"/>
        </w:rPr>
        <w:t xml:space="preserve"> SF600 na veletrhu drupa 2024</w:t>
      </w:r>
    </w:p>
    <w:p w:rsidRPr="005C4F7A" w:rsidR="00462668" w:rsidP="00462668" w:rsidRDefault="00462668" w14:paraId="53064E6D" w14:textId="77777777">
      <w:pPr>
        <w:spacing w:line="360" w:lineRule="auto"/>
        <w:jc w:val="both"/>
        <w:rPr>
          <w:rFonts w:ascii="Arial" w:hAnsi="Arial" w:cs="Arial"/>
          <w:i/>
          <w:iCs/>
        </w:rPr>
      </w:pPr>
      <w:r w:rsidRPr="005C4F7A">
        <w:rPr>
          <w:rFonts w:ascii="Arial" w:hAnsi="Arial" w:eastAsia="Arial" w:cs="Arial"/>
          <w:i/>
          <w:lang w:bidi="cs-CZ"/>
        </w:rPr>
        <w:t xml:space="preserve">Nová tisková hlava na bázi proslulých křemíkových mikroelektromechanických systémů (Si-MEMS) přináší vysokou produktivitu a univerzální 1průchodové či skenovací řešení pro celou řadu náročných aplikací </w:t>
      </w:r>
    </w:p>
    <w:p w:rsidRPr="005C4F7A" w:rsidR="00462668" w:rsidP="00462668" w:rsidRDefault="00462668" w14:paraId="190029F5" w14:textId="77777777">
      <w:pPr>
        <w:spacing w:line="360" w:lineRule="auto"/>
        <w:jc w:val="both"/>
        <w:rPr>
          <w:rFonts w:ascii="Arial" w:hAnsi="Arial" w:cs="Arial"/>
          <w:i/>
          <w:iCs/>
        </w:rPr>
      </w:pPr>
    </w:p>
    <w:p w:rsidRPr="005C4F7A" w:rsidR="00462668" w:rsidP="00462668" w:rsidRDefault="00462668" w14:paraId="1828A45B" w14:textId="77777777">
      <w:pPr>
        <w:spacing w:line="360" w:lineRule="auto"/>
        <w:jc w:val="both"/>
        <w:rPr>
          <w:rFonts w:ascii="Arial" w:hAnsi="Arial" w:cs="Arial"/>
        </w:rPr>
      </w:pPr>
      <w:r w:rsidRPr="005C4F7A">
        <w:rPr>
          <w:rFonts w:ascii="Arial" w:hAnsi="Arial" w:eastAsia="Arial" w:cs="Arial"/>
          <w:b/>
          <w:lang w:bidi="cs-CZ"/>
        </w:rPr>
        <w:t xml:space="preserve">Lebanon, N.H., 28. května 2024 – </w:t>
      </w:r>
      <w:hyperlink r:id="rId7">
        <w:r w:rsidRPr="005C4F7A">
          <w:rPr>
            <w:rStyle w:val="Lienhypertexte"/>
            <w:rFonts w:ascii="Arial" w:hAnsi="Arial" w:eastAsia="Arial" w:cs="Arial"/>
            <w:lang w:bidi="cs-CZ"/>
          </w:rPr>
          <w:t>Spol. FUJIFILM Dimatix, Inc.,</w:t>
        </w:r>
      </w:hyperlink>
      <w:r w:rsidRPr="005C4F7A">
        <w:rPr>
          <w:rFonts w:ascii="Arial" w:hAnsi="Arial" w:eastAsia="Arial" w:cs="Arial"/>
          <w:lang w:bidi="cs-CZ"/>
        </w:rPr>
        <w:t xml:space="preserve"> přední světový výrobce a dodavatel průmyslových piezoelektrických inkoustových tiskových hlav typu „kapka dle požadavku“, oznámila uvedení nové inkoustové tiskové hlavy FUJIFILM Dimatix SKYFIRE SF600. Inkoustová tisková hlava FUJIFILM Dimatix SKYFIRE SF600 využívá proprietární technologii piezoelektrického inkoustového tisku spol. FUJIFILM Dimatix založenou na osvědčených technikách výroby křemíkových mikroelektromechanických systémů (Si-MEMS). Tato nová tisková hlava odráží trvalý závazek společnosti k přechodu od analogového inkoustového tisku k digitálnímu a k průzkumu rozvíjejících se trhů a aplikací.</w:t>
      </w:r>
    </w:p>
    <w:p w:rsidRPr="005C4F7A" w:rsidR="00462668" w:rsidP="00462668" w:rsidRDefault="00462668" w14:paraId="6A35E85C" w14:textId="77777777">
      <w:pPr>
        <w:spacing w:line="360" w:lineRule="auto"/>
        <w:jc w:val="both"/>
        <w:rPr>
          <w:rFonts w:ascii="Arial" w:hAnsi="Arial" w:cs="Arial"/>
        </w:rPr>
      </w:pPr>
      <w:r w:rsidRPr="005C4F7A">
        <w:rPr>
          <w:rFonts w:ascii="Arial" w:hAnsi="Arial" w:eastAsia="Arial" w:cs="Arial"/>
          <w:lang w:bidi="cs-CZ"/>
        </w:rPr>
        <w:t>„Naši zákazníci vyžadují tiskové hlavy, jež vydrží širokou škálu inkoustů, tisknou vysokou rychlostí a zároveň nabízejí vysokou kvalitu a odolnost. Jedinečné konstrukční vlastnosti tiskové hlavy FUJIFILM Dimatix SKYFIRE SF600 podtrhují trvalý závazek společnosti k novátorství, a poskytují spolehlivý a vysoce kvalitní nepřetržitý tisk pro zvýšení produktivity v široké škále náročných aplikací,“ uvedl Steve Billow, prezident a výkonný ředitel spol. FUJIFILM Dimatix, Inc. „Těšíme se, že se na veletrhu drupa setkáme se špičkami v oboru, kterým představíme konkurenceschopnou řadu inkoustových tiskových hlav.“</w:t>
      </w:r>
    </w:p>
    <w:p w:rsidRPr="005C4F7A" w:rsidR="00462668" w:rsidP="00462668" w:rsidRDefault="00462668" w14:paraId="311FFF31" w14:textId="77777777">
      <w:pPr>
        <w:spacing w:line="360" w:lineRule="auto"/>
        <w:jc w:val="both"/>
        <w:rPr>
          <w:rFonts w:ascii="Arial" w:hAnsi="Arial" w:cs="Arial"/>
        </w:rPr>
      </w:pPr>
      <w:r w:rsidRPr="005C4F7A">
        <w:rPr>
          <w:rFonts w:ascii="Arial" w:hAnsi="Arial" w:eastAsia="Arial" w:cs="Arial"/>
          <w:lang w:bidi="cs-CZ"/>
        </w:rPr>
        <w:t xml:space="preserve">Tisková hlava FUJIFILM Dimatix SKYFIRE SF600 je produktem nové generace v portfoliu společnosti. Na letošním veletrhu drupa zve spol. Fujifilm Dimatix návštěvníky na akci </w:t>
      </w:r>
      <w:r w:rsidRPr="005C4F7A">
        <w:rPr>
          <w:rFonts w:ascii="Arial" w:hAnsi="Arial" w:eastAsia="Arial" w:cs="Arial"/>
          <w:i/>
          <w:lang w:bidi="cs-CZ"/>
        </w:rPr>
        <w:t>Discover the difference</w:t>
      </w:r>
      <w:r w:rsidRPr="005C4F7A">
        <w:rPr>
          <w:rFonts w:ascii="Arial" w:hAnsi="Arial" w:eastAsia="Arial" w:cs="Arial"/>
          <w:lang w:bidi="cs-CZ"/>
        </w:rPr>
        <w:t xml:space="preserve"> (Objevte ten </w:t>
      </w:r>
      <w:r w:rsidRPr="005C4F7A">
        <w:rPr>
          <w:rFonts w:ascii="Arial" w:hAnsi="Arial" w:eastAsia="Arial" w:cs="Arial"/>
          <w:lang w:bidi="cs-CZ"/>
        </w:rPr>
        <w:t>rozdíl) na svém stánku (hala 8b / A02 – A02-6), kde budou vystaveny její inkoustové technologie a také prezentovány jejich klíčové principy – výkon, produktivita, odolnost a podpora.</w:t>
      </w:r>
    </w:p>
    <w:p w:rsidRPr="005C4F7A" w:rsidR="00462668" w:rsidP="00462668" w:rsidRDefault="00462668" w14:paraId="338DD89D" w14:textId="77777777">
      <w:pPr>
        <w:spacing w:line="360" w:lineRule="auto"/>
        <w:jc w:val="both"/>
        <w:rPr>
          <w:rFonts w:ascii="Arial" w:hAnsi="Arial" w:cs="Arial"/>
          <w:b/>
          <w:bCs/>
        </w:rPr>
      </w:pPr>
      <w:r w:rsidRPr="005C4F7A">
        <w:rPr>
          <w:rFonts w:ascii="Arial" w:hAnsi="Arial" w:eastAsia="Arial" w:cs="Arial"/>
          <w:b/>
          <w:lang w:bidi="cs-CZ"/>
        </w:rPr>
        <w:t xml:space="preserve">Výkon </w:t>
      </w:r>
    </w:p>
    <w:p w:rsidRPr="005C4F7A" w:rsidR="00462668" w:rsidP="00462668" w:rsidRDefault="00462668" w14:paraId="63BBC265" w14:textId="77777777">
      <w:pPr>
        <w:spacing w:line="360" w:lineRule="auto"/>
        <w:jc w:val="both"/>
        <w:rPr>
          <w:rFonts w:ascii="Arial" w:hAnsi="Arial" w:cs="Arial"/>
        </w:rPr>
      </w:pPr>
      <w:r w:rsidRPr="005C4F7A">
        <w:rPr>
          <w:rFonts w:ascii="Arial" w:hAnsi="Arial" w:eastAsia="Arial" w:cs="Arial"/>
          <w:lang w:bidi="cs-CZ"/>
        </w:rPr>
        <w:t>Tisková hlava FUJIFILM Dimatix SKYFIRE SF600 disponuje rozlišením 600 dpi s rozsahem velikostí kapek 5 – 25 pl a rozložením trysek, které umožňuje větší vzdálenost tryskání pro širokou škálu aplikací. Pro zajištění konzistentního výstupu je hlava FUJIFILM Dimatix SKYFIRE SF600 vybavena integrovaným ořezovým ohřívačem a snímačem teploty, a také povrchovou úpravou REDIJET® pro optimální použití vodových a UV-inkoustů. Tyto vlastnosti doplňuje zarovnání horní a dolní části pro kompaktní integraci a zlepšená přesnost mezi tiskovými hlavami.</w:t>
      </w:r>
    </w:p>
    <w:p w:rsidRPr="005C4F7A" w:rsidR="00462668" w:rsidP="00462668" w:rsidRDefault="00462668" w14:paraId="351D81D8" w14:textId="77777777">
      <w:pPr>
        <w:spacing w:line="360" w:lineRule="auto"/>
        <w:jc w:val="both"/>
        <w:rPr>
          <w:rFonts w:ascii="Arial" w:hAnsi="Arial" w:cs="Arial"/>
          <w:b/>
          <w:bCs/>
        </w:rPr>
      </w:pPr>
      <w:r w:rsidRPr="005C4F7A">
        <w:rPr>
          <w:rFonts w:ascii="Arial" w:hAnsi="Arial" w:eastAsia="Arial" w:cs="Arial"/>
          <w:b/>
          <w:lang w:bidi="cs-CZ"/>
        </w:rPr>
        <w:t>Produktivita</w:t>
      </w:r>
    </w:p>
    <w:p w:rsidRPr="005C4F7A" w:rsidR="00462668" w:rsidP="00462668" w:rsidRDefault="00462668" w14:paraId="480B1D8D" w14:textId="77777777">
      <w:pPr>
        <w:spacing w:line="360" w:lineRule="auto"/>
        <w:jc w:val="both"/>
        <w:rPr>
          <w:rFonts w:ascii="Arial" w:hAnsi="Arial" w:cs="Arial"/>
        </w:rPr>
      </w:pPr>
      <w:r w:rsidRPr="005C4F7A">
        <w:rPr>
          <w:rFonts w:ascii="Arial" w:hAnsi="Arial" w:eastAsia="Arial" w:cs="Arial"/>
          <w:lang w:bidi="cs-CZ"/>
        </w:rPr>
        <w:t>Tisková hlava FUJIFILM Dimatix SKYFIRE SF600 má konstrukci s vysokorychlostními tryskami a prvky REDIJET včetně technologie tlumení hluku a duální recirkulace pro spolehlivé tryskání při velkých rychlostech. Tisková hlava dokáže tryskat 11 gramů inkoustu na metr čtvereční na jednu barvu rychlostí více než 130 m/min se čtyřmi úrovněmi odstínů šedi. Výrobci OEM disponují výhodou díky schopnosti úprav tvaru otevřené křivky versadrop. Tato schopnost umožňuje vývojářům vyladit výkon tiskové hlavy na míru konkrétní aplikaci již desítky let.</w:t>
      </w:r>
    </w:p>
    <w:p w:rsidRPr="005C4F7A" w:rsidR="00462668" w:rsidP="00462668" w:rsidRDefault="00462668" w14:paraId="6D797B25" w14:textId="77777777">
      <w:pPr>
        <w:spacing w:line="360" w:lineRule="auto"/>
        <w:jc w:val="both"/>
        <w:rPr>
          <w:rFonts w:ascii="Arial" w:hAnsi="Arial" w:cs="Arial"/>
        </w:rPr>
      </w:pPr>
      <w:r w:rsidRPr="005C4F7A">
        <w:rPr>
          <w:rFonts w:ascii="Arial" w:hAnsi="Arial" w:eastAsia="Arial" w:cs="Arial"/>
          <w:b/>
          <w:lang w:bidi="cs-CZ"/>
        </w:rPr>
        <w:t xml:space="preserve">Odolnost </w:t>
      </w:r>
    </w:p>
    <w:p w:rsidRPr="005C4F7A" w:rsidR="00462668" w:rsidP="00462668" w:rsidRDefault="00462668" w14:paraId="68761ADF" w14:textId="77777777">
      <w:pPr>
        <w:spacing w:line="360" w:lineRule="auto"/>
        <w:jc w:val="both"/>
        <w:rPr>
          <w:rFonts w:ascii="Arial" w:hAnsi="Arial" w:cs="Arial"/>
        </w:rPr>
      </w:pPr>
      <w:r w:rsidRPr="005C4F7A">
        <w:rPr>
          <w:rFonts w:ascii="Arial" w:hAnsi="Arial" w:eastAsia="Arial" w:cs="Arial"/>
          <w:lang w:bidi="cs-CZ"/>
        </w:rPr>
        <w:t>Tisková hlava FUJIFILM Dimatix SKYFIRE SF600 využívá výhod proprietárního naprašovaného PZT spol. FUJIFILM Dimatix, který je dimenzován na biliony aktivací. Je navržena s povrchovou úpravou REDIJET, která jí umožňuje spolehlivě stříkat řadu typů inkoustů na bázi vody, oleje a UV-vytvrzování, které jsou běžné ve velkých 1průchodových a skenovacích tiskových systémech.</w:t>
      </w:r>
    </w:p>
    <w:p w:rsidRPr="005C4F7A" w:rsidR="00462668" w:rsidP="00462668" w:rsidRDefault="00462668" w14:paraId="15F1D486" w14:textId="7EAD8740">
      <w:pPr>
        <w:spacing w:line="360" w:lineRule="auto"/>
        <w:jc w:val="both"/>
        <w:rPr>
          <w:rFonts w:ascii="Arial" w:hAnsi="Arial" w:cs="Arial"/>
          <w:b/>
          <w:bCs/>
        </w:rPr>
      </w:pPr>
    </w:p>
    <w:p w:rsidRPr="005C4F7A" w:rsidR="00462668" w:rsidP="00462668" w:rsidRDefault="00462668" w14:paraId="7972E7A7" w14:textId="77777777">
      <w:pPr>
        <w:spacing w:line="360" w:lineRule="auto"/>
        <w:jc w:val="both"/>
        <w:rPr>
          <w:rFonts w:ascii="Arial" w:hAnsi="Arial" w:cs="Arial"/>
          <w:b/>
          <w:bCs/>
        </w:rPr>
      </w:pPr>
      <w:r w:rsidRPr="005C4F7A">
        <w:rPr>
          <w:rFonts w:ascii="Arial" w:hAnsi="Arial" w:eastAsia="Arial" w:cs="Arial"/>
          <w:b/>
          <w:lang w:bidi="cs-CZ"/>
        </w:rPr>
        <w:t xml:space="preserve">Podpora </w:t>
      </w:r>
    </w:p>
    <w:p w:rsidRPr="005C4F7A" w:rsidR="00462668" w:rsidP="00462668" w:rsidRDefault="00462668" w14:paraId="482DDCBE" w14:textId="77777777">
      <w:pPr>
        <w:spacing w:line="360" w:lineRule="auto"/>
        <w:jc w:val="both"/>
        <w:rPr>
          <w:rFonts w:ascii="Arial" w:hAnsi="Arial" w:cs="Arial"/>
        </w:rPr>
      </w:pPr>
      <w:r w:rsidRPr="005C4F7A">
        <w:rPr>
          <w:rFonts w:ascii="Arial" w:hAnsi="Arial" w:eastAsia="Arial" w:cs="Arial"/>
          <w:lang w:bidi="cs-CZ"/>
        </w:rPr>
        <w:t xml:space="preserve">Spol. FUJIFILM Dimatix má po celém světě specializovanou organizaci v terénu, jež nabízí výjimečnou podporu pro zajištění úspěšného vývoje produktů pro zákazníky. </w:t>
      </w:r>
    </w:p>
    <w:p w:rsidRPr="005C4F7A" w:rsidR="00462668" w:rsidP="00462668" w:rsidRDefault="00462668" w14:paraId="227A2E3B" w14:textId="32463A98">
      <w:pPr>
        <w:spacing w:line="360" w:lineRule="auto"/>
        <w:jc w:val="both"/>
        <w:rPr>
          <w:rFonts w:ascii="Arial" w:hAnsi="Arial" w:cs="Arial"/>
        </w:rPr>
      </w:pPr>
      <w:r w:rsidRPr="005C4F7A">
        <w:rPr>
          <w:rFonts w:ascii="Arial" w:hAnsi="Arial" w:eastAsia="Arial" w:cs="Arial"/>
          <w:lang w:bidi="cs-CZ"/>
        </w:rPr>
        <w:t xml:space="preserve">Spol. FUJIFILM Dimatix spolupracuje s několika výrobci OEM jako prvními uživateli v různých segmentech průmyslu, kteří testují a nasazují tiskovou hlavu FUJIFILM Dimatix SKYFIRE SF600 ve svých řešeních. Jedním z těchto prvních uživatelů je firma Shenzhen KINGT Technology Co., Ltd (KingT) – poskytovatel řešení digitálního inkoustového tisku, který používá inkoustovou tiskovou hlavu FUJIFILM SKYFIRE SF600 v nově představené ploché tiskárně KGT-2513-Hi. Firma KingT bude vystavovat na nadcházejícím veletrhu drupa na stánku B03 (hala 8a). Na stánku firma KingT předvede několik produktů a vzorků vytištěných tiskovými hlavami FUJIFILM Dimatix – včetně tiskáren štítků L-Press 330s a L-Press510 na bázi FUJIFILM Dimatix SAMBA®, tiskárny dekorů na bázi FUJIFILM Dimatix STARFIRE® a ploché tiskárny KGT-2513-Hi na bázi FUJIFILM Dimatix SKYFIRE. </w:t>
      </w:r>
    </w:p>
    <w:p w:rsidRPr="005C4F7A" w:rsidR="00462668" w:rsidP="00462668" w:rsidRDefault="00462668" w14:paraId="444C52AB" w14:textId="77777777">
      <w:pPr>
        <w:spacing w:line="360" w:lineRule="auto"/>
        <w:jc w:val="both"/>
        <w:rPr>
          <w:rFonts w:ascii="Arial" w:hAnsi="Arial" w:cs="Arial"/>
        </w:rPr>
      </w:pPr>
      <w:r w:rsidRPr="005C4F7A">
        <w:rPr>
          <w:rFonts w:ascii="Arial" w:hAnsi="Arial" w:eastAsia="Arial" w:cs="Arial"/>
          <w:lang w:bidi="cs-CZ"/>
        </w:rPr>
        <w:t xml:space="preserve"> </w:t>
      </w:r>
      <w:r w:rsidRPr="005C4F7A">
        <w:rPr>
          <w:rFonts w:ascii="Arial" w:hAnsi="Arial" w:eastAsia="Arial" w:cs="Arial"/>
          <w:lang w:bidi="cs-CZ"/>
        </w:rPr>
        <w:br/>
      </w:r>
      <w:r w:rsidRPr="005C4F7A">
        <w:rPr>
          <w:rFonts w:ascii="Arial" w:hAnsi="Arial" w:eastAsia="Arial" w:cs="Arial"/>
          <w:lang w:bidi="cs-CZ"/>
        </w:rPr>
        <w:t>Média z oboru mohou navštívit recepci firmy na stánku FUJIFILM v hale 8b / A02 – A02-6 a rezervovat si schůzku.</w:t>
      </w:r>
    </w:p>
    <w:p w:rsidRPr="005C4F7A" w:rsidR="00462668" w:rsidP="00462668" w:rsidRDefault="00462668" w14:paraId="3F0C3DAB" w14:textId="77777777">
      <w:pPr>
        <w:spacing w:line="360" w:lineRule="auto"/>
        <w:jc w:val="both"/>
        <w:rPr>
          <w:rFonts w:ascii="Arial" w:hAnsi="Arial" w:cs="Arial"/>
        </w:rPr>
      </w:pPr>
    </w:p>
    <w:p w:rsidRPr="005C4F7A" w:rsidR="00462668" w:rsidP="006919D4" w:rsidRDefault="00462668" w14:paraId="53A690E7" w14:textId="30FBCBB7">
      <w:pPr>
        <w:spacing w:line="360" w:lineRule="auto"/>
        <w:ind w:left="2880" w:firstLine="720"/>
        <w:jc w:val="both"/>
        <w:rPr>
          <w:rFonts w:ascii="Arial" w:hAnsi="Arial" w:cs="Arial"/>
          <w:b/>
          <w:bCs/>
        </w:rPr>
      </w:pPr>
      <w:r w:rsidRPr="005C4F7A">
        <w:rPr>
          <w:rFonts w:ascii="Arial" w:hAnsi="Arial" w:eastAsia="Arial" w:cs="Arial"/>
          <w:b/>
          <w:lang w:bidi="cs-CZ"/>
        </w:rPr>
        <w:t>KONEC</w:t>
      </w:r>
    </w:p>
    <w:p w:rsidRPr="005C4F7A" w:rsidR="00462668" w:rsidP="00462668" w:rsidRDefault="00462668" w14:paraId="3811C835" w14:textId="77777777">
      <w:pPr>
        <w:spacing w:line="360" w:lineRule="auto"/>
        <w:jc w:val="both"/>
        <w:rPr>
          <w:rFonts w:ascii="Arial" w:hAnsi="Arial" w:cs="Arial"/>
          <w:b/>
          <w:bCs/>
        </w:rPr>
      </w:pPr>
    </w:p>
    <w:p w:rsidRPr="005C4F7A" w:rsidR="00462668" w:rsidP="00462668" w:rsidRDefault="00462668" w14:paraId="1D3A6E60" w14:textId="77777777">
      <w:pPr>
        <w:spacing w:line="360" w:lineRule="auto"/>
        <w:jc w:val="both"/>
        <w:rPr>
          <w:rFonts w:ascii="Arial" w:hAnsi="Arial" w:cs="Arial"/>
        </w:rPr>
      </w:pPr>
      <w:r w:rsidRPr="005C4F7A">
        <w:rPr>
          <w:rFonts w:ascii="Arial" w:hAnsi="Arial" w:eastAsia="Arial" w:cs="Arial"/>
          <w:b/>
          <w:lang w:bidi="cs-CZ"/>
        </w:rPr>
        <w:t>O spol. FUJIFILM Corporation</w:t>
      </w:r>
      <w:r w:rsidRPr="005C4F7A">
        <w:rPr>
          <w:rFonts w:ascii="Arial" w:hAnsi="Arial" w:eastAsia="Arial" w:cs="Arial"/>
          <w:b/>
          <w:lang w:bidi="cs-CZ"/>
        </w:rPr>
        <w:tab/>
      </w:r>
      <w:r w:rsidRPr="005C4F7A">
        <w:rPr>
          <w:rFonts w:ascii="Arial" w:hAnsi="Arial" w:eastAsia="Arial" w:cs="Arial"/>
          <w:b/>
          <w:lang w:bidi="cs-CZ"/>
        </w:rPr>
        <w:t>  </w:t>
      </w:r>
    </w:p>
    <w:p w:rsidRPr="005C4F7A" w:rsidR="00462668" w:rsidP="00462668" w:rsidRDefault="00462668" w14:paraId="65A91989" w14:textId="77777777">
      <w:pPr>
        <w:spacing w:line="360" w:lineRule="auto"/>
        <w:jc w:val="both"/>
        <w:rPr>
          <w:rFonts w:ascii="Arial" w:hAnsi="Arial" w:cs="Arial"/>
        </w:rPr>
      </w:pPr>
      <w:r w:rsidRPr="005C4F7A">
        <w:rPr>
          <w:rFonts w:ascii="Arial" w:hAnsi="Arial" w:eastAsia="Arial" w:cs="Arial"/>
          <w:lang w:bidi="cs-CZ"/>
        </w:rPr>
        <w:t>FUJIFILM Corporation je jednou z hlavních provozních společností holdingu FUJIFILM. Od svého založení v roce 1934 vybudovala společnost Fujifilm bohaté portfolio pokročilých technologií v oblasti fotografického zobrazování a v souladu se svým úsilím stát se komplexní zdravotnickou společností dnes využívá tyto technologie k prevenci, diagnostice a léčbě nemocí v oboru lékařských a přírodních věd. Společnost Fujifilm expanduje také v odvětví vysoce funkčních materiálů, včetně materiálů používaných k výrobě plochých displejů, a v oblasti grafických systémů a optických zařízení.  </w:t>
      </w:r>
    </w:p>
    <w:p w:rsidRPr="005C4F7A" w:rsidR="00462668" w:rsidP="00462668" w:rsidRDefault="00462668" w14:paraId="2345939C" w14:textId="77777777">
      <w:pPr>
        <w:spacing w:line="360" w:lineRule="auto"/>
        <w:jc w:val="both"/>
        <w:rPr>
          <w:rFonts w:ascii="Arial" w:hAnsi="Arial" w:cs="Arial"/>
        </w:rPr>
      </w:pPr>
      <w:r w:rsidRPr="005C4F7A">
        <w:rPr>
          <w:rFonts w:ascii="Arial" w:hAnsi="Arial" w:eastAsia="Arial" w:cs="Arial"/>
          <w:lang w:bidi="cs-CZ"/>
        </w:rPr>
        <w:t>   </w:t>
      </w:r>
    </w:p>
    <w:p w:rsidRPr="005C4F7A" w:rsidR="00462668" w:rsidP="00462668" w:rsidRDefault="00462668" w14:paraId="3F3C7E4C" w14:textId="77777777">
      <w:pPr>
        <w:spacing w:line="360" w:lineRule="auto"/>
        <w:jc w:val="both"/>
        <w:rPr>
          <w:rFonts w:ascii="Arial" w:hAnsi="Arial" w:cs="Arial"/>
        </w:rPr>
      </w:pPr>
      <w:r w:rsidRPr="005C4F7A">
        <w:rPr>
          <w:rFonts w:ascii="Arial" w:hAnsi="Arial" w:eastAsia="Arial" w:cs="Arial"/>
          <w:b/>
          <w:lang w:bidi="cs-CZ"/>
        </w:rPr>
        <w:t>O divizi FUJIFILM Graphic Communications Division   </w:t>
      </w:r>
    </w:p>
    <w:p w:rsidRPr="005C4F7A" w:rsidR="00462668" w:rsidP="00462668" w:rsidRDefault="00462668" w14:paraId="0EC5ED0C" w14:textId="77777777">
      <w:pPr>
        <w:spacing w:line="360" w:lineRule="auto"/>
        <w:jc w:val="both"/>
        <w:rPr>
          <w:rFonts w:ascii="Arial" w:hAnsi="Arial" w:cs="Arial"/>
        </w:rPr>
      </w:pPr>
      <w:r w:rsidRPr="005C4F7A">
        <w:rPr>
          <w:rFonts w:ascii="Arial" w:hAnsi="Arial" w:eastAsia="Arial" w:cs="Arial"/>
          <w:lang w:bidi="cs-CZ"/>
        </w:rPr>
        <w:t xml:space="preserve">FUJIFILM Graphic Communications Division je stabilním, dlouhodobým partnerem zaměřeným na poskytování vysoce kvalitních, technicky vyspělých tiskových řešení, která pomáhají poskytovatelům tiskových služeb </w:t>
      </w:r>
      <w:r w:rsidRPr="005C4F7A">
        <w:rPr>
          <w:rFonts w:ascii="Arial" w:hAnsi="Arial" w:eastAsia="Arial" w:cs="Arial"/>
          <w:lang w:bidi="cs-CZ"/>
        </w:rPr>
        <w:t xml:space="preserve">rozvíjet konkurenční výhody a podporovat růst jejich podnikání. Finanční stabilita společnosti a bezprecedentní investice do výzkumu a vývoje jí umožňují vyvíjet vlastní technologie pro nejlepší tisk ve své třídě.  Patří mezi ně předtisková a tisková řešení pro ofsetový, velkoformátový a digitální tisk, jakož i software pro řízení pracovních toků v tiskárenských provozech. Společnost Fujifilm se zavázala minimalizovat dopad svých produktů a výrobních provozů na životní prostředí, proaktivně se podílí na ochraně životního prostředí a vzdělává tiskárenské provozy v oblasti osvědčených ekologických postupů. Více informací naleznete na webové stránce </w:t>
      </w:r>
      <w:hyperlink w:tgtFrame="_blank" w:history="1" r:id="rId8">
        <w:r w:rsidRPr="005C4F7A">
          <w:rPr>
            <w:rStyle w:val="Lienhypertexte"/>
            <w:rFonts w:ascii="Arial" w:hAnsi="Arial" w:eastAsia="Arial" w:cs="Arial"/>
            <w:lang w:bidi="cs-CZ"/>
          </w:rPr>
          <w:t>fujifilmprint.eu</w:t>
        </w:r>
      </w:hyperlink>
      <w:r w:rsidRPr="005C4F7A">
        <w:rPr>
          <w:rFonts w:ascii="Arial" w:hAnsi="Arial" w:eastAsia="Arial" w:cs="Arial"/>
          <w:lang w:bidi="cs-CZ"/>
        </w:rPr>
        <w:t xml:space="preserve">, na </w:t>
      </w:r>
      <w:hyperlink w:tgtFrame="_blank" w:history="1" r:id="rId9">
        <w:r w:rsidRPr="005C4F7A">
          <w:rPr>
            <w:rStyle w:val="Lienhypertexte"/>
            <w:rFonts w:ascii="Arial" w:hAnsi="Arial" w:eastAsia="Arial" w:cs="Arial"/>
            <w:lang w:bidi="cs-CZ"/>
          </w:rPr>
          <w:t>youtube.com/FujifilmGSEurope</w:t>
        </w:r>
      </w:hyperlink>
      <w:r w:rsidRPr="005C4F7A">
        <w:rPr>
          <w:rFonts w:ascii="Arial" w:hAnsi="Arial" w:eastAsia="Arial" w:cs="Arial"/>
          <w:lang w:bidi="cs-CZ"/>
        </w:rPr>
        <w:t>, nebo nás sledujte na @FujifilmPrint.  </w:t>
      </w:r>
    </w:p>
    <w:p w:rsidRPr="005C4F7A" w:rsidR="00462668" w:rsidP="00462668" w:rsidRDefault="00462668" w14:paraId="5A23AB1E" w14:textId="77777777">
      <w:pPr>
        <w:spacing w:line="360" w:lineRule="auto"/>
        <w:jc w:val="both"/>
        <w:rPr>
          <w:rFonts w:ascii="Arial" w:hAnsi="Arial" w:cs="Arial"/>
        </w:rPr>
      </w:pPr>
      <w:r w:rsidRPr="005C4F7A">
        <w:rPr>
          <w:rFonts w:ascii="Arial" w:hAnsi="Arial" w:eastAsia="Arial" w:cs="Arial"/>
          <w:lang w:bidi="cs-CZ"/>
        </w:rPr>
        <w:t>   </w:t>
      </w:r>
    </w:p>
    <w:p w:rsidRPr="005C4F7A" w:rsidR="00462668" w:rsidP="00462668" w:rsidRDefault="00462668" w14:paraId="25687BDC" w14:textId="77777777">
      <w:pPr>
        <w:spacing w:line="360" w:lineRule="auto"/>
        <w:jc w:val="both"/>
        <w:rPr>
          <w:rFonts w:ascii="Arial" w:hAnsi="Arial" w:cs="Arial"/>
          <w:b/>
          <w:bCs/>
          <w:lang w:val="sv-SE"/>
        </w:rPr>
      </w:pPr>
    </w:p>
    <w:p w:rsidRPr="005C4F7A" w:rsidR="00462668" w:rsidP="00462668" w:rsidRDefault="00462668" w14:paraId="34647838" w14:textId="77777777">
      <w:pPr>
        <w:spacing w:line="360" w:lineRule="auto"/>
        <w:jc w:val="both"/>
        <w:rPr>
          <w:rFonts w:ascii="Arial" w:hAnsi="Arial" w:cs="Arial"/>
          <w:b/>
          <w:bCs/>
          <w:lang w:val="sv-SE"/>
        </w:rPr>
      </w:pPr>
      <w:r w:rsidRPr="005C4F7A">
        <w:rPr>
          <w:rFonts w:ascii="Arial" w:hAnsi="Arial" w:eastAsia="Arial" w:cs="Arial"/>
          <w:b/>
          <w:lang w:bidi="cs-CZ"/>
        </w:rPr>
        <w:t>O spol. FUJIFILM Integrated Inkjet Solutions</w:t>
      </w:r>
    </w:p>
    <w:p w:rsidRPr="005C4F7A" w:rsidR="00462668" w:rsidP="00462668" w:rsidRDefault="00462668" w14:paraId="0D64D942" w14:textId="77777777">
      <w:pPr>
        <w:spacing w:line="360" w:lineRule="auto"/>
        <w:jc w:val="both"/>
        <w:rPr>
          <w:rFonts w:ascii="Arial" w:hAnsi="Arial" w:cs="Arial"/>
          <w:b/>
          <w:bCs/>
        </w:rPr>
      </w:pPr>
      <w:r w:rsidRPr="005C4F7A">
        <w:rPr>
          <w:rFonts w:ascii="Arial" w:hAnsi="Arial" w:eastAsia="Arial" w:cs="Arial"/>
          <w:lang w:bidi="cs-CZ"/>
        </w:rPr>
        <w:t xml:space="preserve">Vizí spol. FUJIFILM Integrated Inkjet Solutions je být špičkovou volbou v aktivaci produktivity, udržitelnosti, ziskovosti a novátorství pomocí technologie inkoustového tisku a mít reputaci kvality, zaměření na zákazníka, flexibility a výkonu, která daleko předčí očekávání našich zákazníků. Sloužíme nejrůznějším aplikacím a průmyslovým segmentům. </w:t>
      </w:r>
    </w:p>
    <w:p w:rsidRPr="005C4F7A" w:rsidR="00462668" w:rsidP="00462668" w:rsidRDefault="00462668" w14:paraId="70EF7571" w14:textId="4B42A51F">
      <w:pPr>
        <w:spacing w:line="360" w:lineRule="auto"/>
        <w:jc w:val="both"/>
        <w:rPr>
          <w:rFonts w:ascii="Arial" w:hAnsi="Arial" w:cs="Arial"/>
        </w:rPr>
      </w:pPr>
      <w:r w:rsidRPr="005C4F7A">
        <w:rPr>
          <w:rFonts w:ascii="Arial" w:hAnsi="Arial" w:eastAsia="Arial" w:cs="Arial"/>
          <w:lang w:bidi="cs-CZ"/>
        </w:rPr>
        <w:t xml:space="preserve">Spol. FUJIFILM Integrated Inkjet Solutions je službou inkoustových řešení v rámci obchodní divize FUJIFILM Inkjet Graphic Communication. Využíváme systémový design, inženýrství a integraci pro podporu řady starších i nově vznikajících aplikací v grafických a průmyslových segmentech. </w:t>
      </w:r>
    </w:p>
    <w:p w:rsidRPr="005C4F7A" w:rsidR="00462668" w:rsidP="00462668" w:rsidRDefault="00462668" w14:paraId="2D79604B" w14:textId="77777777">
      <w:pPr>
        <w:spacing w:line="360" w:lineRule="auto"/>
        <w:jc w:val="both"/>
        <w:rPr>
          <w:rFonts w:ascii="Arial" w:hAnsi="Arial" w:cs="Arial"/>
          <w:i/>
          <w:iCs/>
        </w:rPr>
      </w:pPr>
      <w:r w:rsidRPr="005C4F7A">
        <w:rPr>
          <w:rFonts w:ascii="Arial" w:hAnsi="Arial" w:eastAsia="Arial" w:cs="Arial"/>
          <w:i/>
          <w:lang w:bidi="cs-CZ"/>
        </w:rPr>
        <w:t>FUJIFILM, DIMATIX, SAMBA a STARFIRE jsou ochranné známky spol. FUJIFILM Corporation a jejích přidružených společností. X-BAR je registrovaná ochranná známka spol. Kao Kabushiki Kaisha. © 2024 FUJIFILM Dimatix, Inc. Všechna práva vyhrazena.</w:t>
      </w:r>
    </w:p>
    <w:p w:rsidRPr="005C4F7A" w:rsidR="00462668" w:rsidP="00462668" w:rsidRDefault="00462668" w14:paraId="246FFAFC" w14:textId="77777777">
      <w:pPr>
        <w:spacing w:line="360" w:lineRule="auto"/>
        <w:jc w:val="both"/>
        <w:rPr>
          <w:rFonts w:ascii="Arial" w:hAnsi="Arial" w:cs="Arial"/>
        </w:rPr>
      </w:pPr>
    </w:p>
    <w:p w:rsidRPr="005C4F7A" w:rsidR="00462668" w:rsidP="00462668" w:rsidRDefault="00462668" w14:paraId="76FC51F0" w14:textId="77777777">
      <w:pPr>
        <w:spacing w:line="360" w:lineRule="auto"/>
        <w:jc w:val="both"/>
        <w:rPr>
          <w:rFonts w:ascii="Arial" w:hAnsi="Arial" w:cs="Arial"/>
        </w:rPr>
      </w:pPr>
    </w:p>
    <w:p w:rsidRPr="005C4F7A" w:rsidR="00462668" w:rsidP="0059211B" w:rsidRDefault="00462668" w14:paraId="48E04D76" w14:textId="77777777">
      <w:pPr>
        <w:spacing w:after="0" w:line="360" w:lineRule="auto"/>
        <w:jc w:val="both"/>
        <w:rPr>
          <w:rFonts w:ascii="Arial" w:hAnsi="Arial" w:cs="Arial"/>
        </w:rPr>
      </w:pPr>
      <w:r w:rsidRPr="005C4F7A">
        <w:rPr>
          <w:rFonts w:ascii="Arial" w:hAnsi="Arial" w:eastAsia="Arial" w:cs="Arial"/>
          <w:b/>
          <w:lang w:bidi="cs-CZ"/>
        </w:rPr>
        <w:t>Další informace vám sdělí:  </w:t>
      </w:r>
    </w:p>
    <w:p w:rsidRPr="005C4F7A" w:rsidR="00462668" w:rsidP="0059211B" w:rsidRDefault="00462668" w14:paraId="600889A6" w14:textId="77777777">
      <w:pPr>
        <w:spacing w:after="0" w:line="360" w:lineRule="auto"/>
        <w:jc w:val="both"/>
        <w:rPr>
          <w:rFonts w:ascii="Arial" w:hAnsi="Arial" w:cs="Arial"/>
        </w:rPr>
      </w:pPr>
      <w:r w:rsidRPr="005C4F7A">
        <w:rPr>
          <w:rFonts w:ascii="Arial" w:hAnsi="Arial" w:eastAsia="Arial" w:cs="Arial"/>
          <w:lang w:bidi="cs-CZ"/>
        </w:rPr>
        <w:t>Daniel Porter  </w:t>
      </w:r>
    </w:p>
    <w:p w:rsidRPr="005C4F7A" w:rsidR="00462668" w:rsidP="0059211B" w:rsidRDefault="00462668" w14:paraId="429580B8" w14:textId="77777777">
      <w:pPr>
        <w:spacing w:after="0" w:line="360" w:lineRule="auto"/>
        <w:jc w:val="both"/>
        <w:rPr>
          <w:rFonts w:ascii="Arial" w:hAnsi="Arial" w:cs="Arial"/>
        </w:rPr>
      </w:pPr>
      <w:r w:rsidRPr="005C4F7A">
        <w:rPr>
          <w:rFonts w:ascii="Arial" w:hAnsi="Arial" w:eastAsia="Arial" w:cs="Arial"/>
          <w:lang w:bidi="cs-CZ"/>
        </w:rPr>
        <w:t>AD Communications</w:t>
      </w:r>
      <w:r w:rsidRPr="005C4F7A">
        <w:rPr>
          <w:rFonts w:ascii="Arial" w:hAnsi="Arial" w:eastAsia="Arial" w:cs="Arial"/>
          <w:lang w:bidi="cs-CZ"/>
        </w:rPr>
        <w:tab/>
      </w:r>
      <w:r w:rsidRPr="005C4F7A">
        <w:rPr>
          <w:rFonts w:ascii="Arial" w:hAnsi="Arial" w:eastAsia="Arial" w:cs="Arial"/>
          <w:lang w:bidi="cs-CZ"/>
        </w:rPr>
        <w:t>  </w:t>
      </w:r>
    </w:p>
    <w:p w:rsidRPr="005C4F7A" w:rsidR="00462668" w:rsidP="0059211B" w:rsidRDefault="00462668" w14:paraId="7C77DD65" w14:textId="77777777">
      <w:pPr>
        <w:spacing w:after="0" w:line="360" w:lineRule="auto"/>
        <w:jc w:val="both"/>
        <w:rPr>
          <w:rFonts w:ascii="Arial" w:hAnsi="Arial" w:cs="Arial"/>
        </w:rPr>
      </w:pPr>
      <w:r w:rsidRPr="005C4F7A">
        <w:rPr>
          <w:rFonts w:ascii="Arial" w:hAnsi="Arial" w:eastAsia="Arial" w:cs="Arial"/>
          <w:lang w:bidi="cs-CZ"/>
        </w:rPr>
        <w:t xml:space="preserve">E-mail: </w:t>
      </w:r>
      <w:hyperlink w:tgtFrame="_blank" w:history="1" r:id="rId10">
        <w:r w:rsidRPr="005C4F7A">
          <w:rPr>
            <w:rStyle w:val="Lienhypertexte"/>
            <w:rFonts w:ascii="Arial" w:hAnsi="Arial" w:eastAsia="Arial" w:cs="Arial"/>
            <w:lang w:bidi="cs-CZ"/>
          </w:rPr>
          <w:t>dporter@adcomms.co.uk</w:t>
        </w:r>
      </w:hyperlink>
      <w:r w:rsidRPr="005C4F7A">
        <w:rPr>
          <w:rFonts w:ascii="Arial" w:hAnsi="Arial" w:eastAsia="Arial" w:cs="Arial"/>
          <w:lang w:bidi="cs-CZ"/>
        </w:rPr>
        <w:t>  </w:t>
      </w:r>
    </w:p>
    <w:p w:rsidRPr="005C4F7A" w:rsidR="00462668" w:rsidP="0059211B" w:rsidRDefault="00462668" w14:paraId="1D7561A2" w14:textId="77777777">
      <w:pPr>
        <w:spacing w:after="0" w:line="360" w:lineRule="auto"/>
        <w:jc w:val="both"/>
        <w:rPr>
          <w:rFonts w:ascii="Arial" w:hAnsi="Arial" w:cs="Arial"/>
        </w:rPr>
      </w:pPr>
      <w:r w:rsidRPr="005C4F7A">
        <w:rPr>
          <w:rFonts w:ascii="Arial" w:hAnsi="Arial" w:eastAsia="Arial" w:cs="Arial"/>
          <w:lang w:bidi="cs-CZ"/>
        </w:rPr>
        <w:t>Tel.: +44 (0)1372 464470  </w:t>
      </w:r>
    </w:p>
    <w:p w:rsidRPr="005C4F7A" w:rsidR="00462668" w:rsidP="00462668" w:rsidRDefault="00462668" w14:paraId="3B2F33BB" w14:textId="77777777">
      <w:pPr>
        <w:spacing w:line="360" w:lineRule="auto"/>
        <w:jc w:val="both"/>
        <w:rPr>
          <w:rFonts w:ascii="Arial" w:hAnsi="Arial" w:cs="Arial"/>
          <w:lang w:val="en-US"/>
        </w:rPr>
      </w:pPr>
    </w:p>
    <w:p w:rsidR="003836D1" w:rsidP="00462668" w:rsidRDefault="003836D1" w14:paraId="44FAA9EB" w14:textId="77777777">
      <w:pPr>
        <w:spacing w:line="360" w:lineRule="auto"/>
        <w:jc w:val="both"/>
      </w:pPr>
    </w:p>
    <w:sectPr w:rsidR="003836D1" w:rsidSect="00B91B34">
      <w:headerReference w:type="default" r:id="rId11"/>
      <w:pgSz w:w="11906" w:h="16838" w:orient="portrait"/>
      <w:pgMar w:top="1440" w:right="308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F1A8B" w:rsidRDefault="003F1A8B" w14:paraId="1B65B70E" w14:textId="77777777">
      <w:pPr>
        <w:spacing w:after="0" w:line="240" w:lineRule="auto"/>
      </w:pPr>
      <w:r>
        <w:separator/>
      </w:r>
    </w:p>
  </w:endnote>
  <w:endnote w:type="continuationSeparator" w:id="0">
    <w:p w:rsidR="003F1A8B" w:rsidRDefault="003F1A8B" w14:paraId="46BF259B" w14:textId="77777777">
      <w:pPr>
        <w:spacing w:after="0" w:line="240" w:lineRule="auto"/>
      </w:pPr>
      <w:r>
        <w:continuationSeparator/>
      </w:r>
    </w:p>
  </w:endnote>
  <w:endnote w:type="continuationNotice" w:id="1">
    <w:p w:rsidR="003F1A8B" w:rsidRDefault="003F1A8B" w14:paraId="14DEB34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F1A8B" w:rsidRDefault="003F1A8B" w14:paraId="07EDDEDD" w14:textId="77777777">
      <w:pPr>
        <w:spacing w:after="0" w:line="240" w:lineRule="auto"/>
      </w:pPr>
      <w:r>
        <w:separator/>
      </w:r>
    </w:p>
  </w:footnote>
  <w:footnote w:type="continuationSeparator" w:id="0">
    <w:p w:rsidR="003F1A8B" w:rsidRDefault="003F1A8B" w14:paraId="400E2A8E" w14:textId="77777777">
      <w:pPr>
        <w:spacing w:after="0" w:line="240" w:lineRule="auto"/>
      </w:pPr>
      <w:r>
        <w:continuationSeparator/>
      </w:r>
    </w:p>
  </w:footnote>
  <w:footnote w:type="continuationNotice" w:id="1">
    <w:p w:rsidR="003F1A8B" w:rsidRDefault="003F1A8B" w14:paraId="1E8FB28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F6015" w:rsidP="00155739" w:rsidRDefault="002F6015" w14:paraId="6D34DEF3" w14:textId="77777777">
    <w:pPr>
      <w:pStyle w:val="En-tte"/>
    </w:pPr>
    <w:r>
      <w:rPr>
        <w:b/>
        <w:noProof/>
        <w:lang w:bidi="cs-CZ"/>
      </w:rPr>
      <w:drawing>
        <wp:anchor distT="0" distB="0" distL="114300" distR="114300" simplePos="0" relativeHeight="251658241" behindDoc="1" locked="0" layoutInCell="1" allowOverlap="1" wp14:anchorId="065BF26F" wp14:editId="107034CA">
          <wp:simplePos x="0" y="0"/>
          <wp:positionH relativeFrom="margin">
            <wp:posOffset>-46990</wp:posOffset>
          </wp:positionH>
          <wp:positionV relativeFrom="margin">
            <wp:posOffset>-728345</wp:posOffset>
          </wp:positionV>
          <wp:extent cx="2117090" cy="353060"/>
          <wp:effectExtent l="0" t="0" r="0" b="8890"/>
          <wp:wrapNone/>
          <wp:docPr id="6" name="図 6"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6015" w:rsidRDefault="002F6015" w14:paraId="2059FC07" w14:textId="77777777">
    <w:pPr>
      <w:pStyle w:val="En-tte"/>
    </w:pPr>
    <w:r>
      <w:rPr>
        <w:noProof/>
        <w:lang w:bidi="cs-CZ"/>
      </w:rPr>
      <mc:AlternateContent>
        <mc:Choice Requires="wps">
          <w:drawing>
            <wp:anchor distT="0" distB="0" distL="114300" distR="114300" simplePos="0" relativeHeight="251658240" behindDoc="0" locked="0" layoutInCell="1" allowOverlap="1" wp14:anchorId="3BA5E028" wp14:editId="65952FE7">
              <wp:simplePos x="0" y="0"/>
              <wp:positionH relativeFrom="page">
                <wp:align>left</wp:align>
              </wp:positionH>
              <wp:positionV relativeFrom="paragraph">
                <wp:posOffset>207010</wp:posOffset>
              </wp:positionV>
              <wp:extent cx="7658100" cy="90170"/>
              <wp:effectExtent l="0" t="0" r="0"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9D10138">
            <v:rect id="正方形/長方形 2"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E8987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">
              <w10:wrap anchorx="page"/>
            </v:rect>
          </w:pict>
        </mc:Fallback>
      </mc:AlternateContent>
    </w:r>
  </w:p>
  <w:p w:rsidR="002F6015" w:rsidRDefault="002F6015" w14:paraId="372653D0" w14:textId="777777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2C456F"/>
    <w:multiLevelType w:val="hybridMultilevel"/>
    <w:tmpl w:val="E884D1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605656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removePersonalInformation/>
  <w:removeDateAndTime/>
  <w:trackRevisions w:val="fals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015"/>
    <w:rsid w:val="00001C60"/>
    <w:rsid w:val="00031C06"/>
    <w:rsid w:val="00163F13"/>
    <w:rsid w:val="00171D8D"/>
    <w:rsid w:val="0019276D"/>
    <w:rsid w:val="001B0FDA"/>
    <w:rsid w:val="001C19B7"/>
    <w:rsid w:val="001F7F1C"/>
    <w:rsid w:val="0020161A"/>
    <w:rsid w:val="00246027"/>
    <w:rsid w:val="00273579"/>
    <w:rsid w:val="002C0A57"/>
    <w:rsid w:val="002E342D"/>
    <w:rsid w:val="002F6015"/>
    <w:rsid w:val="002F6561"/>
    <w:rsid w:val="003034E5"/>
    <w:rsid w:val="00323F1D"/>
    <w:rsid w:val="003246BF"/>
    <w:rsid w:val="00334407"/>
    <w:rsid w:val="003605D9"/>
    <w:rsid w:val="00361E81"/>
    <w:rsid w:val="003836D1"/>
    <w:rsid w:val="00396045"/>
    <w:rsid w:val="003D1580"/>
    <w:rsid w:val="003E03B6"/>
    <w:rsid w:val="003F1A8B"/>
    <w:rsid w:val="003F375C"/>
    <w:rsid w:val="0040414D"/>
    <w:rsid w:val="004103F3"/>
    <w:rsid w:val="0043167A"/>
    <w:rsid w:val="00432B3B"/>
    <w:rsid w:val="004354BF"/>
    <w:rsid w:val="00462668"/>
    <w:rsid w:val="0047287E"/>
    <w:rsid w:val="0048509F"/>
    <w:rsid w:val="00493EA7"/>
    <w:rsid w:val="0054550D"/>
    <w:rsid w:val="00575DF4"/>
    <w:rsid w:val="00584E52"/>
    <w:rsid w:val="0059211B"/>
    <w:rsid w:val="005B1823"/>
    <w:rsid w:val="005C4F7A"/>
    <w:rsid w:val="005C57DD"/>
    <w:rsid w:val="005C7DC4"/>
    <w:rsid w:val="005D441F"/>
    <w:rsid w:val="006919D4"/>
    <w:rsid w:val="006C7BFB"/>
    <w:rsid w:val="006F30CB"/>
    <w:rsid w:val="00700A2D"/>
    <w:rsid w:val="00713E2C"/>
    <w:rsid w:val="0073428F"/>
    <w:rsid w:val="00752123"/>
    <w:rsid w:val="00777610"/>
    <w:rsid w:val="007C45A8"/>
    <w:rsid w:val="007C7130"/>
    <w:rsid w:val="00802EF4"/>
    <w:rsid w:val="008219E6"/>
    <w:rsid w:val="00835FAD"/>
    <w:rsid w:val="0085059A"/>
    <w:rsid w:val="00882A5D"/>
    <w:rsid w:val="00970B79"/>
    <w:rsid w:val="00981F1A"/>
    <w:rsid w:val="009E5998"/>
    <w:rsid w:val="009E699D"/>
    <w:rsid w:val="00A1306E"/>
    <w:rsid w:val="00A617A1"/>
    <w:rsid w:val="00A73CDF"/>
    <w:rsid w:val="00A92ABC"/>
    <w:rsid w:val="00AC3F1E"/>
    <w:rsid w:val="00B250B9"/>
    <w:rsid w:val="00B74220"/>
    <w:rsid w:val="00B91B34"/>
    <w:rsid w:val="00B949B4"/>
    <w:rsid w:val="00BA0BED"/>
    <w:rsid w:val="00BB6CD2"/>
    <w:rsid w:val="00BE3312"/>
    <w:rsid w:val="00C0040E"/>
    <w:rsid w:val="00C11659"/>
    <w:rsid w:val="00C5318F"/>
    <w:rsid w:val="00C641BC"/>
    <w:rsid w:val="00CB0207"/>
    <w:rsid w:val="00D04C7F"/>
    <w:rsid w:val="00DA726F"/>
    <w:rsid w:val="00DB2920"/>
    <w:rsid w:val="00DC5D42"/>
    <w:rsid w:val="00E0008F"/>
    <w:rsid w:val="00E00484"/>
    <w:rsid w:val="00E34038"/>
    <w:rsid w:val="00E34B28"/>
    <w:rsid w:val="00E82DB1"/>
    <w:rsid w:val="00EB638E"/>
    <w:rsid w:val="00EC6B2A"/>
    <w:rsid w:val="00F02B0D"/>
    <w:rsid w:val="00F12144"/>
    <w:rsid w:val="00F26F14"/>
    <w:rsid w:val="00F43E62"/>
    <w:rsid w:val="00F73D47"/>
    <w:rsid w:val="00FF4064"/>
    <w:rsid w:val="7412AD56"/>
    <w:rsid w:val="7A62B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3D3BA"/>
  <w15:chartTrackingRefBased/>
  <w15:docId w15:val="{4DE03D8A-0C73-46D0-8083-BCAF92C33A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6015"/>
    <w:rPr>
      <w:rFonts w:eastAsia="MS Mincho"/>
      <w:kern w:val="0"/>
      <w14:ligatures w14:val="none"/>
    </w:rPr>
  </w:style>
  <w:style w:type="paragraph" w:styleId="Titre1">
    <w:name w:val="heading 1"/>
    <w:basedOn w:val="Normal"/>
    <w:next w:val="Normal"/>
    <w:link w:val="Titre1Car"/>
    <w:uiPriority w:val="9"/>
    <w:qFormat/>
    <w:rsid w:val="002F6015"/>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2F6015"/>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2F601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2F601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2F601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2F601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2F601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2F601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2F6015"/>
    <w:pPr>
      <w:keepNext/>
      <w:keepLines/>
      <w:spacing w:after="0"/>
      <w:outlineLvl w:val="8"/>
    </w:pPr>
    <w:rPr>
      <w:rFonts w:eastAsiaTheme="majorEastAsia" w:cstheme="majorBidi"/>
      <w:color w:val="272727" w:themeColor="text1" w:themeTint="D8"/>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2F6015"/>
    <w:rPr>
      <w:rFonts w:asciiTheme="majorHAnsi" w:hAnsiTheme="majorHAnsi" w:eastAsiaTheme="majorEastAsia" w:cstheme="majorBidi"/>
      <w:color w:val="0F4761" w:themeColor="accent1" w:themeShade="BF"/>
      <w:sz w:val="40"/>
      <w:szCs w:val="40"/>
    </w:rPr>
  </w:style>
  <w:style w:type="character" w:styleId="Titre2Car" w:customStyle="1">
    <w:name w:val="Titre 2 Car"/>
    <w:basedOn w:val="Policepardfaut"/>
    <w:link w:val="Titre2"/>
    <w:uiPriority w:val="9"/>
    <w:semiHidden/>
    <w:rsid w:val="002F6015"/>
    <w:rPr>
      <w:rFonts w:asciiTheme="majorHAnsi" w:hAnsiTheme="majorHAnsi" w:eastAsiaTheme="majorEastAsia" w:cstheme="majorBidi"/>
      <w:color w:val="0F4761" w:themeColor="accent1" w:themeShade="BF"/>
      <w:sz w:val="32"/>
      <w:szCs w:val="32"/>
    </w:rPr>
  </w:style>
  <w:style w:type="character" w:styleId="Titre3Car" w:customStyle="1">
    <w:name w:val="Titre 3 Car"/>
    <w:basedOn w:val="Policepardfaut"/>
    <w:link w:val="Titre3"/>
    <w:uiPriority w:val="9"/>
    <w:semiHidden/>
    <w:rsid w:val="002F6015"/>
    <w:rPr>
      <w:rFonts w:eastAsiaTheme="majorEastAsia" w:cstheme="majorBidi"/>
      <w:color w:val="0F4761" w:themeColor="accent1" w:themeShade="BF"/>
      <w:sz w:val="28"/>
      <w:szCs w:val="28"/>
    </w:rPr>
  </w:style>
  <w:style w:type="character" w:styleId="Titre4Car" w:customStyle="1">
    <w:name w:val="Titre 4 Car"/>
    <w:basedOn w:val="Policepardfaut"/>
    <w:link w:val="Titre4"/>
    <w:uiPriority w:val="9"/>
    <w:semiHidden/>
    <w:rsid w:val="002F6015"/>
    <w:rPr>
      <w:rFonts w:eastAsiaTheme="majorEastAsia" w:cstheme="majorBidi"/>
      <w:i/>
      <w:iCs/>
      <w:color w:val="0F4761" w:themeColor="accent1" w:themeShade="BF"/>
    </w:rPr>
  </w:style>
  <w:style w:type="character" w:styleId="Titre5Car" w:customStyle="1">
    <w:name w:val="Titre 5 Car"/>
    <w:basedOn w:val="Policepardfaut"/>
    <w:link w:val="Titre5"/>
    <w:uiPriority w:val="9"/>
    <w:semiHidden/>
    <w:rsid w:val="002F6015"/>
    <w:rPr>
      <w:rFonts w:eastAsiaTheme="majorEastAsia" w:cstheme="majorBidi"/>
      <w:color w:val="0F4761" w:themeColor="accent1" w:themeShade="BF"/>
    </w:rPr>
  </w:style>
  <w:style w:type="character" w:styleId="Titre6Car" w:customStyle="1">
    <w:name w:val="Titre 6 Car"/>
    <w:basedOn w:val="Policepardfaut"/>
    <w:link w:val="Titre6"/>
    <w:uiPriority w:val="9"/>
    <w:semiHidden/>
    <w:rsid w:val="002F6015"/>
    <w:rPr>
      <w:rFonts w:eastAsiaTheme="majorEastAsia" w:cstheme="majorBidi"/>
      <w:i/>
      <w:iCs/>
      <w:color w:val="595959" w:themeColor="text1" w:themeTint="A6"/>
    </w:rPr>
  </w:style>
  <w:style w:type="character" w:styleId="Titre7Car" w:customStyle="1">
    <w:name w:val="Titre 7 Car"/>
    <w:basedOn w:val="Policepardfaut"/>
    <w:link w:val="Titre7"/>
    <w:uiPriority w:val="9"/>
    <w:semiHidden/>
    <w:rsid w:val="002F6015"/>
    <w:rPr>
      <w:rFonts w:eastAsiaTheme="majorEastAsia" w:cstheme="majorBidi"/>
      <w:color w:val="595959" w:themeColor="text1" w:themeTint="A6"/>
    </w:rPr>
  </w:style>
  <w:style w:type="character" w:styleId="Titre8Car" w:customStyle="1">
    <w:name w:val="Titre 8 Car"/>
    <w:basedOn w:val="Policepardfaut"/>
    <w:link w:val="Titre8"/>
    <w:uiPriority w:val="9"/>
    <w:semiHidden/>
    <w:rsid w:val="002F6015"/>
    <w:rPr>
      <w:rFonts w:eastAsiaTheme="majorEastAsia" w:cstheme="majorBidi"/>
      <w:i/>
      <w:iCs/>
      <w:color w:val="272727" w:themeColor="text1" w:themeTint="D8"/>
    </w:rPr>
  </w:style>
  <w:style w:type="character" w:styleId="Titre9Car" w:customStyle="1">
    <w:name w:val="Titre 9 Car"/>
    <w:basedOn w:val="Policepardfaut"/>
    <w:link w:val="Titre9"/>
    <w:uiPriority w:val="9"/>
    <w:semiHidden/>
    <w:rsid w:val="002F6015"/>
    <w:rPr>
      <w:rFonts w:eastAsiaTheme="majorEastAsia" w:cstheme="majorBidi"/>
      <w:color w:val="272727" w:themeColor="text1" w:themeTint="D8"/>
    </w:rPr>
  </w:style>
  <w:style w:type="paragraph" w:styleId="Titre">
    <w:name w:val="Title"/>
    <w:basedOn w:val="Normal"/>
    <w:next w:val="Normal"/>
    <w:link w:val="TitreCar"/>
    <w:uiPriority w:val="10"/>
    <w:qFormat/>
    <w:rsid w:val="002F6015"/>
    <w:pPr>
      <w:spacing w:after="80" w:line="240" w:lineRule="auto"/>
      <w:contextualSpacing/>
    </w:pPr>
    <w:rPr>
      <w:rFonts w:asciiTheme="majorHAnsi" w:hAnsiTheme="majorHAnsi" w:eastAsiaTheme="majorEastAsia" w:cstheme="majorBidi"/>
      <w:spacing w:val="-10"/>
      <w:kern w:val="28"/>
      <w:sz w:val="56"/>
      <w:szCs w:val="56"/>
    </w:rPr>
  </w:style>
  <w:style w:type="character" w:styleId="TitreCar" w:customStyle="1">
    <w:name w:val="Titre Car"/>
    <w:basedOn w:val="Policepardfaut"/>
    <w:link w:val="Titre"/>
    <w:uiPriority w:val="10"/>
    <w:rsid w:val="002F6015"/>
    <w:rPr>
      <w:rFonts w:asciiTheme="majorHAnsi" w:hAnsiTheme="majorHAnsi" w:eastAsiaTheme="majorEastAsia" w:cstheme="majorBidi"/>
      <w:spacing w:val="-10"/>
      <w:kern w:val="28"/>
      <w:sz w:val="56"/>
      <w:szCs w:val="56"/>
    </w:rPr>
  </w:style>
  <w:style w:type="paragraph" w:styleId="Sous-titre">
    <w:name w:val="Subtitle"/>
    <w:basedOn w:val="Normal"/>
    <w:next w:val="Normal"/>
    <w:link w:val="Sous-titreCar"/>
    <w:uiPriority w:val="11"/>
    <w:qFormat/>
    <w:rsid w:val="002F6015"/>
    <w:pPr>
      <w:numPr>
        <w:ilvl w:val="1"/>
      </w:numPr>
    </w:pPr>
    <w:rPr>
      <w:rFonts w:eastAsiaTheme="majorEastAsia" w:cstheme="majorBidi"/>
      <w:color w:val="595959" w:themeColor="text1" w:themeTint="A6"/>
      <w:spacing w:val="15"/>
      <w:sz w:val="28"/>
      <w:szCs w:val="28"/>
    </w:rPr>
  </w:style>
  <w:style w:type="character" w:styleId="Sous-titreCar" w:customStyle="1">
    <w:name w:val="Sous-titre Car"/>
    <w:basedOn w:val="Policepardfaut"/>
    <w:link w:val="Sous-titre"/>
    <w:uiPriority w:val="11"/>
    <w:rsid w:val="002F601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2F6015"/>
    <w:pPr>
      <w:spacing w:before="160"/>
      <w:jc w:val="center"/>
    </w:pPr>
    <w:rPr>
      <w:i/>
      <w:iCs/>
      <w:color w:val="404040" w:themeColor="text1" w:themeTint="BF"/>
    </w:rPr>
  </w:style>
  <w:style w:type="character" w:styleId="CitationCar" w:customStyle="1">
    <w:name w:val="Citation Car"/>
    <w:basedOn w:val="Policepardfaut"/>
    <w:link w:val="Citation"/>
    <w:uiPriority w:val="29"/>
    <w:rsid w:val="002F6015"/>
    <w:rPr>
      <w:i/>
      <w:iCs/>
      <w:color w:val="404040" w:themeColor="text1" w:themeTint="BF"/>
    </w:rPr>
  </w:style>
  <w:style w:type="paragraph" w:styleId="Paragraphedeliste">
    <w:name w:val="List Paragraph"/>
    <w:basedOn w:val="Normal"/>
    <w:uiPriority w:val="34"/>
    <w:qFormat/>
    <w:rsid w:val="002F6015"/>
    <w:pPr>
      <w:ind w:left="720"/>
      <w:contextualSpacing/>
    </w:pPr>
  </w:style>
  <w:style w:type="character" w:styleId="Accentuationintense">
    <w:name w:val="Intense Emphasis"/>
    <w:basedOn w:val="Policepardfaut"/>
    <w:uiPriority w:val="21"/>
    <w:qFormat/>
    <w:rsid w:val="002F6015"/>
    <w:rPr>
      <w:i/>
      <w:iCs/>
      <w:color w:val="0F4761" w:themeColor="accent1" w:themeShade="BF"/>
    </w:rPr>
  </w:style>
  <w:style w:type="paragraph" w:styleId="Citationintense">
    <w:name w:val="Intense Quote"/>
    <w:basedOn w:val="Normal"/>
    <w:next w:val="Normal"/>
    <w:link w:val="CitationintenseCar"/>
    <w:uiPriority w:val="30"/>
    <w:qFormat/>
    <w:rsid w:val="002F6015"/>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tionintenseCar" w:customStyle="1">
    <w:name w:val="Citation intense Car"/>
    <w:basedOn w:val="Policepardfaut"/>
    <w:link w:val="Citationintense"/>
    <w:uiPriority w:val="30"/>
    <w:rsid w:val="002F6015"/>
    <w:rPr>
      <w:i/>
      <w:iCs/>
      <w:color w:val="0F4761" w:themeColor="accent1" w:themeShade="BF"/>
    </w:rPr>
  </w:style>
  <w:style w:type="character" w:styleId="Rfrenceintense">
    <w:name w:val="Intense Reference"/>
    <w:basedOn w:val="Policepardfaut"/>
    <w:uiPriority w:val="32"/>
    <w:qFormat/>
    <w:rsid w:val="002F6015"/>
    <w:rPr>
      <w:b/>
      <w:bCs/>
      <w:smallCaps/>
      <w:color w:val="0F4761" w:themeColor="accent1" w:themeShade="BF"/>
      <w:spacing w:val="5"/>
    </w:rPr>
  </w:style>
  <w:style w:type="paragraph" w:styleId="En-tte">
    <w:name w:val="header"/>
    <w:basedOn w:val="Normal"/>
    <w:link w:val="En-tteCar"/>
    <w:uiPriority w:val="99"/>
    <w:unhideWhenUsed/>
    <w:rsid w:val="002F6015"/>
    <w:pPr>
      <w:tabs>
        <w:tab w:val="center" w:pos="4513"/>
        <w:tab w:val="right" w:pos="9026"/>
      </w:tabs>
      <w:spacing w:after="0" w:line="240" w:lineRule="auto"/>
    </w:pPr>
  </w:style>
  <w:style w:type="character" w:styleId="En-tteCar" w:customStyle="1">
    <w:name w:val="En-tête Car"/>
    <w:basedOn w:val="Policepardfaut"/>
    <w:link w:val="En-tte"/>
    <w:uiPriority w:val="99"/>
    <w:rsid w:val="002F6015"/>
    <w:rPr>
      <w:rFonts w:eastAsia="MS Mincho"/>
      <w:kern w:val="0"/>
      <w14:ligatures w14:val="none"/>
    </w:rPr>
  </w:style>
  <w:style w:type="paragraph" w:styleId="paragraph" w:customStyle="1">
    <w:name w:val="paragraph"/>
    <w:basedOn w:val="Normal"/>
    <w:rsid w:val="002F60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Policepardfaut"/>
    <w:rsid w:val="002F6015"/>
  </w:style>
  <w:style w:type="character" w:styleId="eop" w:customStyle="1">
    <w:name w:val="eop"/>
    <w:basedOn w:val="Policepardfaut"/>
    <w:rsid w:val="002F6015"/>
  </w:style>
  <w:style w:type="paragraph" w:styleId="Rvision">
    <w:name w:val="Revision"/>
    <w:hidden/>
    <w:uiPriority w:val="99"/>
    <w:semiHidden/>
    <w:rsid w:val="0073428F"/>
    <w:pPr>
      <w:spacing w:after="0" w:line="240" w:lineRule="auto"/>
    </w:pPr>
    <w:rPr>
      <w:rFonts w:eastAsia="MS Mincho"/>
      <w:kern w:val="0"/>
      <w14:ligatures w14:val="none"/>
    </w:rPr>
  </w:style>
  <w:style w:type="paragraph" w:styleId="Commentaire">
    <w:name w:val="annotation text"/>
    <w:basedOn w:val="Normal"/>
    <w:link w:val="CommentaireCar"/>
    <w:uiPriority w:val="99"/>
    <w:unhideWhenUsed/>
    <w:rsid w:val="00462668"/>
    <w:pPr>
      <w:spacing w:line="240" w:lineRule="auto"/>
    </w:pPr>
    <w:rPr>
      <w:rFonts w:eastAsiaTheme="minorEastAsia"/>
      <w:sz w:val="20"/>
      <w:szCs w:val="20"/>
      <w:lang w:val="en-US" w:eastAsia="ja-JP"/>
    </w:rPr>
  </w:style>
  <w:style w:type="character" w:styleId="CommentaireCar" w:customStyle="1">
    <w:name w:val="Commentaire Car"/>
    <w:basedOn w:val="Policepardfaut"/>
    <w:link w:val="Commentaire"/>
    <w:uiPriority w:val="99"/>
    <w:rsid w:val="00462668"/>
    <w:rPr>
      <w:rFonts w:eastAsiaTheme="minorEastAsia"/>
      <w:kern w:val="0"/>
      <w:sz w:val="20"/>
      <w:szCs w:val="20"/>
      <w:lang w:val="en-US" w:eastAsia="ja-JP"/>
      <w14:ligatures w14:val="none"/>
    </w:rPr>
  </w:style>
  <w:style w:type="character" w:styleId="Marquedecommentaire">
    <w:name w:val="annotation reference"/>
    <w:basedOn w:val="Policepardfaut"/>
    <w:uiPriority w:val="99"/>
    <w:semiHidden/>
    <w:unhideWhenUsed/>
    <w:rsid w:val="00462668"/>
    <w:rPr>
      <w:sz w:val="16"/>
      <w:szCs w:val="16"/>
    </w:rPr>
  </w:style>
  <w:style w:type="character" w:styleId="Mention">
    <w:name w:val="Mention"/>
    <w:basedOn w:val="Policepardfaut"/>
    <w:uiPriority w:val="99"/>
    <w:unhideWhenUsed/>
    <w:rsid w:val="00462668"/>
    <w:rPr>
      <w:color w:val="2B579A"/>
      <w:shd w:val="clear" w:color="auto" w:fill="E1DFDD"/>
    </w:rPr>
  </w:style>
  <w:style w:type="character" w:styleId="Lienhypertexte">
    <w:name w:val="Hyperlink"/>
    <w:basedOn w:val="Policepardfaut"/>
    <w:uiPriority w:val="99"/>
    <w:unhideWhenUsed/>
    <w:rsid w:val="00462668"/>
    <w:rPr>
      <w:color w:val="467886" w:themeColor="hyperlink"/>
      <w:u w:val="single"/>
    </w:rPr>
  </w:style>
  <w:style w:type="character" w:styleId="Mentionnonrsolue">
    <w:name w:val="Unresolved Mention"/>
    <w:basedOn w:val="Policepardfaut"/>
    <w:uiPriority w:val="99"/>
    <w:semiHidden/>
    <w:unhideWhenUsed/>
    <w:rsid w:val="00462668"/>
    <w:rPr>
      <w:color w:val="605E5C"/>
      <w:shd w:val="clear" w:color="auto" w:fill="E1DFDD"/>
    </w:rPr>
  </w:style>
  <w:style w:type="paragraph" w:styleId="Pieddepage">
    <w:name w:val="footer"/>
    <w:basedOn w:val="Normal"/>
    <w:link w:val="PieddepageCar"/>
    <w:uiPriority w:val="99"/>
    <w:unhideWhenUsed/>
    <w:rsid w:val="00F02B0D"/>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F02B0D"/>
    <w:rPr>
      <w:rFonts w:eastAsia="MS Mincho"/>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fujifilm.com/uk/en/business/graphic"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fujifilm.com/us/en/about/region/affiliates/dimatix" TargetMode="Externa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3.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customXml" Target="../customXml/item2.xml" Id="rId15" /><Relationship Type="http://schemas.openxmlformats.org/officeDocument/2006/relationships/hyperlink" Target="mailto:dporter@adcomms.co.uk" TargetMode="External" Id="rId10" /><Relationship Type="http://schemas.openxmlformats.org/officeDocument/2006/relationships/webSettings" Target="webSettings.xml" Id="rId4" /><Relationship Type="http://schemas.openxmlformats.org/officeDocument/2006/relationships/hyperlink" Target="http://www.youtube.com/FujifilmGSEurope" TargetMode="External" Id="rId9" /><Relationship Type="http://schemas.openxmlformats.org/officeDocument/2006/relationships/customXml" Target="../customXml/item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2" ma:contentTypeDescription="Create a new document." ma:contentTypeScope="" ma:versionID="bc57791665eb43c0c96cd090cb0be895">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3c9c7fdbf0f5c5bc203519e809c154c5"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1BB9985-33BD-49A2-8C8F-4717C27109B0}"/>
</file>

<file path=customXml/itemProps2.xml><?xml version="1.0" encoding="utf-8"?>
<ds:datastoreItem xmlns:ds="http://schemas.openxmlformats.org/officeDocument/2006/customXml" ds:itemID="{24616337-5AB5-4BA4-BC64-05D9D5614F47}"/>
</file>

<file path=customXml/itemProps3.xml><?xml version="1.0" encoding="utf-8"?>
<ds:datastoreItem xmlns:ds="http://schemas.openxmlformats.org/officeDocument/2006/customXml" ds:itemID="{ABC111BE-5848-43D8-8097-9F491372FD08}"/>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Rayyan Rabbani</cp:lastModifiedBy>
  <cp:revision>2</cp:revision>
  <dcterms:created xsi:type="dcterms:W3CDTF">2024-05-24T07:30:00Z</dcterms:created>
  <dcterms:modified xsi:type="dcterms:W3CDTF">2024-05-24T12:28:39Z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MediaServiceImageTags">
    <vt:lpwstr/>
  </property>
</Properties>
</file>