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98C2E" w14:textId="77777777" w:rsidR="002F6015" w:rsidRDefault="002F6015" w:rsidP="002F6015">
      <w:pPr>
        <w:spacing w:line="360" w:lineRule="auto"/>
        <w:jc w:val="both"/>
        <w:rPr>
          <w:rFonts w:ascii="Arial" w:hAnsi="Arial" w:cs="Arial"/>
          <w:b/>
          <w:color w:val="000000" w:themeColor="text1"/>
        </w:rPr>
      </w:pPr>
    </w:p>
    <w:p w14:paraId="7D537CCD" w14:textId="57921EB1" w:rsidR="002F6015" w:rsidRPr="006C78F1" w:rsidRDefault="002F6015" w:rsidP="002F6015">
      <w:pPr>
        <w:spacing w:line="360" w:lineRule="auto"/>
        <w:jc w:val="both"/>
        <w:rPr>
          <w:rFonts w:ascii="Arial" w:hAnsi="Arial" w:cs="Arial"/>
          <w:b/>
          <w:bCs/>
        </w:rPr>
      </w:pPr>
      <w:r>
        <w:rPr>
          <w:rFonts w:ascii="Arial" w:eastAsia="Arial" w:hAnsi="Arial" w:cs="Arial"/>
          <w:b/>
          <w:lang w:bidi="pl-PL"/>
        </w:rPr>
        <w:t>XXX maja 2024 r.</w:t>
      </w:r>
    </w:p>
    <w:p w14:paraId="06E7B83E" w14:textId="77777777" w:rsidR="002F6015" w:rsidRDefault="002F6015" w:rsidP="002F6015">
      <w:pPr>
        <w:spacing w:line="360" w:lineRule="auto"/>
        <w:jc w:val="both"/>
        <w:rPr>
          <w:rFonts w:ascii="Arial" w:hAnsi="Arial" w:cs="Arial"/>
          <w:b/>
          <w:bCs/>
          <w:sz w:val="24"/>
          <w:szCs w:val="24"/>
        </w:rPr>
      </w:pPr>
    </w:p>
    <w:p w14:paraId="55929BDD" w14:textId="77777777" w:rsidR="00462668" w:rsidRPr="00462668" w:rsidRDefault="00462668" w:rsidP="00462668">
      <w:pPr>
        <w:spacing w:line="360" w:lineRule="auto"/>
        <w:jc w:val="both"/>
        <w:rPr>
          <w:rFonts w:ascii="Arial" w:hAnsi="Arial" w:cs="Arial"/>
          <w:b/>
          <w:bCs/>
          <w:sz w:val="24"/>
          <w:szCs w:val="24"/>
          <w:lang w:val="en-US"/>
        </w:rPr>
      </w:pPr>
      <w:r w:rsidRPr="00462668">
        <w:rPr>
          <w:rFonts w:ascii="Arial" w:eastAsia="Arial" w:hAnsi="Arial" w:cs="Arial"/>
          <w:b/>
          <w:sz w:val="24"/>
          <w:szCs w:val="24"/>
          <w:lang w:bidi="pl-PL"/>
        </w:rPr>
        <w:t>FUJIFILM Dimatix rozszerza swoją kompleksową ofertę atramentowych głowic drukujących, wprowadzając na targach drupa 2024 model FUJIFILM Dimatix SKYFIRE</w:t>
      </w:r>
      <w:r w:rsidRPr="00462668">
        <w:rPr>
          <w:rFonts w:ascii="Arial" w:eastAsia="Arial" w:hAnsi="Arial" w:cs="Arial"/>
          <w:b/>
          <w:sz w:val="24"/>
          <w:szCs w:val="24"/>
          <w:vertAlign w:val="superscript"/>
          <w:lang w:bidi="pl-PL"/>
        </w:rPr>
        <w:t>®</w:t>
      </w:r>
      <w:r w:rsidRPr="00462668">
        <w:rPr>
          <w:rFonts w:ascii="Arial" w:eastAsia="Arial" w:hAnsi="Arial" w:cs="Arial"/>
          <w:b/>
          <w:sz w:val="24"/>
          <w:szCs w:val="24"/>
          <w:lang w:bidi="pl-PL"/>
        </w:rPr>
        <w:t xml:space="preserve"> SF600</w:t>
      </w:r>
    </w:p>
    <w:p w14:paraId="53064E6D" w14:textId="77777777" w:rsidR="00462668" w:rsidRDefault="00462668" w:rsidP="00462668">
      <w:pPr>
        <w:spacing w:line="360" w:lineRule="auto"/>
        <w:jc w:val="both"/>
        <w:rPr>
          <w:rFonts w:ascii="Arial" w:hAnsi="Arial" w:cs="Arial"/>
          <w:i/>
          <w:iCs/>
          <w:lang w:val="en-US"/>
        </w:rPr>
      </w:pPr>
      <w:r w:rsidRPr="00462668">
        <w:rPr>
          <w:rFonts w:ascii="Arial" w:eastAsia="Arial" w:hAnsi="Arial" w:cs="Arial"/>
          <w:i/>
          <w:lang w:bidi="pl-PL"/>
        </w:rPr>
        <w:t xml:space="preserve">Nowa głowica drukująca oparta na renomowanych krzemowych systemach mikroelektromechanicznych (Si-MEMS) firmy zapewnia wysoką wydajność i stanowi wszechstronne rozwiązanie jednoprzebiegowe lub skanujące do wielu wymagających zastosowań </w:t>
      </w:r>
    </w:p>
    <w:p w14:paraId="190029F5" w14:textId="77777777" w:rsidR="00462668" w:rsidRPr="00462668" w:rsidRDefault="00462668" w:rsidP="00462668">
      <w:pPr>
        <w:spacing w:line="360" w:lineRule="auto"/>
        <w:jc w:val="both"/>
        <w:rPr>
          <w:rFonts w:ascii="Arial" w:hAnsi="Arial" w:cs="Arial"/>
          <w:i/>
          <w:iCs/>
          <w:lang w:val="en-US"/>
        </w:rPr>
      </w:pPr>
    </w:p>
    <w:p w14:paraId="1828A45B"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b/>
          <w:lang w:bidi="pl-PL"/>
        </w:rPr>
        <w:t xml:space="preserve">Lebanon, New Hampshire, 28 maja 2024 r. – </w:t>
      </w:r>
      <w:hyperlink r:id="rId7">
        <w:r w:rsidRPr="00462668">
          <w:rPr>
            <w:rStyle w:val="Hyperlink"/>
            <w:rFonts w:ascii="Arial" w:eastAsia="Arial" w:hAnsi="Arial" w:cs="Arial"/>
            <w:lang w:bidi="pl-PL"/>
          </w:rPr>
          <w:t>FUJIFILM Dimatix, Inc.,</w:t>
        </w:r>
      </w:hyperlink>
      <w:r w:rsidRPr="00462668">
        <w:rPr>
          <w:rFonts w:ascii="Arial" w:eastAsia="Arial" w:hAnsi="Arial" w:cs="Arial"/>
          <w:lang w:bidi="pl-PL"/>
        </w:rPr>
        <w:t xml:space="preserve"> wiodący światowy producent i dostawca piezoelektrycznych, przemysłowych, atramentowych głowic drukujących typu drop-on-demand, ogłosił wprowadzenie na rynek nowej atramentowej głowicy drukującej FUJIFILM Dimatix SKYFIRE SF600. Atramentowa głowica drukująca FUJIFILM Dimatix SKYFIRE SF600 wykorzystuje autorską piezoelektryczną technologię druku atramentowego firmy FUJIFILM Dimatix, opartą na sprawdzonych technikach wytwarzania krzemowych systemów mikroelektromechanicznych (Si-MEMS). Ta nowa głowica drukująca odzwierciedla nieustanne zaangażowanie firmy w przejście z analogowego druku atramentowego na cyfrowy oraz badanie wschodzących rynków i zastosowań.</w:t>
      </w:r>
    </w:p>
    <w:p w14:paraId="6A35E85C"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l-PL"/>
        </w:rPr>
        <w:t>„Nasi klienci wymagają głowic drukujących, które potrafią obsłużyć szeroką gamę atramentów i drukują z dużą prędkością, oferując jednocześnie wysoką jakość i trwałość. Unikatowe cechy konstrukcyjne FUJIFILM Dimatix SKYFIRE SF600 podkreślają niezmienne zaangażowanie firmy w innowacje i zapewniają niezawodny, wysokiej jakości ciągły druk, zwiększając wydajność w szerokim zakresie wymagających zastosowań” – mówi Steve Billow, prezes i dyrektor generalny FUJIFILM Dimatix, Inc. „Z niecierpliwością czekamy na spotkanie z liderami branży na targach drupa, aby zaprezentować naszą konkurencyjną linię atramentowych głowic drukujących”.</w:t>
      </w:r>
    </w:p>
    <w:p w14:paraId="311FFF31"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l-PL"/>
        </w:rPr>
        <w:lastRenderedPageBreak/>
        <w:t xml:space="preserve">Głowica drukująca FUJIFILM Dimatix SKYFIRE SF600 to produkt nowej generacji w ofercie firmy. Na tegorocznych targach drupa firma Fujifilm Dimatix zaprasza odwiedzających na prezentację </w:t>
      </w:r>
      <w:r w:rsidRPr="00462668">
        <w:rPr>
          <w:rFonts w:ascii="Arial" w:eastAsia="Arial" w:hAnsi="Arial" w:cs="Arial"/>
          <w:i/>
          <w:lang w:bidi="pl-PL"/>
        </w:rPr>
        <w:t>Discover the difference</w:t>
      </w:r>
      <w:r w:rsidRPr="00462668">
        <w:rPr>
          <w:rFonts w:ascii="Arial" w:eastAsia="Arial" w:hAnsi="Arial" w:cs="Arial"/>
          <w:lang w:bidi="pl-PL"/>
        </w:rPr>
        <w:t xml:space="preserve"> (Odkryj różnicę) na swoim stoisku w pawilonie 8b / A02 – A02-6, gdzie zostaną pokazane jej technologie atramentowe, prezentujące ich kluczowe założenia – wydajność, produktywność, trwałość i wsparcie.</w:t>
      </w:r>
    </w:p>
    <w:p w14:paraId="338DD89D"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pl-PL"/>
        </w:rPr>
        <w:t xml:space="preserve">Wydajność </w:t>
      </w:r>
    </w:p>
    <w:p w14:paraId="63BBC265"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l-PL"/>
        </w:rPr>
        <w:t>Głowica drukująca FUJIFILM Dimatix SKYFIRE SF600 zapewnia rozdzielczość 600 dpi przy wielkości kropli 5-25 pl i układ dysz, który umożliwia ich wyrzucanie na dużą odległość w szerokim zakresie zastosowań. Aby zapewnić stałą wydajność, głowica FUJIFILM Dimatix SKYFIRE SF600 jest wyposażona w zintegrowaną grzałkę przycinającą i czujnik temperatury, a także powłokę REDIJET® pozwalającą optymalnie wykorzystać atramenty wodne i UV. Uzupełnieniem tych funkcji jest wyrównanie od góry i do tyłu w celu kompaktowej integracji i zwiększenia dokładności między głowicami drukującymi.</w:t>
      </w:r>
    </w:p>
    <w:p w14:paraId="351D81D8"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pl-PL"/>
        </w:rPr>
        <w:t>Produktywność</w:t>
      </w:r>
    </w:p>
    <w:p w14:paraId="480B1D8D"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l-PL"/>
        </w:rPr>
        <w:t>Konstrukcja głowicy drukującej FUJIFILM Dimatix SKYFIRE SF600 o szybkim strumieniu, z elementami REDIJET, w tym technologią tłumienia hałasu i podwójną recyrkulacją, zapewnia niezawodne natryskiwanie przy dużych prędkościach. Głowica drukująca może rozpylać 11 gramów atramentu na metr kwadratowy na kolor z prędkością ponad 130 metrów na minutę przy czterech poziomach skali szarości. Producenci OEM korzystają z możliwości edycji przebiegów otwartych VersaDrop. Przez dziesięciolecia funkcja ta umożliwiała programistom dostosowanie wydajności głowicy drukującej do konkretnego zastosowania.</w:t>
      </w:r>
    </w:p>
    <w:p w14:paraId="6D797B25"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b/>
          <w:lang w:bidi="pl-PL"/>
        </w:rPr>
        <w:t xml:space="preserve">Trwałość </w:t>
      </w:r>
    </w:p>
    <w:p w14:paraId="68761ADF"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l-PL"/>
        </w:rPr>
        <w:t>Głowica drukująca FUJIFILM Dimatix SKYFIRE SF600 wykorzystuje autorski rozpylany materiał PZT firmy FUJIFILM Dimatix o żywotności bilionów uruchomień. Zaprojektowano ją z powłokami REDIJET, które umożliwiają niezawodne natryskiwanie szeregu wodnych rozpuszczalników, olejów i typów utwardzanych promieniami UV, często spotykanych w dużych jednoprzebiegowych i skanujących systemach drukowania.</w:t>
      </w:r>
    </w:p>
    <w:p w14:paraId="15F1D486" w14:textId="7EAD8740" w:rsidR="00462668" w:rsidRPr="00462668" w:rsidRDefault="00462668" w:rsidP="00462668">
      <w:pPr>
        <w:spacing w:line="360" w:lineRule="auto"/>
        <w:jc w:val="both"/>
        <w:rPr>
          <w:rFonts w:ascii="Arial" w:hAnsi="Arial" w:cs="Arial"/>
          <w:b/>
          <w:bCs/>
          <w:lang w:val="en-US"/>
        </w:rPr>
      </w:pPr>
    </w:p>
    <w:p w14:paraId="7972E7A7"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pl-PL"/>
        </w:rPr>
        <w:t xml:space="preserve">Wsparcie </w:t>
      </w:r>
    </w:p>
    <w:p w14:paraId="482DDCBE"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l-PL"/>
        </w:rPr>
        <w:t xml:space="preserve">FUJIFILM Dimatix posiada dedykowaną ogólnoświatową organizację terenową, która oferuje wyjątkowe wsparcie, aby zapewnić klientom pomyślny rozwój produktów. </w:t>
      </w:r>
    </w:p>
    <w:p w14:paraId="227A2E3B" w14:textId="32463A98"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l-PL"/>
        </w:rPr>
        <w:t xml:space="preserve">Firma FUJIFILM Dimatix nawiązała współpracę z kilkoma producentami OEM w wielu segmentach przemysłu, którzy jako pierwsi testują i wdrażają głowice drukujące FUJIFILM Dimatix SKYFIRE SF600 w swoich rozwiązaniach. Jednym z nich jest Shenzhen KINGT Technology Co., Ltd (KingT), dostawca rozwiązań do cyfrowego druku atramentowego, wykorzystujący atramentową głowicę drukującą FUJIFILM SKYFIRE SF600 w nowo wprowadzonej drukarce z płaskim stołem KGT-2513-Hi. KingT będzie się wystawiać na nadchodzących targach drupa na stoisku B03 (pawilon 8a). Na swoim stoisku KingT zaprezentuje kilka produktów i próbek wydrukowanych przy użyciu głowic drukujących FUJIFILM Dimatix, w tym drukarki etykiet Press 330s i L-Press510 wykorzystujące technologię FUJIFILM Dimatix SAMBA®, drukarkę do dekoracji na bazie FUJIFILM Dimatix STARFIRE® oraz drukarkę z płaskim stołem KGT-2513-Hi opartą na FUJIFILM Dimatix SKYFIRE. </w:t>
      </w:r>
    </w:p>
    <w:p w14:paraId="444C52AB"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l-PL"/>
        </w:rPr>
        <w:t xml:space="preserve"> </w:t>
      </w:r>
      <w:r w:rsidRPr="00462668">
        <w:rPr>
          <w:rFonts w:ascii="Arial" w:eastAsia="Arial" w:hAnsi="Arial" w:cs="Arial"/>
          <w:lang w:bidi="pl-PL"/>
        </w:rPr>
        <w:br/>
        <w:t>Zapraszamy media branżowe do odwiedzenia recepcji na stoisku firmy FUJIFILM w pawilonie 8b / A02 – A02-6 w celu umówienia się na spotkanie.</w:t>
      </w:r>
    </w:p>
    <w:p w14:paraId="3F0C3DAB" w14:textId="77777777" w:rsidR="00462668" w:rsidRPr="00462668" w:rsidRDefault="00462668" w:rsidP="00462668">
      <w:pPr>
        <w:spacing w:line="360" w:lineRule="auto"/>
        <w:jc w:val="both"/>
        <w:rPr>
          <w:rFonts w:ascii="Arial" w:hAnsi="Arial" w:cs="Arial"/>
          <w:lang w:val="en-US"/>
        </w:rPr>
      </w:pPr>
    </w:p>
    <w:p w14:paraId="53A690E7" w14:textId="30FBCBB7" w:rsidR="00462668" w:rsidRPr="00462668" w:rsidRDefault="00462668" w:rsidP="006919D4">
      <w:pPr>
        <w:spacing w:line="360" w:lineRule="auto"/>
        <w:ind w:left="2880" w:firstLine="720"/>
        <w:jc w:val="both"/>
        <w:rPr>
          <w:rFonts w:ascii="Arial" w:hAnsi="Arial" w:cs="Arial"/>
          <w:b/>
          <w:bCs/>
          <w:lang w:val="en-US"/>
        </w:rPr>
      </w:pPr>
      <w:r w:rsidRPr="00462668">
        <w:rPr>
          <w:rFonts w:ascii="Arial" w:eastAsia="Arial" w:hAnsi="Arial" w:cs="Arial"/>
          <w:b/>
          <w:lang w:bidi="pl-PL"/>
        </w:rPr>
        <w:t>KONIEC</w:t>
      </w:r>
    </w:p>
    <w:p w14:paraId="3811C835" w14:textId="77777777" w:rsidR="00462668" w:rsidRPr="00462668" w:rsidRDefault="00462668" w:rsidP="00462668">
      <w:pPr>
        <w:spacing w:line="360" w:lineRule="auto"/>
        <w:jc w:val="both"/>
        <w:rPr>
          <w:rFonts w:ascii="Arial" w:hAnsi="Arial" w:cs="Arial"/>
          <w:b/>
          <w:bCs/>
          <w:lang w:val="en-US"/>
        </w:rPr>
      </w:pPr>
    </w:p>
    <w:p w14:paraId="1D3A6E60" w14:textId="77777777" w:rsidR="00462668" w:rsidRPr="00462668" w:rsidRDefault="00462668" w:rsidP="00462668">
      <w:pPr>
        <w:spacing w:line="360" w:lineRule="auto"/>
        <w:jc w:val="both"/>
        <w:rPr>
          <w:rFonts w:ascii="Arial" w:hAnsi="Arial" w:cs="Arial"/>
        </w:rPr>
      </w:pPr>
      <w:r w:rsidRPr="00462668">
        <w:rPr>
          <w:rFonts w:ascii="Arial" w:eastAsia="Arial" w:hAnsi="Arial" w:cs="Arial"/>
          <w:b/>
          <w:lang w:bidi="pl-PL"/>
        </w:rPr>
        <w:t>O FUJIFILM Corporation</w:t>
      </w:r>
      <w:r w:rsidRPr="00462668">
        <w:rPr>
          <w:rFonts w:ascii="Arial" w:eastAsia="Arial" w:hAnsi="Arial" w:cs="Arial"/>
          <w:b/>
          <w:lang w:bidi="pl-PL"/>
        </w:rPr>
        <w:tab/>
        <w:t>  </w:t>
      </w:r>
    </w:p>
    <w:p w14:paraId="65A91989"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pl-PL"/>
        </w:rPr>
        <w:t xml:space="preserve">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w:t>
      </w:r>
      <w:r w:rsidRPr="00462668">
        <w:rPr>
          <w:rFonts w:ascii="Arial" w:eastAsia="Arial" w:hAnsi="Arial" w:cs="Arial"/>
          <w:lang w:bidi="pl-PL"/>
        </w:rPr>
        <w:lastRenderedPageBreak/>
        <w:t>przeznaczonych do płaskich ekranów, oraz w segmentach systemów graficznych i urządzeń optycznych.  </w:t>
      </w:r>
    </w:p>
    <w:p w14:paraId="2345939C"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pl-PL"/>
        </w:rPr>
        <w:t>   </w:t>
      </w:r>
    </w:p>
    <w:p w14:paraId="3F3C7E4C" w14:textId="77777777" w:rsidR="00462668" w:rsidRPr="00462668" w:rsidRDefault="00462668" w:rsidP="00462668">
      <w:pPr>
        <w:spacing w:line="360" w:lineRule="auto"/>
        <w:jc w:val="both"/>
        <w:rPr>
          <w:rFonts w:ascii="Arial" w:hAnsi="Arial" w:cs="Arial"/>
        </w:rPr>
      </w:pPr>
      <w:r w:rsidRPr="00462668">
        <w:rPr>
          <w:rFonts w:ascii="Arial" w:eastAsia="Arial" w:hAnsi="Arial" w:cs="Arial"/>
          <w:b/>
          <w:lang w:bidi="pl-PL"/>
        </w:rPr>
        <w:t>O dziale komunikacji graficznej firmy</w:t>
      </w:r>
      <w:r w:rsidRPr="00462668">
        <w:rPr>
          <w:rFonts w:ascii="Arial" w:eastAsia="Arial" w:hAnsi="Arial" w:cs="Arial"/>
          <w:lang w:bidi="pl-PL"/>
        </w:rPr>
        <w:t xml:space="preserve"> </w:t>
      </w:r>
      <w:r w:rsidRPr="00462668">
        <w:rPr>
          <w:rFonts w:ascii="Arial" w:eastAsia="Arial" w:hAnsi="Arial" w:cs="Arial"/>
          <w:b/>
          <w:lang w:bidi="pl-PL"/>
        </w:rPr>
        <w:t>FUJIFILM   </w:t>
      </w:r>
    </w:p>
    <w:p w14:paraId="0EC5ED0C"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pl-PL"/>
        </w:rPr>
        <w:t xml:space="preserve">Dział komunikacji graficznej firmy FUJIFILM to wieloletni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8" w:tgtFrame="_blank" w:history="1">
        <w:r w:rsidRPr="00462668">
          <w:rPr>
            <w:rStyle w:val="Hyperlink"/>
            <w:rFonts w:ascii="Arial" w:eastAsia="Arial" w:hAnsi="Arial" w:cs="Arial"/>
            <w:lang w:bidi="pl-PL"/>
          </w:rPr>
          <w:t>fujifilmprint.eu</w:t>
        </w:r>
      </w:hyperlink>
      <w:r w:rsidRPr="00462668">
        <w:rPr>
          <w:rFonts w:ascii="Arial" w:eastAsia="Arial" w:hAnsi="Arial" w:cs="Arial"/>
          <w:lang w:bidi="pl-PL"/>
        </w:rPr>
        <w:t xml:space="preserve">, </w:t>
      </w:r>
      <w:hyperlink r:id="rId9" w:tgtFrame="_blank" w:history="1">
        <w:r w:rsidRPr="00462668">
          <w:rPr>
            <w:rStyle w:val="Hyperlink"/>
            <w:rFonts w:ascii="Arial" w:eastAsia="Arial" w:hAnsi="Arial" w:cs="Arial"/>
            <w:lang w:bidi="pl-PL"/>
          </w:rPr>
          <w:t>youtube.com/FujifilmGSEurope</w:t>
        </w:r>
      </w:hyperlink>
      <w:r w:rsidRPr="00462668">
        <w:rPr>
          <w:rFonts w:ascii="Arial" w:eastAsia="Arial" w:hAnsi="Arial" w:cs="Arial"/>
          <w:lang w:bidi="pl-PL"/>
        </w:rPr>
        <w:t xml:space="preserve"> lub obserwując nas na @FujifilmPrint.  </w:t>
      </w:r>
    </w:p>
    <w:p w14:paraId="5A23AB1E"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pl-PL"/>
        </w:rPr>
        <w:t>   </w:t>
      </w:r>
    </w:p>
    <w:p w14:paraId="25687BDC" w14:textId="77777777" w:rsidR="00462668" w:rsidRPr="00462668" w:rsidRDefault="00462668" w:rsidP="00462668">
      <w:pPr>
        <w:spacing w:line="360" w:lineRule="auto"/>
        <w:jc w:val="both"/>
        <w:rPr>
          <w:rFonts w:ascii="Arial" w:hAnsi="Arial" w:cs="Arial"/>
          <w:b/>
          <w:bCs/>
          <w:lang w:val="en-US"/>
        </w:rPr>
      </w:pPr>
    </w:p>
    <w:p w14:paraId="34647838"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pl-PL"/>
        </w:rPr>
        <w:t>O Fujifilm Integrated Inkjet Solutions</w:t>
      </w:r>
    </w:p>
    <w:p w14:paraId="0D64D942"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lang w:bidi="pl-PL"/>
        </w:rPr>
        <w:t xml:space="preserve">Wizją FUJIFILM Integrated Inkjet Solutions jest być preferowanym wyborem zapewniającym produktywność, zrównoważony rozwój, rentowność i innowacje dzięki technologii druku atramentowego; oraz być znaną z jakości, ukierunkowania na klienta, elastyczności i wydajności, które znacznie przekraczają oczekiwania klientów. Obsługujemy różnorodny zakres zastosowań i segmentów branżowych. </w:t>
      </w:r>
    </w:p>
    <w:p w14:paraId="70EF7571" w14:textId="4B42A51F"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l-PL"/>
        </w:rPr>
        <w:t xml:space="preserve">FUJIFILM Integrated Inkjet Solutions zajmuje się systemami inkjetowymi w FUJIFILM Inkjet Graphic Communication Business Division. Wykorzystujemy projektowanie, inżynierię i integrację systemów, aby obsługiwać szereg starszych i powstających zastosowań w segmencie graficznym i przemysłowym. </w:t>
      </w:r>
    </w:p>
    <w:p w14:paraId="2D79604B" w14:textId="77777777" w:rsidR="00462668" w:rsidRPr="00462668" w:rsidRDefault="00462668" w:rsidP="00462668">
      <w:pPr>
        <w:spacing w:line="360" w:lineRule="auto"/>
        <w:jc w:val="both"/>
        <w:rPr>
          <w:rFonts w:ascii="Arial" w:hAnsi="Arial" w:cs="Arial"/>
          <w:i/>
          <w:iCs/>
          <w:lang w:val="en-US"/>
        </w:rPr>
      </w:pPr>
      <w:r w:rsidRPr="00462668">
        <w:rPr>
          <w:rFonts w:ascii="Arial" w:eastAsia="Arial" w:hAnsi="Arial" w:cs="Arial"/>
          <w:i/>
          <w:lang w:bidi="pl-PL"/>
        </w:rPr>
        <w:lastRenderedPageBreak/>
        <w:t>FUJIFILM, DIMATIX, SAMBA i STARFIRE są znakami towarowymi firmy FUJIFILM Corporation i jej podmiotów stowarzyszonych. X-BAR jest zastrzeżonym znakiem towarowym firmy Kao Kabushiki Kaisha. © 2024 FUJIFILM Dimatix, Inc. Wszelkie prawa zastrzeżone.</w:t>
      </w:r>
    </w:p>
    <w:p w14:paraId="246FFAFC" w14:textId="77777777" w:rsidR="00462668" w:rsidRPr="00462668" w:rsidRDefault="00462668" w:rsidP="00462668">
      <w:pPr>
        <w:spacing w:line="360" w:lineRule="auto"/>
        <w:jc w:val="both"/>
        <w:rPr>
          <w:rFonts w:ascii="Arial" w:hAnsi="Arial" w:cs="Arial"/>
        </w:rPr>
      </w:pPr>
    </w:p>
    <w:p w14:paraId="76FC51F0" w14:textId="77777777" w:rsidR="00462668" w:rsidRPr="00462668" w:rsidRDefault="00462668" w:rsidP="00462668">
      <w:pPr>
        <w:spacing w:line="360" w:lineRule="auto"/>
        <w:jc w:val="both"/>
        <w:rPr>
          <w:rFonts w:ascii="Arial" w:hAnsi="Arial" w:cs="Arial"/>
        </w:rPr>
      </w:pPr>
    </w:p>
    <w:p w14:paraId="48E04D76"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b/>
          <w:lang w:bidi="pl-PL"/>
        </w:rPr>
        <w:t>Dodatkowe informacje:  </w:t>
      </w:r>
    </w:p>
    <w:p w14:paraId="600889A6"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pl-PL"/>
        </w:rPr>
        <w:t>Daniel Porter  </w:t>
      </w:r>
    </w:p>
    <w:p w14:paraId="429580B8"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pl-PL"/>
        </w:rPr>
        <w:t>AD Communications</w:t>
      </w:r>
      <w:r w:rsidRPr="00462668">
        <w:rPr>
          <w:rFonts w:ascii="Arial" w:eastAsia="Arial" w:hAnsi="Arial" w:cs="Arial"/>
          <w:lang w:bidi="pl-PL"/>
        </w:rPr>
        <w:tab/>
        <w:t>  </w:t>
      </w:r>
    </w:p>
    <w:p w14:paraId="7C77DD65"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pl-PL"/>
        </w:rPr>
        <w:t xml:space="preserve">E: </w:t>
      </w:r>
      <w:hyperlink r:id="rId10" w:tgtFrame="_blank" w:history="1">
        <w:r w:rsidRPr="00462668">
          <w:rPr>
            <w:rStyle w:val="Hyperlink"/>
            <w:rFonts w:ascii="Arial" w:eastAsia="Arial" w:hAnsi="Arial" w:cs="Arial"/>
            <w:lang w:bidi="pl-PL"/>
          </w:rPr>
          <w:t>dporter@adcomms.co.uk</w:t>
        </w:r>
      </w:hyperlink>
      <w:r w:rsidRPr="00462668">
        <w:rPr>
          <w:rFonts w:ascii="Arial" w:eastAsia="Arial" w:hAnsi="Arial" w:cs="Arial"/>
          <w:lang w:bidi="pl-PL"/>
        </w:rPr>
        <w:t>  </w:t>
      </w:r>
    </w:p>
    <w:p w14:paraId="1D7561A2"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pl-PL"/>
        </w:rPr>
        <w:t>Tel: +44 (0)1372 464470  </w:t>
      </w:r>
    </w:p>
    <w:p w14:paraId="3B2F33BB" w14:textId="77777777" w:rsidR="00462668" w:rsidRPr="00462668" w:rsidRDefault="00462668" w:rsidP="00462668">
      <w:pPr>
        <w:spacing w:line="360" w:lineRule="auto"/>
        <w:jc w:val="both"/>
        <w:rPr>
          <w:rFonts w:ascii="Arial" w:hAnsi="Arial" w:cs="Arial"/>
          <w:lang w:val="en-US"/>
        </w:rPr>
      </w:pPr>
    </w:p>
    <w:p w14:paraId="44FAA9EB" w14:textId="77777777" w:rsidR="003836D1" w:rsidRDefault="003836D1" w:rsidP="00462668">
      <w:pPr>
        <w:spacing w:line="360" w:lineRule="auto"/>
        <w:jc w:val="both"/>
      </w:pPr>
    </w:p>
    <w:sectPr w:rsidR="003836D1" w:rsidSect="00B91B34">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62F12" w14:textId="77777777" w:rsidR="00273579" w:rsidRDefault="00273579">
      <w:pPr>
        <w:spacing w:after="0" w:line="240" w:lineRule="auto"/>
      </w:pPr>
      <w:r>
        <w:separator/>
      </w:r>
    </w:p>
  </w:endnote>
  <w:endnote w:type="continuationSeparator" w:id="0">
    <w:p w14:paraId="1B783DEE" w14:textId="77777777" w:rsidR="00273579" w:rsidRDefault="00273579">
      <w:pPr>
        <w:spacing w:after="0" w:line="240" w:lineRule="auto"/>
      </w:pPr>
      <w:r>
        <w:continuationSeparator/>
      </w:r>
    </w:p>
  </w:endnote>
  <w:endnote w:type="continuationNotice" w:id="1">
    <w:p w14:paraId="46B1D2BA" w14:textId="77777777" w:rsidR="00F02B0D" w:rsidRDefault="00F02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BDE25" w14:textId="77777777" w:rsidR="00273579" w:rsidRDefault="00273579">
      <w:pPr>
        <w:spacing w:after="0" w:line="240" w:lineRule="auto"/>
      </w:pPr>
      <w:r>
        <w:separator/>
      </w:r>
    </w:p>
  </w:footnote>
  <w:footnote w:type="continuationSeparator" w:id="0">
    <w:p w14:paraId="6B9DEFAA" w14:textId="77777777" w:rsidR="00273579" w:rsidRDefault="00273579">
      <w:pPr>
        <w:spacing w:after="0" w:line="240" w:lineRule="auto"/>
      </w:pPr>
      <w:r>
        <w:continuationSeparator/>
      </w:r>
    </w:p>
  </w:footnote>
  <w:footnote w:type="continuationNotice" w:id="1">
    <w:p w14:paraId="5A2BFDF0" w14:textId="77777777" w:rsidR="00F02B0D" w:rsidRDefault="00F02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DEF3" w14:textId="77777777" w:rsidR="002F6015" w:rsidRDefault="002F6015" w:rsidP="00155739">
    <w:pPr>
      <w:pStyle w:val="Header"/>
    </w:pPr>
    <w:r>
      <w:rPr>
        <w:b/>
        <w:noProof/>
        <w:lang w:bidi="pl-PL"/>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pl-PL"/>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B87E"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163F13"/>
    <w:rsid w:val="00171D8D"/>
    <w:rsid w:val="0019276D"/>
    <w:rsid w:val="001B0FDA"/>
    <w:rsid w:val="001C19B7"/>
    <w:rsid w:val="001F7F1C"/>
    <w:rsid w:val="0020161A"/>
    <w:rsid w:val="00246027"/>
    <w:rsid w:val="00273579"/>
    <w:rsid w:val="002C0A57"/>
    <w:rsid w:val="002E342D"/>
    <w:rsid w:val="002F6015"/>
    <w:rsid w:val="002F6561"/>
    <w:rsid w:val="003034E5"/>
    <w:rsid w:val="00323F1D"/>
    <w:rsid w:val="003246BF"/>
    <w:rsid w:val="00334407"/>
    <w:rsid w:val="003605D9"/>
    <w:rsid w:val="00361E81"/>
    <w:rsid w:val="003836D1"/>
    <w:rsid w:val="00396045"/>
    <w:rsid w:val="003D1580"/>
    <w:rsid w:val="003E03B6"/>
    <w:rsid w:val="003F375C"/>
    <w:rsid w:val="0040414D"/>
    <w:rsid w:val="004103F3"/>
    <w:rsid w:val="0043167A"/>
    <w:rsid w:val="00432B3B"/>
    <w:rsid w:val="004354BF"/>
    <w:rsid w:val="00462668"/>
    <w:rsid w:val="0047287E"/>
    <w:rsid w:val="0048509F"/>
    <w:rsid w:val="00493EA7"/>
    <w:rsid w:val="0054550D"/>
    <w:rsid w:val="00575DF4"/>
    <w:rsid w:val="00584E52"/>
    <w:rsid w:val="0059211B"/>
    <w:rsid w:val="005B1823"/>
    <w:rsid w:val="005C57DD"/>
    <w:rsid w:val="005D441F"/>
    <w:rsid w:val="006919D4"/>
    <w:rsid w:val="006C7BFB"/>
    <w:rsid w:val="006F30CB"/>
    <w:rsid w:val="00700A2D"/>
    <w:rsid w:val="00713E2C"/>
    <w:rsid w:val="0073428F"/>
    <w:rsid w:val="00752123"/>
    <w:rsid w:val="00777610"/>
    <w:rsid w:val="007C7130"/>
    <w:rsid w:val="00802EF4"/>
    <w:rsid w:val="008219E6"/>
    <w:rsid w:val="00835FAD"/>
    <w:rsid w:val="0085059A"/>
    <w:rsid w:val="00882A5D"/>
    <w:rsid w:val="00970B79"/>
    <w:rsid w:val="00981F1A"/>
    <w:rsid w:val="009E5998"/>
    <w:rsid w:val="009E699D"/>
    <w:rsid w:val="00A1306E"/>
    <w:rsid w:val="00A617A1"/>
    <w:rsid w:val="00A73CDF"/>
    <w:rsid w:val="00A92ABC"/>
    <w:rsid w:val="00AC3F1E"/>
    <w:rsid w:val="00B250B9"/>
    <w:rsid w:val="00B74220"/>
    <w:rsid w:val="00B91B34"/>
    <w:rsid w:val="00B949B4"/>
    <w:rsid w:val="00BA0BED"/>
    <w:rsid w:val="00BB6CD2"/>
    <w:rsid w:val="00BE3312"/>
    <w:rsid w:val="00C0040E"/>
    <w:rsid w:val="00C11659"/>
    <w:rsid w:val="00C5318F"/>
    <w:rsid w:val="00C641BC"/>
    <w:rsid w:val="00CB0207"/>
    <w:rsid w:val="00D04C7F"/>
    <w:rsid w:val="00DA726F"/>
    <w:rsid w:val="00DB2920"/>
    <w:rsid w:val="00DC5D42"/>
    <w:rsid w:val="00E0008F"/>
    <w:rsid w:val="00E00484"/>
    <w:rsid w:val="00E34038"/>
    <w:rsid w:val="00E34B28"/>
    <w:rsid w:val="00E82DB1"/>
    <w:rsid w:val="00E85DE1"/>
    <w:rsid w:val="00EB638E"/>
    <w:rsid w:val="00EC6B2A"/>
    <w:rsid w:val="00F02B0D"/>
    <w:rsid w:val="00F12144"/>
    <w:rsid w:val="00F26F14"/>
    <w:rsid w:val="00F73D47"/>
    <w:rsid w:val="00FF4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3D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paragraph" w:styleId="CommentText">
    <w:name w:val="annotation text"/>
    <w:basedOn w:val="Normal"/>
    <w:link w:val="CommentTextChar"/>
    <w:uiPriority w:val="99"/>
    <w:unhideWhenUsed/>
    <w:rsid w:val="00462668"/>
    <w:pPr>
      <w:spacing w:line="240" w:lineRule="auto"/>
    </w:pPr>
    <w:rPr>
      <w:rFonts w:eastAsiaTheme="minorEastAsia"/>
      <w:sz w:val="20"/>
      <w:szCs w:val="20"/>
      <w:lang w:val="en-US" w:eastAsia="ja-JP"/>
    </w:rPr>
  </w:style>
  <w:style w:type="character" w:customStyle="1" w:styleId="CommentTextChar">
    <w:name w:val="Comment Text Char"/>
    <w:basedOn w:val="DefaultParagraphFont"/>
    <w:link w:val="CommentText"/>
    <w:uiPriority w:val="99"/>
    <w:rsid w:val="0046266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462668"/>
    <w:rPr>
      <w:sz w:val="16"/>
      <w:szCs w:val="16"/>
    </w:rPr>
  </w:style>
  <w:style w:type="character" w:styleId="Mention">
    <w:name w:val="Mention"/>
    <w:basedOn w:val="DefaultParagraphFont"/>
    <w:uiPriority w:val="99"/>
    <w:unhideWhenUsed/>
    <w:rsid w:val="00462668"/>
    <w:rPr>
      <w:color w:val="2B579A"/>
      <w:shd w:val="clear" w:color="auto" w:fill="E1DFDD"/>
    </w:rPr>
  </w:style>
  <w:style w:type="character" w:styleId="Hyperlink">
    <w:name w:val="Hyperlink"/>
    <w:basedOn w:val="DefaultParagraphFont"/>
    <w:uiPriority w:val="99"/>
    <w:unhideWhenUsed/>
    <w:rsid w:val="00462668"/>
    <w:rPr>
      <w:color w:val="467886" w:themeColor="hyperlink"/>
      <w:u w:val="single"/>
    </w:rPr>
  </w:style>
  <w:style w:type="character" w:styleId="UnresolvedMention">
    <w:name w:val="Unresolved Mention"/>
    <w:basedOn w:val="DefaultParagraphFont"/>
    <w:uiPriority w:val="99"/>
    <w:semiHidden/>
    <w:unhideWhenUsed/>
    <w:rsid w:val="00462668"/>
    <w:rPr>
      <w:color w:val="605E5C"/>
      <w:shd w:val="clear" w:color="auto" w:fill="E1DFDD"/>
    </w:rPr>
  </w:style>
  <w:style w:type="paragraph" w:styleId="Footer">
    <w:name w:val="footer"/>
    <w:basedOn w:val="Normal"/>
    <w:link w:val="FooterChar"/>
    <w:uiPriority w:val="99"/>
    <w:unhideWhenUsed/>
    <w:rsid w:val="00F02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B0D"/>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jifilm.com/uk/en/business/graph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jifilm.com/us/en/about/region/affiliates/dimati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dporter@adcomms.co.uk" TargetMode="External"/><Relationship Id="rId4" Type="http://schemas.openxmlformats.org/officeDocument/2006/relationships/webSettings" Target="webSettings.xml"/><Relationship Id="rId9" Type="http://schemas.openxmlformats.org/officeDocument/2006/relationships/hyperlink" Target="http://www.youtube.com/FujifilmGSEurope"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8826DE-03B0-4510-A210-DDB5E2492A69}"/>
</file>

<file path=customXml/itemProps2.xml><?xml version="1.0" encoding="utf-8"?>
<ds:datastoreItem xmlns:ds="http://schemas.openxmlformats.org/officeDocument/2006/customXml" ds:itemID="{B2FBD599-19C0-410D-B0F4-D772E742CB4B}"/>
</file>

<file path=customXml/itemProps3.xml><?xml version="1.0" encoding="utf-8"?>
<ds:datastoreItem xmlns:ds="http://schemas.openxmlformats.org/officeDocument/2006/customXml" ds:itemID="{88E10AD4-5A0C-4DB8-B9D3-6031F078A656}"/>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6846</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2024-05-23T07:49:00Z</dcterms:created>
  <dcterms:modified xsi:type="dcterms:W3CDTF">2024-05-23T07:49:00Z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