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Default="004D4E44" w:rsidP="00900917">
      <w:pPr>
        <w:spacing w:line="360" w:lineRule="auto"/>
        <w:jc w:val="both"/>
        <w:rPr>
          <w:rFonts w:ascii="Arial" w:hAnsi="Arial" w:cs="Arial"/>
          <w:b/>
          <w:bCs/>
          <w:sz w:val="24"/>
          <w:szCs w:val="24"/>
        </w:rPr>
      </w:pPr>
    </w:p>
    <w:p w14:paraId="7C294EBB" w14:textId="45C49B8D" w:rsidR="00900917" w:rsidRDefault="004D4E44" w:rsidP="00900917">
      <w:pPr>
        <w:spacing w:line="360" w:lineRule="auto"/>
        <w:jc w:val="both"/>
        <w:rPr>
          <w:rFonts w:ascii="Arial" w:hAnsi="Arial" w:cs="Arial"/>
          <w:b/>
          <w:bCs/>
          <w:sz w:val="24"/>
          <w:szCs w:val="24"/>
        </w:rPr>
      </w:pPr>
      <w:r>
        <w:rPr>
          <w:rFonts w:ascii="Arial" w:hAnsi="Arial" w:cs="Arial"/>
          <w:b/>
          <w:bCs/>
          <w:sz w:val="24"/>
          <w:szCs w:val="24"/>
        </w:rPr>
        <w:t>28</w:t>
      </w:r>
      <w:r w:rsidRPr="004D4E44">
        <w:rPr>
          <w:rFonts w:ascii="Arial" w:hAnsi="Arial" w:cs="Arial"/>
          <w:b/>
          <w:bCs/>
          <w:sz w:val="24"/>
          <w:szCs w:val="24"/>
          <w:vertAlign w:val="superscript"/>
        </w:rPr>
        <w:t>th</w:t>
      </w:r>
      <w:r>
        <w:rPr>
          <w:rFonts w:ascii="Arial" w:hAnsi="Arial" w:cs="Arial"/>
          <w:b/>
          <w:bCs/>
          <w:sz w:val="24"/>
          <w:szCs w:val="24"/>
        </w:rPr>
        <w:t xml:space="preserve"> May 2024</w:t>
      </w:r>
    </w:p>
    <w:p w14:paraId="02F278DD" w14:textId="143E58BB" w:rsidR="00900917" w:rsidRPr="00900917" w:rsidRDefault="00900917" w:rsidP="00900917">
      <w:pPr>
        <w:spacing w:line="360" w:lineRule="auto"/>
        <w:jc w:val="both"/>
        <w:rPr>
          <w:rFonts w:ascii="Arial" w:hAnsi="Arial" w:cs="Arial"/>
          <w:b/>
          <w:bCs/>
          <w:sz w:val="24"/>
          <w:szCs w:val="24"/>
        </w:rPr>
      </w:pPr>
      <w:r w:rsidRPr="00900917">
        <w:rPr>
          <w:rFonts w:ascii="Arial" w:hAnsi="Arial" w:cs="Arial"/>
          <w:b/>
          <w:bCs/>
          <w:sz w:val="24"/>
          <w:szCs w:val="24"/>
        </w:rPr>
        <w:t>Fujifilm launch</w:t>
      </w:r>
      <w:r w:rsidR="0041512E">
        <w:rPr>
          <w:rFonts w:ascii="Arial" w:hAnsi="Arial" w:cs="Arial"/>
          <w:b/>
          <w:bCs/>
          <w:sz w:val="24"/>
          <w:szCs w:val="24"/>
        </w:rPr>
        <w:t>es</w:t>
      </w:r>
      <w:r w:rsidRPr="00900917">
        <w:rPr>
          <w:rFonts w:ascii="Arial" w:hAnsi="Arial" w:cs="Arial"/>
          <w:b/>
          <w:bCs/>
          <w:sz w:val="24"/>
          <w:szCs w:val="24"/>
        </w:rPr>
        <w:t xml:space="preserve"> </w:t>
      </w:r>
      <w:proofErr w:type="spellStart"/>
      <w:r w:rsidRPr="00900917">
        <w:rPr>
          <w:rFonts w:ascii="Arial" w:hAnsi="Arial" w:cs="Arial"/>
          <w:b/>
          <w:bCs/>
          <w:sz w:val="24"/>
          <w:szCs w:val="24"/>
        </w:rPr>
        <w:t>SMARTcure</w:t>
      </w:r>
      <w:proofErr w:type="spellEnd"/>
      <w:r w:rsidR="0041512E">
        <w:rPr>
          <w:rFonts w:ascii="Arial" w:hAnsi="Arial" w:cs="Arial"/>
          <w:b/>
          <w:bCs/>
          <w:sz w:val="24"/>
          <w:szCs w:val="24"/>
        </w:rPr>
        <w:t xml:space="preserve"> in collaboration with IST METZ</w:t>
      </w:r>
      <w:r w:rsidRPr="00900917">
        <w:rPr>
          <w:rFonts w:ascii="Arial" w:hAnsi="Arial" w:cs="Arial"/>
          <w:b/>
          <w:bCs/>
          <w:sz w:val="24"/>
          <w:szCs w:val="24"/>
        </w:rPr>
        <w:t xml:space="preserve"> at drupa 2024</w:t>
      </w:r>
    </w:p>
    <w:p w14:paraId="2B1355C2" w14:textId="10A2D12C" w:rsidR="00900917" w:rsidRPr="00900917" w:rsidRDefault="00900917" w:rsidP="00900917">
      <w:pPr>
        <w:spacing w:line="360" w:lineRule="auto"/>
        <w:jc w:val="both"/>
        <w:rPr>
          <w:rFonts w:ascii="Arial" w:hAnsi="Arial" w:cs="Arial"/>
        </w:rPr>
      </w:pPr>
      <w:r w:rsidRPr="00900917">
        <w:rPr>
          <w:rFonts w:ascii="Arial" w:hAnsi="Arial" w:cs="Arial"/>
        </w:rPr>
        <w:t>Fujifilm has partnered with IST METZ</w:t>
      </w:r>
      <w:r w:rsidR="0001578B">
        <w:rPr>
          <w:rFonts w:ascii="Arial" w:hAnsi="Arial" w:cs="Arial"/>
        </w:rPr>
        <w:t xml:space="preserve"> </w:t>
      </w:r>
      <w:r w:rsidRPr="00900917">
        <w:rPr>
          <w:rFonts w:ascii="Arial" w:hAnsi="Arial" w:cs="Arial"/>
        </w:rPr>
        <w:t xml:space="preserve">to launch </w:t>
      </w:r>
      <w:proofErr w:type="spellStart"/>
      <w:r w:rsidRPr="00900917">
        <w:rPr>
          <w:rFonts w:ascii="Arial" w:hAnsi="Arial" w:cs="Arial"/>
        </w:rPr>
        <w:t>SMARTcure</w:t>
      </w:r>
      <w:proofErr w:type="spellEnd"/>
      <w:r w:rsidRPr="00900917">
        <w:rPr>
          <w:rFonts w:ascii="Arial" w:hAnsi="Arial" w:cs="Arial"/>
        </w:rPr>
        <w:t xml:space="preserve"> at </w:t>
      </w:r>
      <w:proofErr w:type="spellStart"/>
      <w:r w:rsidRPr="00900917">
        <w:rPr>
          <w:rFonts w:ascii="Arial" w:hAnsi="Arial" w:cs="Arial"/>
        </w:rPr>
        <w:t>drupa</w:t>
      </w:r>
      <w:proofErr w:type="spellEnd"/>
      <w:r w:rsidRPr="00900917">
        <w:rPr>
          <w:rFonts w:ascii="Arial" w:hAnsi="Arial" w:cs="Arial"/>
        </w:rPr>
        <w:t xml:space="preserve"> 2024. </w:t>
      </w:r>
      <w:r w:rsidR="0001578B">
        <w:rPr>
          <w:rFonts w:ascii="Arial" w:hAnsi="Arial" w:cs="Arial"/>
        </w:rPr>
        <w:t xml:space="preserve">IST METZ is a leading </w:t>
      </w:r>
      <w:r w:rsidR="0001578B" w:rsidRPr="00900917">
        <w:rPr>
          <w:rFonts w:ascii="Arial" w:hAnsi="Arial" w:cs="Arial"/>
        </w:rPr>
        <w:t>supplier of UV curing solutions for graphic arts</w:t>
      </w:r>
      <w:r w:rsidR="0001578B">
        <w:rPr>
          <w:rFonts w:ascii="Arial" w:hAnsi="Arial" w:cs="Arial"/>
        </w:rPr>
        <w:t xml:space="preserve"> and the official supplier of LuXtreme – Fujifilm’s latest UV LED </w:t>
      </w:r>
      <w:r w:rsidR="00433558">
        <w:rPr>
          <w:rFonts w:ascii="Arial" w:hAnsi="Arial" w:cs="Arial"/>
        </w:rPr>
        <w:t>c</w:t>
      </w:r>
      <w:r w:rsidR="0001578B">
        <w:rPr>
          <w:rFonts w:ascii="Arial" w:hAnsi="Arial" w:cs="Arial"/>
        </w:rPr>
        <w:t xml:space="preserve">uring system, launched at Labelexpo last year. The collaborative innovation, </w:t>
      </w:r>
      <w:proofErr w:type="spellStart"/>
      <w:r w:rsidRPr="00900917">
        <w:rPr>
          <w:rFonts w:ascii="Arial" w:hAnsi="Arial" w:cs="Arial"/>
        </w:rPr>
        <w:t>SMARTcure</w:t>
      </w:r>
      <w:proofErr w:type="spellEnd"/>
      <w:r w:rsidR="004835EE">
        <w:rPr>
          <w:rFonts w:ascii="Arial" w:hAnsi="Arial" w:cs="Arial"/>
        </w:rPr>
        <w:t>,</w:t>
      </w:r>
      <w:r w:rsidRPr="00900917">
        <w:rPr>
          <w:rFonts w:ascii="Arial" w:hAnsi="Arial" w:cs="Arial"/>
        </w:rPr>
        <w:t xml:space="preserve"> is a groundbreaking digital curing assistant based on artificial intelligence</w:t>
      </w:r>
      <w:r w:rsidR="0001578B">
        <w:rPr>
          <w:rFonts w:ascii="Arial" w:hAnsi="Arial" w:cs="Arial"/>
        </w:rPr>
        <w:t xml:space="preserve">. </w:t>
      </w:r>
    </w:p>
    <w:p w14:paraId="1FCDB20C" w14:textId="69CF49E8" w:rsidR="00900917" w:rsidRPr="00900917" w:rsidRDefault="00900917" w:rsidP="00900917">
      <w:pPr>
        <w:spacing w:line="360" w:lineRule="auto"/>
        <w:jc w:val="both"/>
        <w:rPr>
          <w:rFonts w:ascii="Arial" w:hAnsi="Arial" w:cs="Arial"/>
        </w:rPr>
      </w:pPr>
      <w:proofErr w:type="spellStart"/>
      <w:r w:rsidRPr="00900917">
        <w:rPr>
          <w:rFonts w:ascii="Arial" w:hAnsi="Arial" w:cs="Arial"/>
        </w:rPr>
        <w:t>SMARTcure</w:t>
      </w:r>
      <w:proofErr w:type="spellEnd"/>
      <w:r w:rsidRPr="00900917">
        <w:rPr>
          <w:rFonts w:ascii="Arial" w:hAnsi="Arial" w:cs="Arial"/>
        </w:rPr>
        <w:t xml:space="preserve"> represents a significant leap forward in curing technology, prioritising optimum curing over maximum curing. The software offers a comprehensive comparative calculation of how much energy within a curing device is needed to cure ink with precision, resulting in significant energy, time and cost savings for customers. The solution is a unique development in the market and demonstrates both Fujifilm and IST’s expertise with</w:t>
      </w:r>
      <w:r w:rsidR="00433558">
        <w:rPr>
          <w:rFonts w:ascii="Arial" w:hAnsi="Arial" w:cs="Arial"/>
        </w:rPr>
        <w:t xml:space="preserve"> innovative </w:t>
      </w:r>
      <w:r w:rsidRPr="00900917">
        <w:rPr>
          <w:rFonts w:ascii="Arial" w:hAnsi="Arial" w:cs="Arial"/>
        </w:rPr>
        <w:t>curing technolog</w:t>
      </w:r>
      <w:r w:rsidR="00433558">
        <w:rPr>
          <w:rFonts w:ascii="Arial" w:hAnsi="Arial" w:cs="Arial"/>
        </w:rPr>
        <w:t>ies</w:t>
      </w:r>
      <w:r w:rsidRPr="00900917">
        <w:rPr>
          <w:rFonts w:ascii="Arial" w:hAnsi="Arial" w:cs="Arial"/>
        </w:rPr>
        <w:t>.</w:t>
      </w:r>
    </w:p>
    <w:p w14:paraId="3134342D" w14:textId="268A47F8" w:rsidR="00900917" w:rsidRPr="00900917" w:rsidRDefault="00900917" w:rsidP="00900917">
      <w:pPr>
        <w:spacing w:line="360" w:lineRule="auto"/>
        <w:jc w:val="both"/>
        <w:rPr>
          <w:rFonts w:ascii="Arial" w:hAnsi="Arial" w:cs="Arial"/>
          <w:b/>
          <w:bCs/>
        </w:rPr>
      </w:pPr>
      <w:r w:rsidRPr="00900917">
        <w:rPr>
          <w:rFonts w:ascii="Arial" w:hAnsi="Arial" w:cs="Arial"/>
          <w:b/>
          <w:bCs/>
        </w:rPr>
        <w:t xml:space="preserve">Key </w:t>
      </w:r>
      <w:r w:rsidR="00433558">
        <w:rPr>
          <w:rFonts w:ascii="Arial" w:hAnsi="Arial" w:cs="Arial"/>
          <w:b/>
          <w:bCs/>
        </w:rPr>
        <w:t>f</w:t>
      </w:r>
      <w:r w:rsidRPr="00900917">
        <w:rPr>
          <w:rFonts w:ascii="Arial" w:hAnsi="Arial" w:cs="Arial"/>
          <w:b/>
          <w:bCs/>
        </w:rPr>
        <w:t xml:space="preserve">eatures and </w:t>
      </w:r>
      <w:r w:rsidR="00433558">
        <w:rPr>
          <w:rFonts w:ascii="Arial" w:hAnsi="Arial" w:cs="Arial"/>
          <w:b/>
          <w:bCs/>
        </w:rPr>
        <w:t>b</w:t>
      </w:r>
      <w:r w:rsidRPr="00900917">
        <w:rPr>
          <w:rFonts w:ascii="Arial" w:hAnsi="Arial" w:cs="Arial"/>
          <w:b/>
          <w:bCs/>
        </w:rPr>
        <w:t xml:space="preserve">enefits of </w:t>
      </w:r>
      <w:proofErr w:type="spellStart"/>
      <w:r w:rsidRPr="00900917">
        <w:rPr>
          <w:rFonts w:ascii="Arial" w:hAnsi="Arial" w:cs="Arial"/>
          <w:b/>
          <w:bCs/>
        </w:rPr>
        <w:t>SMARTcure</w:t>
      </w:r>
      <w:proofErr w:type="spellEnd"/>
      <w:r w:rsidRPr="00900917">
        <w:rPr>
          <w:rFonts w:ascii="Arial" w:hAnsi="Arial" w:cs="Arial"/>
          <w:b/>
          <w:bCs/>
        </w:rPr>
        <w:t>:</w:t>
      </w:r>
    </w:p>
    <w:p w14:paraId="3AC27691" w14:textId="21F7CA11" w:rsidR="00900917" w:rsidRPr="00900917" w:rsidRDefault="00900917" w:rsidP="00900917">
      <w:pPr>
        <w:spacing w:line="360" w:lineRule="auto"/>
        <w:jc w:val="both"/>
        <w:rPr>
          <w:rFonts w:ascii="Arial" w:hAnsi="Arial" w:cs="Arial"/>
        </w:rPr>
      </w:pPr>
      <w:r w:rsidRPr="00900917">
        <w:rPr>
          <w:rFonts w:ascii="Arial" w:hAnsi="Arial" w:cs="Arial"/>
          <w:b/>
          <w:bCs/>
        </w:rPr>
        <w:t xml:space="preserve">Energy </w:t>
      </w:r>
      <w:r w:rsidR="00433558">
        <w:rPr>
          <w:rFonts w:ascii="Arial" w:hAnsi="Arial" w:cs="Arial"/>
          <w:b/>
          <w:bCs/>
        </w:rPr>
        <w:t>e</w:t>
      </w:r>
      <w:r w:rsidRPr="00900917">
        <w:rPr>
          <w:rFonts w:ascii="Arial" w:hAnsi="Arial" w:cs="Arial"/>
          <w:b/>
          <w:bCs/>
        </w:rPr>
        <w:t>fficiency</w:t>
      </w:r>
      <w:r w:rsidRPr="00900917">
        <w:rPr>
          <w:rFonts w:ascii="Arial" w:hAnsi="Arial" w:cs="Arial"/>
        </w:rPr>
        <w:t xml:space="preserve">: </w:t>
      </w:r>
      <w:proofErr w:type="spellStart"/>
      <w:r w:rsidRPr="00900917">
        <w:rPr>
          <w:rFonts w:ascii="Arial" w:hAnsi="Arial" w:cs="Arial"/>
        </w:rPr>
        <w:t>SMARTcure</w:t>
      </w:r>
      <w:proofErr w:type="spellEnd"/>
      <w:r w:rsidRPr="00900917">
        <w:rPr>
          <w:rFonts w:ascii="Arial" w:hAnsi="Arial" w:cs="Arial"/>
        </w:rPr>
        <w:t xml:space="preserve"> reduces energy consumption by lowering the output of the curing system, implementing format-dependent switching, optimising cooling capacity, and reducing nitrogen usage in </w:t>
      </w:r>
      <w:proofErr w:type="spellStart"/>
      <w:r w:rsidRPr="00900917">
        <w:rPr>
          <w:rFonts w:ascii="Arial" w:hAnsi="Arial" w:cs="Arial"/>
        </w:rPr>
        <w:t>inertised</w:t>
      </w:r>
      <w:proofErr w:type="spellEnd"/>
      <w:r w:rsidRPr="00900917">
        <w:rPr>
          <w:rFonts w:ascii="Arial" w:hAnsi="Arial" w:cs="Arial"/>
        </w:rPr>
        <w:t xml:space="preserve"> systems.</w:t>
      </w:r>
    </w:p>
    <w:p w14:paraId="514B78CF" w14:textId="049C96A3" w:rsidR="00900917" w:rsidRPr="00900917" w:rsidRDefault="00900917" w:rsidP="00900917">
      <w:pPr>
        <w:spacing w:line="360" w:lineRule="auto"/>
        <w:jc w:val="both"/>
        <w:rPr>
          <w:rFonts w:ascii="Arial" w:hAnsi="Arial" w:cs="Arial"/>
        </w:rPr>
      </w:pPr>
      <w:r w:rsidRPr="00900917">
        <w:rPr>
          <w:rFonts w:ascii="Arial" w:hAnsi="Arial" w:cs="Arial"/>
          <w:b/>
          <w:bCs/>
        </w:rPr>
        <w:t xml:space="preserve">Extended LED </w:t>
      </w:r>
      <w:r w:rsidR="00433558">
        <w:rPr>
          <w:rFonts w:ascii="Arial" w:hAnsi="Arial" w:cs="Arial"/>
          <w:b/>
          <w:bCs/>
        </w:rPr>
        <w:t>s</w:t>
      </w:r>
      <w:r w:rsidRPr="00900917">
        <w:rPr>
          <w:rFonts w:ascii="Arial" w:hAnsi="Arial" w:cs="Arial"/>
          <w:b/>
          <w:bCs/>
        </w:rPr>
        <w:t xml:space="preserve">ervice </w:t>
      </w:r>
      <w:r w:rsidR="00433558">
        <w:rPr>
          <w:rFonts w:ascii="Arial" w:hAnsi="Arial" w:cs="Arial"/>
          <w:b/>
          <w:bCs/>
        </w:rPr>
        <w:t>l</w:t>
      </w:r>
      <w:r w:rsidRPr="00900917">
        <w:rPr>
          <w:rFonts w:ascii="Arial" w:hAnsi="Arial" w:cs="Arial"/>
          <w:b/>
          <w:bCs/>
        </w:rPr>
        <w:t>ife</w:t>
      </w:r>
      <w:r w:rsidRPr="00900917">
        <w:rPr>
          <w:rFonts w:ascii="Arial" w:hAnsi="Arial" w:cs="Arial"/>
        </w:rPr>
        <w:t xml:space="preserve">: By minimising the current and operating temperature, </w:t>
      </w:r>
      <w:proofErr w:type="spellStart"/>
      <w:r w:rsidRPr="00900917">
        <w:rPr>
          <w:rFonts w:ascii="Arial" w:hAnsi="Arial" w:cs="Arial"/>
        </w:rPr>
        <w:t>SMARTcure</w:t>
      </w:r>
      <w:proofErr w:type="spellEnd"/>
      <w:r w:rsidRPr="00900917">
        <w:rPr>
          <w:rFonts w:ascii="Arial" w:hAnsi="Arial" w:cs="Arial"/>
        </w:rPr>
        <w:t xml:space="preserve"> extends the lifespan of LED systems.</w:t>
      </w:r>
    </w:p>
    <w:p w14:paraId="576678C3" w14:textId="064BA118" w:rsidR="00900917" w:rsidRPr="00900917" w:rsidRDefault="00900917" w:rsidP="00900917">
      <w:pPr>
        <w:spacing w:line="360" w:lineRule="auto"/>
        <w:jc w:val="both"/>
        <w:rPr>
          <w:rFonts w:ascii="Arial" w:hAnsi="Arial" w:cs="Arial"/>
        </w:rPr>
      </w:pPr>
      <w:r w:rsidRPr="00900917">
        <w:rPr>
          <w:rFonts w:ascii="Arial" w:hAnsi="Arial" w:cs="Arial"/>
          <w:b/>
          <w:bCs/>
        </w:rPr>
        <w:t xml:space="preserve">IoT </w:t>
      </w:r>
      <w:r w:rsidR="00433558">
        <w:rPr>
          <w:rFonts w:ascii="Arial" w:hAnsi="Arial" w:cs="Arial"/>
          <w:b/>
          <w:bCs/>
        </w:rPr>
        <w:t>i</w:t>
      </w:r>
      <w:r w:rsidRPr="00900917">
        <w:rPr>
          <w:rFonts w:ascii="Arial" w:hAnsi="Arial" w:cs="Arial"/>
          <w:b/>
          <w:bCs/>
        </w:rPr>
        <w:t>ntegration:</w:t>
      </w:r>
      <w:r w:rsidRPr="00900917">
        <w:rPr>
          <w:rFonts w:ascii="Arial" w:hAnsi="Arial" w:cs="Arial"/>
        </w:rPr>
        <w:t xml:space="preserve"> The system facilitates a seamless exchange of operational data between the curing system and the internet, enhancing maintenance capabilities and providing valuable insights for modern, eco-friendly work processes.</w:t>
      </w:r>
    </w:p>
    <w:p w14:paraId="1133A955" w14:textId="3F390F59" w:rsidR="00900917" w:rsidRPr="00900917" w:rsidRDefault="00900917" w:rsidP="00900917">
      <w:pPr>
        <w:spacing w:line="360" w:lineRule="auto"/>
        <w:jc w:val="both"/>
        <w:rPr>
          <w:rFonts w:ascii="Arial" w:hAnsi="Arial" w:cs="Arial"/>
        </w:rPr>
      </w:pPr>
      <w:r w:rsidRPr="00900917">
        <w:rPr>
          <w:rFonts w:ascii="Arial" w:hAnsi="Arial" w:cs="Arial"/>
          <w:b/>
          <w:bCs/>
        </w:rPr>
        <w:t xml:space="preserve">Precision and </w:t>
      </w:r>
      <w:r w:rsidR="00433558">
        <w:rPr>
          <w:rFonts w:ascii="Arial" w:hAnsi="Arial" w:cs="Arial"/>
          <w:b/>
          <w:bCs/>
        </w:rPr>
        <w:t>c</w:t>
      </w:r>
      <w:r w:rsidRPr="00900917">
        <w:rPr>
          <w:rFonts w:ascii="Arial" w:hAnsi="Arial" w:cs="Arial"/>
          <w:b/>
          <w:bCs/>
        </w:rPr>
        <w:t>ustomisation:</w:t>
      </w:r>
      <w:r w:rsidRPr="00900917">
        <w:rPr>
          <w:rFonts w:ascii="Arial" w:hAnsi="Arial" w:cs="Arial"/>
        </w:rPr>
        <w:t xml:space="preserve"> Users can enter substrate, ink, or varnish information manually or automatically via an interface. This data is processed in the cloud, enabling precise determination of curing power, production speed predictions, required LED zones, energy savings and LED service life.</w:t>
      </w:r>
    </w:p>
    <w:p w14:paraId="05F3E937" w14:textId="0B0EA38D" w:rsidR="00900917" w:rsidRPr="00900917" w:rsidRDefault="00900917" w:rsidP="00900917">
      <w:pPr>
        <w:spacing w:line="360" w:lineRule="auto"/>
        <w:jc w:val="both"/>
        <w:rPr>
          <w:rFonts w:ascii="Arial" w:hAnsi="Arial" w:cs="Arial"/>
        </w:rPr>
      </w:pPr>
      <w:r w:rsidRPr="00900917">
        <w:rPr>
          <w:rFonts w:ascii="Arial" w:hAnsi="Arial" w:cs="Arial"/>
          <w:b/>
          <w:bCs/>
        </w:rPr>
        <w:lastRenderedPageBreak/>
        <w:t xml:space="preserve">Continuous </w:t>
      </w:r>
      <w:r w:rsidR="00433558">
        <w:rPr>
          <w:rFonts w:ascii="Arial" w:hAnsi="Arial" w:cs="Arial"/>
          <w:b/>
          <w:bCs/>
        </w:rPr>
        <w:t>i</w:t>
      </w:r>
      <w:r w:rsidRPr="00900917">
        <w:rPr>
          <w:rFonts w:ascii="Arial" w:hAnsi="Arial" w:cs="Arial"/>
          <w:b/>
          <w:bCs/>
        </w:rPr>
        <w:t>mprovement:</w:t>
      </w:r>
      <w:r w:rsidRPr="00900917">
        <w:rPr>
          <w:rFonts w:ascii="Arial" w:hAnsi="Arial" w:cs="Arial"/>
        </w:rPr>
        <w:t xml:space="preserve"> With a feedback mechanism for evaluating curing quality and other measuring systems, </w:t>
      </w:r>
      <w:proofErr w:type="spellStart"/>
      <w:r w:rsidRPr="00900917">
        <w:rPr>
          <w:rFonts w:ascii="Arial" w:hAnsi="Arial" w:cs="Arial"/>
        </w:rPr>
        <w:t>SMARTcure</w:t>
      </w:r>
      <w:proofErr w:type="spellEnd"/>
      <w:r w:rsidRPr="00900917">
        <w:rPr>
          <w:rFonts w:ascii="Arial" w:hAnsi="Arial" w:cs="Arial"/>
        </w:rPr>
        <w:t xml:space="preserve"> continuously learns and optimises the drying process, ensuring customer-friendly and efficient operations.</w:t>
      </w:r>
    </w:p>
    <w:p w14:paraId="79469375" w14:textId="77777777" w:rsidR="00900917" w:rsidRPr="00900917" w:rsidRDefault="00900917" w:rsidP="00900917">
      <w:pPr>
        <w:spacing w:line="360" w:lineRule="auto"/>
        <w:jc w:val="both"/>
        <w:rPr>
          <w:rFonts w:ascii="Arial" w:hAnsi="Arial" w:cs="Arial"/>
        </w:rPr>
      </w:pPr>
      <w:r w:rsidRPr="00900917">
        <w:rPr>
          <w:rFonts w:ascii="Arial" w:hAnsi="Arial" w:cs="Arial"/>
        </w:rPr>
        <w:t xml:space="preserve">Both Fujifilm and IST METZ will showcase </w:t>
      </w:r>
      <w:proofErr w:type="spellStart"/>
      <w:r w:rsidRPr="00900917">
        <w:rPr>
          <w:rFonts w:ascii="Arial" w:hAnsi="Arial" w:cs="Arial"/>
        </w:rPr>
        <w:t>SMARTcure</w:t>
      </w:r>
      <w:proofErr w:type="spellEnd"/>
      <w:r w:rsidRPr="00900917">
        <w:rPr>
          <w:rFonts w:ascii="Arial" w:hAnsi="Arial" w:cs="Arial"/>
        </w:rPr>
        <w:t xml:space="preserve"> on their respective stands at drupa 2024.</w:t>
      </w:r>
    </w:p>
    <w:p w14:paraId="2393DD5A" w14:textId="4BA50002" w:rsidR="00900917" w:rsidRPr="00900917" w:rsidRDefault="00900917" w:rsidP="00900917">
      <w:pPr>
        <w:spacing w:line="360" w:lineRule="auto"/>
        <w:jc w:val="both"/>
        <w:rPr>
          <w:rFonts w:ascii="Arial" w:hAnsi="Arial" w:cs="Arial"/>
        </w:rPr>
      </w:pPr>
      <w:r w:rsidRPr="00900917">
        <w:rPr>
          <w:rFonts w:ascii="Arial" w:hAnsi="Arial" w:cs="Arial"/>
        </w:rPr>
        <w:t xml:space="preserve">"We are </w:t>
      </w:r>
      <w:r w:rsidR="0001578B">
        <w:rPr>
          <w:rFonts w:ascii="Arial" w:hAnsi="Arial" w:cs="Arial"/>
        </w:rPr>
        <w:t>delighted</w:t>
      </w:r>
      <w:r w:rsidRPr="00900917">
        <w:rPr>
          <w:rFonts w:ascii="Arial" w:hAnsi="Arial" w:cs="Arial"/>
        </w:rPr>
        <w:t xml:space="preserve"> to partner with IST METZ </w:t>
      </w:r>
      <w:r w:rsidR="0001578B">
        <w:rPr>
          <w:rFonts w:ascii="Arial" w:hAnsi="Arial" w:cs="Arial"/>
        </w:rPr>
        <w:t>to</w:t>
      </w:r>
      <w:r w:rsidRPr="00900917">
        <w:rPr>
          <w:rFonts w:ascii="Arial" w:hAnsi="Arial" w:cs="Arial"/>
        </w:rPr>
        <w:t xml:space="preserve"> </w:t>
      </w:r>
      <w:r w:rsidR="0001578B">
        <w:rPr>
          <w:rFonts w:ascii="Arial" w:hAnsi="Arial" w:cs="Arial"/>
        </w:rPr>
        <w:t>bring</w:t>
      </w:r>
      <w:r w:rsidRPr="00900917">
        <w:rPr>
          <w:rFonts w:ascii="Arial" w:hAnsi="Arial" w:cs="Arial"/>
        </w:rPr>
        <w:t xml:space="preserve"> </w:t>
      </w:r>
      <w:proofErr w:type="spellStart"/>
      <w:r w:rsidRPr="00900917">
        <w:rPr>
          <w:rFonts w:ascii="Arial" w:hAnsi="Arial" w:cs="Arial"/>
        </w:rPr>
        <w:t>SMARTcure</w:t>
      </w:r>
      <w:proofErr w:type="spellEnd"/>
      <w:r w:rsidRPr="00900917">
        <w:rPr>
          <w:rFonts w:ascii="Arial" w:hAnsi="Arial" w:cs="Arial"/>
        </w:rPr>
        <w:t xml:space="preserve"> to market," said Manuel Schrutt, Director Business Strategy Packaging, Fujifilm Global. "This innovative technology aligns with Fujifilm’s commitment to sustainability and efficiency</w:t>
      </w:r>
      <w:r w:rsidR="00433558">
        <w:rPr>
          <w:rFonts w:ascii="Arial" w:hAnsi="Arial" w:cs="Arial"/>
        </w:rPr>
        <w:t>,</w:t>
      </w:r>
      <w:r w:rsidR="0001578B">
        <w:rPr>
          <w:rFonts w:ascii="Arial" w:hAnsi="Arial" w:cs="Arial"/>
        </w:rPr>
        <w:t xml:space="preserve"> </w:t>
      </w:r>
      <w:r w:rsidRPr="00900917">
        <w:rPr>
          <w:rFonts w:ascii="Arial" w:hAnsi="Arial" w:cs="Arial"/>
        </w:rPr>
        <w:t>and we believe it will significantly benefit our customers by optimising curing processes and reducing operational costs."</w:t>
      </w:r>
    </w:p>
    <w:p w14:paraId="7A9F8442" w14:textId="723DEB20" w:rsidR="00900917" w:rsidRDefault="00900917" w:rsidP="00900917">
      <w:pPr>
        <w:spacing w:line="360" w:lineRule="auto"/>
        <w:jc w:val="both"/>
        <w:rPr>
          <w:rFonts w:ascii="Arial" w:hAnsi="Arial" w:cs="Arial"/>
        </w:rPr>
      </w:pPr>
      <w:r w:rsidRPr="00900917">
        <w:rPr>
          <w:rFonts w:ascii="Arial" w:hAnsi="Arial" w:cs="Arial"/>
        </w:rPr>
        <w:t>"</w:t>
      </w:r>
      <w:proofErr w:type="spellStart"/>
      <w:r w:rsidRPr="00900917">
        <w:rPr>
          <w:rFonts w:ascii="Arial" w:hAnsi="Arial" w:cs="Arial"/>
        </w:rPr>
        <w:t>SMARTcure</w:t>
      </w:r>
      <w:proofErr w:type="spellEnd"/>
      <w:r w:rsidRPr="00900917">
        <w:rPr>
          <w:rFonts w:ascii="Arial" w:hAnsi="Arial" w:cs="Arial"/>
        </w:rPr>
        <w:t xml:space="preserve"> is a testament to our dedication to innovation and sustainability," said </w:t>
      </w:r>
      <w:r w:rsidR="00D64BB2" w:rsidRPr="00D64BB2">
        <w:rPr>
          <w:rFonts w:ascii="Arial" w:hAnsi="Arial" w:cs="Arial"/>
        </w:rPr>
        <w:t xml:space="preserve">Arnd </w:t>
      </w:r>
      <w:proofErr w:type="spellStart"/>
      <w:r w:rsidR="00D64BB2" w:rsidRPr="00D64BB2">
        <w:rPr>
          <w:rFonts w:ascii="Arial" w:hAnsi="Arial" w:cs="Arial"/>
        </w:rPr>
        <w:t>Riekenbrauck</w:t>
      </w:r>
      <w:proofErr w:type="spellEnd"/>
      <w:r w:rsidR="00D64BB2" w:rsidRPr="00D64BB2">
        <w:rPr>
          <w:rFonts w:ascii="Arial" w:hAnsi="Arial" w:cs="Arial"/>
        </w:rPr>
        <w:t>, Head of Sales Web/Converting</w:t>
      </w:r>
      <w:r w:rsidR="00D64BB2">
        <w:rPr>
          <w:rFonts w:ascii="Arial" w:hAnsi="Arial" w:cs="Arial"/>
        </w:rPr>
        <w:t>, IST</w:t>
      </w:r>
      <w:r w:rsidR="00D64BB2" w:rsidRPr="00D64BB2">
        <w:rPr>
          <w:rFonts w:ascii="Arial" w:hAnsi="Arial" w:cs="Arial"/>
        </w:rPr>
        <w:t xml:space="preserve">. </w:t>
      </w:r>
      <w:r w:rsidRPr="00900917">
        <w:rPr>
          <w:rFonts w:ascii="Arial" w:hAnsi="Arial" w:cs="Arial"/>
        </w:rPr>
        <w:t>"Our collaboration with Fujifilm has enabled us to develop a solution that not only enhances curing performance but also reduces energy consumption and extends the life of LED systems. We are excited to present this cutting-edge technology at drupa 2024.</w:t>
      </w:r>
      <w:r w:rsidR="0001578B">
        <w:rPr>
          <w:rFonts w:ascii="Arial" w:hAnsi="Arial" w:cs="Arial"/>
        </w:rPr>
        <w:t>”</w:t>
      </w:r>
    </w:p>
    <w:p w14:paraId="0A8A572A" w14:textId="77777777" w:rsidR="00AE553C" w:rsidRDefault="00AE553C" w:rsidP="00900917">
      <w:pPr>
        <w:spacing w:line="360" w:lineRule="auto"/>
        <w:jc w:val="both"/>
        <w:rPr>
          <w:rFonts w:ascii="Arial" w:hAnsi="Arial" w:cs="Arial"/>
        </w:rPr>
      </w:pPr>
    </w:p>
    <w:p w14:paraId="1C05B509" w14:textId="77777777" w:rsidR="00AE553C" w:rsidRDefault="00AE553C" w:rsidP="00AE553C">
      <w:pPr>
        <w:spacing w:line="360" w:lineRule="auto"/>
        <w:jc w:val="center"/>
        <w:rPr>
          <w:rFonts w:ascii="Arial" w:hAnsi="Arial" w:cs="Arial"/>
          <w:b/>
          <w:bCs/>
          <w:color w:val="000000"/>
          <w:lang w:eastAsia="ar-SA"/>
        </w:rPr>
      </w:pPr>
      <w:r>
        <w:rPr>
          <w:rFonts w:ascii="Arial" w:hAnsi="Arial" w:cs="Arial"/>
          <w:b/>
          <w:bCs/>
          <w:color w:val="000000"/>
          <w:lang w:eastAsia="ar-SA"/>
        </w:rPr>
        <w:t>ENDS</w:t>
      </w:r>
    </w:p>
    <w:p w14:paraId="21FEE25A" w14:textId="77777777" w:rsidR="00AE553C" w:rsidRDefault="00AE553C" w:rsidP="00AE553C">
      <w:pPr>
        <w:suppressAutoHyphens/>
        <w:spacing w:after="0" w:line="360" w:lineRule="auto"/>
        <w:jc w:val="both"/>
        <w:rPr>
          <w:rFonts w:ascii="Arial" w:hAnsi="Arial" w:cs="Arial"/>
          <w:b/>
          <w:bCs/>
          <w:color w:val="000000"/>
          <w:lang w:eastAsia="ar-SA"/>
        </w:rPr>
      </w:pPr>
    </w:p>
    <w:p w14:paraId="4A3E667E" w14:textId="77777777" w:rsidR="00AE553C" w:rsidRDefault="00AE553C" w:rsidP="00AE553C">
      <w:pPr>
        <w:suppressAutoHyphens/>
        <w:spacing w:after="0" w:line="360" w:lineRule="auto"/>
        <w:jc w:val="both"/>
        <w:rPr>
          <w:rFonts w:ascii="Arial" w:hAnsi="Arial" w:cs="Arial"/>
          <w:b/>
          <w:bCs/>
          <w:color w:val="000000"/>
          <w:lang w:eastAsia="ar-SA"/>
        </w:rPr>
      </w:pPr>
    </w:p>
    <w:p w14:paraId="56EEDAC5" w14:textId="77777777" w:rsidR="00AE553C" w:rsidRDefault="00AE553C" w:rsidP="00AE553C">
      <w:pPr>
        <w:suppressAutoHyphens/>
        <w:spacing w:after="0" w:line="360" w:lineRule="auto"/>
        <w:jc w:val="both"/>
        <w:rPr>
          <w:rFonts w:ascii="Arial" w:hAnsi="Arial" w:cs="Arial"/>
          <w:b/>
          <w:bCs/>
          <w:color w:val="000000"/>
          <w:lang w:eastAsia="ar-SA"/>
        </w:rPr>
      </w:pPr>
    </w:p>
    <w:p w14:paraId="244BA018" w14:textId="77777777" w:rsidR="00AE553C" w:rsidRDefault="00AE553C" w:rsidP="00AE553C">
      <w:pPr>
        <w:tabs>
          <w:tab w:val="center" w:pos="3691"/>
        </w:tabs>
        <w:suppressAutoHyphens/>
        <w:spacing w:after="0" w:line="360" w:lineRule="auto"/>
        <w:jc w:val="both"/>
        <w:rPr>
          <w:rFonts w:ascii="Arial" w:hAnsi="Arial" w:cs="Arial"/>
          <w:bCs/>
          <w:color w:val="000000"/>
          <w:lang w:eastAsia="ar-SA"/>
        </w:rPr>
      </w:pPr>
      <w:r>
        <w:rPr>
          <w:rFonts w:ascii="Arial" w:hAnsi="Arial" w:cs="Arial"/>
          <w:b/>
          <w:bCs/>
          <w:color w:val="000000"/>
          <w:lang w:eastAsia="ar-SA"/>
        </w:rPr>
        <w:t>About FUJIFILM Corporation</w:t>
      </w:r>
      <w:r>
        <w:rPr>
          <w:rFonts w:ascii="Arial" w:hAnsi="Arial" w:cs="Arial"/>
          <w:b/>
          <w:bCs/>
          <w:color w:val="000000"/>
          <w:lang w:eastAsia="ar-SA"/>
        </w:rPr>
        <w:tab/>
      </w:r>
    </w:p>
    <w:p w14:paraId="04497B1C" w14:textId="77777777" w:rsidR="00AE553C" w:rsidRDefault="00AE553C" w:rsidP="00AE553C">
      <w:pPr>
        <w:suppressAutoHyphens/>
        <w:spacing w:after="0" w:line="360" w:lineRule="auto"/>
        <w:jc w:val="both"/>
        <w:rPr>
          <w:rFonts w:ascii="Arial" w:hAnsi="Arial" w:cs="Arial"/>
          <w:color w:val="000000"/>
          <w:lang w:eastAsia="ar-SA"/>
        </w:rPr>
      </w:pPr>
      <w:r>
        <w:rPr>
          <w:rFonts w:ascii="Arial" w:hAnsi="Arial" w:cs="Arial"/>
          <w:color w:val="000000"/>
          <w:lang w:eastAsia="ar-SA"/>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1204921A" w14:textId="77777777" w:rsidR="00AE553C" w:rsidRDefault="00AE553C" w:rsidP="00AE553C">
      <w:pPr>
        <w:suppressAutoHyphens/>
        <w:spacing w:after="0" w:line="360" w:lineRule="auto"/>
        <w:jc w:val="both"/>
        <w:rPr>
          <w:rFonts w:ascii="Arial" w:hAnsi="Arial" w:cs="Arial"/>
          <w:color w:val="000000"/>
          <w:lang w:eastAsia="ar-SA"/>
        </w:rPr>
      </w:pPr>
    </w:p>
    <w:p w14:paraId="5465BA5F" w14:textId="77777777" w:rsidR="00AE553C" w:rsidRDefault="00AE553C" w:rsidP="00AE553C">
      <w:pPr>
        <w:spacing w:after="0" w:line="360" w:lineRule="auto"/>
        <w:jc w:val="both"/>
        <w:textAlignment w:val="baseline"/>
        <w:rPr>
          <w:rFonts w:ascii="Arial" w:eastAsia="Times New Roman" w:hAnsi="Arial" w:cs="Arial"/>
          <w:sz w:val="18"/>
          <w:szCs w:val="18"/>
          <w:lang w:eastAsia="en-GB"/>
        </w:rPr>
      </w:pPr>
      <w:r>
        <w:rPr>
          <w:rFonts w:ascii="Arial" w:eastAsia="Times New Roman" w:hAnsi="Arial" w:cs="Arial"/>
          <w:b/>
          <w:bCs/>
          <w:color w:val="000000"/>
          <w:sz w:val="20"/>
          <w:szCs w:val="20"/>
          <w:lang w:eastAsia="en-GB"/>
        </w:rPr>
        <w:t>About FUJIFILM Graphic Communications Division </w:t>
      </w:r>
      <w:r>
        <w:rPr>
          <w:rFonts w:ascii="Arial" w:eastAsia="Times New Roman" w:hAnsi="Arial" w:cs="Arial"/>
          <w:color w:val="000000"/>
          <w:sz w:val="20"/>
          <w:szCs w:val="20"/>
          <w:lang w:eastAsia="en-GB"/>
        </w:rPr>
        <w:t> </w:t>
      </w:r>
    </w:p>
    <w:p w14:paraId="5DABC0ED" w14:textId="77777777" w:rsidR="00AE553C" w:rsidRDefault="00AE553C" w:rsidP="00AE553C">
      <w:pPr>
        <w:spacing w:after="0" w:line="360" w:lineRule="auto"/>
        <w:jc w:val="both"/>
        <w:textAlignment w:val="baseline"/>
        <w:rPr>
          <w:rFonts w:ascii="Arial" w:eastAsia="Times New Roman" w:hAnsi="Arial" w:cs="Arial"/>
          <w:sz w:val="18"/>
          <w:szCs w:val="18"/>
          <w:lang w:eastAsia="en-GB"/>
        </w:rPr>
      </w:pPr>
      <w:r>
        <w:rPr>
          <w:rFonts w:ascii="Arial" w:eastAsia="Times New Roman" w:hAnsi="Arial" w:cs="Arial"/>
          <w:color w:val="000000"/>
          <w:sz w:val="20"/>
          <w:szCs w:val="20"/>
          <w:lang w:eastAsia="en-GB"/>
        </w:rPr>
        <w:lastRenderedPageBreak/>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Fonts w:ascii="Arial" w:eastAsia="Times New Roman" w:hAnsi="Arial" w:cs="Arial"/>
          <w:sz w:val="20"/>
          <w:szCs w:val="20"/>
          <w:lang w:eastAsia="en-GB"/>
        </w:rPr>
        <w:t xml:space="preserve">, visit </w:t>
      </w:r>
      <w:hyperlink r:id="rId10" w:tgtFrame="_blank" w:history="1">
        <w:r>
          <w:rPr>
            <w:rStyle w:val="Hyperlink"/>
            <w:rFonts w:ascii="Arial" w:eastAsia="Times New Roman" w:hAnsi="Arial" w:cs="Arial"/>
            <w:sz w:val="20"/>
            <w:szCs w:val="20"/>
            <w:shd w:val="clear" w:color="auto" w:fill="FFFFFF"/>
            <w:lang w:eastAsia="en-GB"/>
          </w:rPr>
          <w:t>fujifilmprint.eu</w:t>
        </w:r>
      </w:hyperlink>
      <w:r>
        <w:rPr>
          <w:rFonts w:ascii="Times New Roman" w:eastAsia="Times New Roman" w:hAnsi="Times New Roman" w:cs="Times New Roman"/>
          <w:sz w:val="24"/>
          <w:szCs w:val="24"/>
          <w:lang w:eastAsia="en-GB"/>
        </w:rPr>
        <w:t xml:space="preserve"> </w:t>
      </w:r>
      <w:r>
        <w:rPr>
          <w:rFonts w:ascii="Arial" w:eastAsia="Times New Roman" w:hAnsi="Arial" w:cs="Arial"/>
          <w:sz w:val="20"/>
          <w:szCs w:val="20"/>
          <w:lang w:eastAsia="en-GB"/>
        </w:rPr>
        <w:t>or at youtube.com/FujifilmGSEurope or follow us at @FujifilmPrint. </w:t>
      </w:r>
    </w:p>
    <w:p w14:paraId="21152BF3" w14:textId="77777777" w:rsidR="00AE553C" w:rsidRDefault="00AE553C" w:rsidP="00AE553C">
      <w:pPr>
        <w:suppressAutoHyphens/>
        <w:spacing w:after="0" w:line="360" w:lineRule="auto"/>
        <w:jc w:val="both"/>
        <w:rPr>
          <w:rFonts w:ascii="Arial" w:hAnsi="Arial" w:cs="Arial"/>
          <w:b/>
          <w:color w:val="000000"/>
          <w:lang w:eastAsia="ar-SA"/>
        </w:rPr>
      </w:pPr>
    </w:p>
    <w:p w14:paraId="4443D9AD" w14:textId="77777777" w:rsidR="00AE553C" w:rsidRDefault="00AE553C" w:rsidP="00AE553C">
      <w:pPr>
        <w:suppressAutoHyphens/>
        <w:spacing w:after="0" w:line="360" w:lineRule="auto"/>
        <w:jc w:val="both"/>
        <w:rPr>
          <w:rFonts w:ascii="Arial" w:hAnsi="Arial" w:cs="Arial"/>
          <w:b/>
          <w:bCs/>
          <w:color w:val="000000"/>
          <w:sz w:val="20"/>
          <w:szCs w:val="20"/>
          <w:lang w:eastAsia="ar-SA"/>
        </w:rPr>
      </w:pPr>
      <w:r>
        <w:rPr>
          <w:rFonts w:ascii="Arial" w:hAnsi="Arial" w:cs="Arial"/>
          <w:b/>
          <w:bCs/>
          <w:color w:val="000000"/>
          <w:sz w:val="20"/>
          <w:szCs w:val="20"/>
          <w:lang w:eastAsia="ar-SA"/>
        </w:rPr>
        <w:t>For further information contact:</w:t>
      </w:r>
    </w:p>
    <w:p w14:paraId="7A0297DD" w14:textId="77777777" w:rsidR="00AE553C" w:rsidRDefault="00AE553C" w:rsidP="00AE553C">
      <w:pPr>
        <w:suppressAutoHyphens/>
        <w:spacing w:after="0" w:line="240" w:lineRule="auto"/>
        <w:jc w:val="both"/>
        <w:rPr>
          <w:rFonts w:ascii="Arial" w:hAnsi="Arial" w:cs="Arial"/>
          <w:b/>
          <w:bCs/>
          <w:color w:val="000000"/>
          <w:sz w:val="20"/>
          <w:szCs w:val="20"/>
          <w:lang w:eastAsia="ar-SA"/>
        </w:rPr>
      </w:pPr>
      <w:r>
        <w:rPr>
          <w:rFonts w:ascii="Arial" w:hAnsi="Arial" w:cs="Arial"/>
          <w:color w:val="000000"/>
          <w:kern w:val="2"/>
          <w:sz w:val="20"/>
          <w:szCs w:val="20"/>
          <w:lang w:eastAsia="ar-SA"/>
        </w:rPr>
        <w:t>Daniel Porter</w:t>
      </w:r>
    </w:p>
    <w:p w14:paraId="5088E734" w14:textId="77777777" w:rsidR="00AE553C" w:rsidRDefault="00AE553C" w:rsidP="00AE553C">
      <w:pPr>
        <w:suppressAutoHyphens/>
        <w:spacing w:after="0" w:line="240" w:lineRule="auto"/>
        <w:jc w:val="both"/>
        <w:rPr>
          <w:rFonts w:ascii="Arial" w:hAnsi="Arial" w:cs="Arial"/>
          <w:color w:val="000000"/>
          <w:kern w:val="2"/>
          <w:sz w:val="20"/>
          <w:szCs w:val="20"/>
          <w:lang w:eastAsia="ar-SA"/>
        </w:rPr>
      </w:pPr>
      <w:r>
        <w:rPr>
          <w:rFonts w:ascii="Arial" w:hAnsi="Arial" w:cs="Arial"/>
          <w:color w:val="000000"/>
          <w:kern w:val="2"/>
          <w:sz w:val="20"/>
          <w:szCs w:val="20"/>
          <w:lang w:eastAsia="ar-SA"/>
        </w:rPr>
        <w:t>AD Communications</w:t>
      </w:r>
    </w:p>
    <w:p w14:paraId="2F1AA1B7" w14:textId="77777777" w:rsidR="00AE553C" w:rsidRDefault="00AE553C" w:rsidP="00AE553C">
      <w:pPr>
        <w:suppressAutoHyphens/>
        <w:spacing w:after="0" w:line="240" w:lineRule="auto"/>
        <w:jc w:val="both"/>
        <w:rPr>
          <w:rFonts w:ascii="Arial" w:hAnsi="Arial" w:cs="Arial"/>
          <w:kern w:val="2"/>
          <w:sz w:val="20"/>
          <w:szCs w:val="20"/>
          <w:lang w:eastAsia="ar-SA"/>
        </w:rPr>
      </w:pPr>
      <w:r>
        <w:rPr>
          <w:rFonts w:ascii="Arial" w:hAnsi="Arial" w:cs="Arial"/>
          <w:color w:val="000000"/>
          <w:kern w:val="2"/>
          <w:sz w:val="20"/>
          <w:szCs w:val="20"/>
          <w:lang w:eastAsia="ar-SA"/>
        </w:rPr>
        <w:t xml:space="preserve">E: </w:t>
      </w:r>
      <w:r>
        <w:rPr>
          <w:rFonts w:ascii="Arial" w:hAnsi="Arial" w:cs="Arial"/>
          <w:kern w:val="2"/>
          <w:sz w:val="20"/>
          <w:szCs w:val="20"/>
          <w:lang w:eastAsia="ar-SA"/>
        </w:rPr>
        <w:t>dporter@adcomms.co.uk</w:t>
      </w:r>
    </w:p>
    <w:p w14:paraId="2BBAAB92" w14:textId="77777777" w:rsidR="00AE553C" w:rsidRDefault="00AE553C" w:rsidP="00AE553C">
      <w:pPr>
        <w:suppressAutoHyphens/>
        <w:spacing w:after="0" w:line="240" w:lineRule="auto"/>
        <w:jc w:val="both"/>
        <w:rPr>
          <w:rFonts w:ascii="Arial" w:hAnsi="Arial" w:cs="Arial"/>
          <w:b/>
          <w:bCs/>
          <w:color w:val="000000"/>
          <w:sz w:val="20"/>
          <w:szCs w:val="20"/>
          <w:lang w:val="de-DE" w:eastAsia="ar-SA"/>
        </w:rPr>
      </w:pPr>
      <w:r>
        <w:rPr>
          <w:rFonts w:ascii="Arial" w:hAnsi="Arial" w:cs="Arial"/>
          <w:color w:val="000000"/>
          <w:kern w:val="2"/>
          <w:sz w:val="20"/>
          <w:szCs w:val="20"/>
          <w:lang w:val="de-DE" w:eastAsia="ar-SA"/>
        </w:rPr>
        <w:t>Tel: +44 (0)1372 464470</w:t>
      </w:r>
    </w:p>
    <w:p w14:paraId="11E81C7F" w14:textId="77777777" w:rsidR="00AE553C" w:rsidRPr="00900917" w:rsidRDefault="00AE553C" w:rsidP="00900917">
      <w:pPr>
        <w:spacing w:line="360" w:lineRule="auto"/>
        <w:jc w:val="both"/>
        <w:rPr>
          <w:rFonts w:ascii="Arial" w:hAnsi="Arial" w:cs="Arial"/>
        </w:rPr>
      </w:pPr>
    </w:p>
    <w:p w14:paraId="54A1CB84" w14:textId="77777777" w:rsidR="00900917" w:rsidRPr="00900917" w:rsidRDefault="00900917" w:rsidP="00900917">
      <w:pPr>
        <w:tabs>
          <w:tab w:val="left" w:pos="1189"/>
        </w:tabs>
        <w:spacing w:line="360" w:lineRule="auto"/>
        <w:jc w:val="both"/>
        <w:rPr>
          <w:rFonts w:ascii="Arial" w:hAnsi="Arial" w:cs="Arial"/>
        </w:rPr>
      </w:pPr>
    </w:p>
    <w:p w14:paraId="5E096463" w14:textId="77777777" w:rsidR="00900917" w:rsidRPr="00900917" w:rsidRDefault="00900917" w:rsidP="00900917">
      <w:pPr>
        <w:spacing w:line="360" w:lineRule="auto"/>
        <w:jc w:val="both"/>
        <w:rPr>
          <w:rFonts w:ascii="Arial" w:hAnsi="Arial" w:cs="Arial"/>
        </w:rPr>
      </w:pPr>
    </w:p>
    <w:p w14:paraId="2CE232D7" w14:textId="63868B86" w:rsidR="00C03ED1" w:rsidRPr="00900917" w:rsidRDefault="00C03ED1" w:rsidP="00900917">
      <w:pPr>
        <w:tabs>
          <w:tab w:val="center" w:pos="3691"/>
        </w:tabs>
        <w:suppressAutoHyphens/>
        <w:spacing w:after="0" w:line="360" w:lineRule="auto"/>
        <w:jc w:val="both"/>
        <w:rPr>
          <w:rFonts w:ascii="Arial" w:eastAsia="Arial" w:hAnsi="Arial" w:cs="Arial"/>
          <w:color w:val="000000" w:themeColor="text1"/>
        </w:rPr>
      </w:pPr>
    </w:p>
    <w:sectPr w:rsidR="00C03ED1" w:rsidRPr="00900917" w:rsidSect="008D2F75">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BA4C7" w14:textId="77777777" w:rsidR="008D2F75" w:rsidRDefault="008D2F75" w:rsidP="00155739">
      <w:pPr>
        <w:spacing w:after="0" w:line="240" w:lineRule="auto"/>
      </w:pPr>
      <w:r>
        <w:separator/>
      </w:r>
    </w:p>
  </w:endnote>
  <w:endnote w:type="continuationSeparator" w:id="0">
    <w:p w14:paraId="7350FFAD" w14:textId="77777777" w:rsidR="008D2F75" w:rsidRDefault="008D2F75" w:rsidP="00155739">
      <w:pPr>
        <w:spacing w:after="0" w:line="240" w:lineRule="auto"/>
      </w:pPr>
      <w:r>
        <w:continuationSeparator/>
      </w:r>
    </w:p>
  </w:endnote>
  <w:endnote w:type="continuationNotice" w:id="1">
    <w:p w14:paraId="56DD38D0" w14:textId="77777777" w:rsidR="008D2F75" w:rsidRDefault="008D2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24D01" w14:textId="77777777" w:rsidR="008D2F75" w:rsidRDefault="008D2F75" w:rsidP="00155739">
      <w:pPr>
        <w:spacing w:after="0" w:line="240" w:lineRule="auto"/>
      </w:pPr>
      <w:r>
        <w:separator/>
      </w:r>
    </w:p>
  </w:footnote>
  <w:footnote w:type="continuationSeparator" w:id="0">
    <w:p w14:paraId="3FE3A0AD" w14:textId="77777777" w:rsidR="008D2F75" w:rsidRDefault="008D2F75" w:rsidP="00155739">
      <w:pPr>
        <w:spacing w:after="0" w:line="240" w:lineRule="auto"/>
      </w:pPr>
      <w:r>
        <w:continuationSeparator/>
      </w:r>
    </w:p>
  </w:footnote>
  <w:footnote w:type="continuationNotice" w:id="1">
    <w:p w14:paraId="52AD2643" w14:textId="77777777" w:rsidR="008D2F75" w:rsidRDefault="008D2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6D1E2"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320944">
    <w:abstractNumId w:val="1"/>
  </w:num>
  <w:num w:numId="2" w16cid:durableId="290290260">
    <w:abstractNumId w:val="2"/>
  </w:num>
  <w:num w:numId="3" w16cid:durableId="40684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578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13ED"/>
    <w:rsid w:val="00091619"/>
    <w:rsid w:val="0009366A"/>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7D8E"/>
    <w:rsid w:val="000D7FB9"/>
    <w:rsid w:val="000E0D7E"/>
    <w:rsid w:val="000E233C"/>
    <w:rsid w:val="000E2576"/>
    <w:rsid w:val="000E30F3"/>
    <w:rsid w:val="000E423E"/>
    <w:rsid w:val="000E490C"/>
    <w:rsid w:val="000E7EE8"/>
    <w:rsid w:val="000F4568"/>
    <w:rsid w:val="000F5FF2"/>
    <w:rsid w:val="000F6CA4"/>
    <w:rsid w:val="00103A21"/>
    <w:rsid w:val="001055B5"/>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2E0"/>
    <w:rsid w:val="0042336B"/>
    <w:rsid w:val="00423496"/>
    <w:rsid w:val="00423B4B"/>
    <w:rsid w:val="00425CFE"/>
    <w:rsid w:val="00427DD6"/>
    <w:rsid w:val="004303A7"/>
    <w:rsid w:val="0043091A"/>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3464"/>
    <w:rsid w:val="00465297"/>
    <w:rsid w:val="004664B9"/>
    <w:rsid w:val="004673F2"/>
    <w:rsid w:val="00467E9E"/>
    <w:rsid w:val="00470140"/>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6FF"/>
    <w:rsid w:val="004D7B84"/>
    <w:rsid w:val="004E449A"/>
    <w:rsid w:val="004E7F67"/>
    <w:rsid w:val="004F152F"/>
    <w:rsid w:val="004F1892"/>
    <w:rsid w:val="004F1B79"/>
    <w:rsid w:val="004F3995"/>
    <w:rsid w:val="004F500F"/>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F04"/>
    <w:rsid w:val="00556507"/>
    <w:rsid w:val="00556769"/>
    <w:rsid w:val="00557BF5"/>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602AFE"/>
    <w:rsid w:val="00604DBA"/>
    <w:rsid w:val="0060578D"/>
    <w:rsid w:val="00605A65"/>
    <w:rsid w:val="0061045B"/>
    <w:rsid w:val="006104CF"/>
    <w:rsid w:val="00610644"/>
    <w:rsid w:val="0061092A"/>
    <w:rsid w:val="0061122D"/>
    <w:rsid w:val="00613FAA"/>
    <w:rsid w:val="00614CF8"/>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331"/>
    <w:rsid w:val="00664C61"/>
    <w:rsid w:val="006668F2"/>
    <w:rsid w:val="00667760"/>
    <w:rsid w:val="00670BD6"/>
    <w:rsid w:val="00673BF4"/>
    <w:rsid w:val="006761CB"/>
    <w:rsid w:val="00680A15"/>
    <w:rsid w:val="006811E2"/>
    <w:rsid w:val="00681DF3"/>
    <w:rsid w:val="006822DB"/>
    <w:rsid w:val="00684FFC"/>
    <w:rsid w:val="0068533D"/>
    <w:rsid w:val="006855EB"/>
    <w:rsid w:val="0069086F"/>
    <w:rsid w:val="00691BEC"/>
    <w:rsid w:val="006920B2"/>
    <w:rsid w:val="00692DCC"/>
    <w:rsid w:val="00693228"/>
    <w:rsid w:val="00693CE3"/>
    <w:rsid w:val="00693D7B"/>
    <w:rsid w:val="00695D75"/>
    <w:rsid w:val="00697D8B"/>
    <w:rsid w:val="006A23C2"/>
    <w:rsid w:val="006B0F84"/>
    <w:rsid w:val="006B1A3D"/>
    <w:rsid w:val="006B597C"/>
    <w:rsid w:val="006B5BA3"/>
    <w:rsid w:val="006B66F1"/>
    <w:rsid w:val="006C13D5"/>
    <w:rsid w:val="006C16CE"/>
    <w:rsid w:val="006C2031"/>
    <w:rsid w:val="006C3003"/>
    <w:rsid w:val="006C4F3D"/>
    <w:rsid w:val="006D0E12"/>
    <w:rsid w:val="006D51A1"/>
    <w:rsid w:val="006D6236"/>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10A6B"/>
    <w:rsid w:val="00710BD2"/>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4FCB"/>
    <w:rsid w:val="007C64DC"/>
    <w:rsid w:val="007C7173"/>
    <w:rsid w:val="007D2AFF"/>
    <w:rsid w:val="007D379F"/>
    <w:rsid w:val="007D4ADD"/>
    <w:rsid w:val="007D67C4"/>
    <w:rsid w:val="007E00A3"/>
    <w:rsid w:val="007E1DB4"/>
    <w:rsid w:val="007E2E04"/>
    <w:rsid w:val="007E2FE3"/>
    <w:rsid w:val="007E69F0"/>
    <w:rsid w:val="007F06A1"/>
    <w:rsid w:val="007F0763"/>
    <w:rsid w:val="007F0EE4"/>
    <w:rsid w:val="007F25CA"/>
    <w:rsid w:val="007F3294"/>
    <w:rsid w:val="007F3AD7"/>
    <w:rsid w:val="007F4875"/>
    <w:rsid w:val="007F5E5E"/>
    <w:rsid w:val="007F7E85"/>
    <w:rsid w:val="00800BD2"/>
    <w:rsid w:val="008014CC"/>
    <w:rsid w:val="008035F7"/>
    <w:rsid w:val="00807DD3"/>
    <w:rsid w:val="0081031F"/>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5C59"/>
    <w:rsid w:val="00866047"/>
    <w:rsid w:val="00867A61"/>
    <w:rsid w:val="00871621"/>
    <w:rsid w:val="00874996"/>
    <w:rsid w:val="00874C5E"/>
    <w:rsid w:val="00881266"/>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0917"/>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70111"/>
    <w:rsid w:val="00973E15"/>
    <w:rsid w:val="0097460C"/>
    <w:rsid w:val="0097512E"/>
    <w:rsid w:val="00975E38"/>
    <w:rsid w:val="0098182C"/>
    <w:rsid w:val="009818A7"/>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49C0"/>
    <w:rsid w:val="009D661B"/>
    <w:rsid w:val="009D7067"/>
    <w:rsid w:val="009E131B"/>
    <w:rsid w:val="009E20EF"/>
    <w:rsid w:val="009E32B4"/>
    <w:rsid w:val="009E37AA"/>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D79"/>
    <w:rsid w:val="00A7174E"/>
    <w:rsid w:val="00A72152"/>
    <w:rsid w:val="00A73BE1"/>
    <w:rsid w:val="00A767CA"/>
    <w:rsid w:val="00A801A0"/>
    <w:rsid w:val="00A80923"/>
    <w:rsid w:val="00A8145F"/>
    <w:rsid w:val="00A8171D"/>
    <w:rsid w:val="00A877BA"/>
    <w:rsid w:val="00A9217A"/>
    <w:rsid w:val="00A9460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53C"/>
    <w:rsid w:val="00AE57E2"/>
    <w:rsid w:val="00AE6EDD"/>
    <w:rsid w:val="00AF0EC0"/>
    <w:rsid w:val="00AF201C"/>
    <w:rsid w:val="00AF2697"/>
    <w:rsid w:val="00AF30D7"/>
    <w:rsid w:val="00AF4824"/>
    <w:rsid w:val="00AF4FB4"/>
    <w:rsid w:val="00AF504F"/>
    <w:rsid w:val="00B01AAA"/>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749B"/>
    <w:rsid w:val="00B95052"/>
    <w:rsid w:val="00B955B0"/>
    <w:rsid w:val="00B95885"/>
    <w:rsid w:val="00B96099"/>
    <w:rsid w:val="00B966B3"/>
    <w:rsid w:val="00B975E7"/>
    <w:rsid w:val="00BA4E47"/>
    <w:rsid w:val="00BB21DE"/>
    <w:rsid w:val="00BB27A0"/>
    <w:rsid w:val="00BB785D"/>
    <w:rsid w:val="00BC023A"/>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11E9"/>
    <w:rsid w:val="00C3172C"/>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9FB"/>
    <w:rsid w:val="00C71382"/>
    <w:rsid w:val="00C7244A"/>
    <w:rsid w:val="00C7349D"/>
    <w:rsid w:val="00C75498"/>
    <w:rsid w:val="00C76DB8"/>
    <w:rsid w:val="00C76F6F"/>
    <w:rsid w:val="00C77381"/>
    <w:rsid w:val="00C777C3"/>
    <w:rsid w:val="00C8240C"/>
    <w:rsid w:val="00C82C39"/>
    <w:rsid w:val="00C83E14"/>
    <w:rsid w:val="00C86C4B"/>
    <w:rsid w:val="00C9124D"/>
    <w:rsid w:val="00C91391"/>
    <w:rsid w:val="00C964FC"/>
    <w:rsid w:val="00CA0586"/>
    <w:rsid w:val="00CA5899"/>
    <w:rsid w:val="00CA7184"/>
    <w:rsid w:val="00CB1847"/>
    <w:rsid w:val="00CB224A"/>
    <w:rsid w:val="00CB233C"/>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6CE8"/>
    <w:rsid w:val="00D57629"/>
    <w:rsid w:val="00D601C1"/>
    <w:rsid w:val="00D62193"/>
    <w:rsid w:val="00D631BC"/>
    <w:rsid w:val="00D647DE"/>
    <w:rsid w:val="00D64BB2"/>
    <w:rsid w:val="00D6514A"/>
    <w:rsid w:val="00D669DF"/>
    <w:rsid w:val="00D66FC9"/>
    <w:rsid w:val="00D70B16"/>
    <w:rsid w:val="00D71212"/>
    <w:rsid w:val="00D71AD3"/>
    <w:rsid w:val="00D73CBE"/>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ECE"/>
    <w:rsid w:val="00E07FC5"/>
    <w:rsid w:val="00E1095A"/>
    <w:rsid w:val="00E113D3"/>
    <w:rsid w:val="00E179E6"/>
    <w:rsid w:val="00E23969"/>
    <w:rsid w:val="00E27A70"/>
    <w:rsid w:val="00E300F9"/>
    <w:rsid w:val="00E32FBF"/>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ujifilmprint.e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3F2EA5-6CA5-4D47-BEEB-E6166AD5DD54}"/>
</file>

<file path=customXml/itemProps2.xml><?xml version="1.0" encoding="utf-8"?>
<ds:datastoreItem xmlns:ds="http://schemas.openxmlformats.org/officeDocument/2006/customXml" ds:itemID="{832C2024-BA53-473A-9A3F-201A78086DA2}">
  <ds:schemaRefs>
    <ds:schemaRef ds:uri="http://schemas.microsoft.com/office/2006/documentManagement/types"/>
    <ds:schemaRef ds:uri="a9d656df-bdb6-49eb-b737-341170c2f580"/>
    <ds:schemaRef ds:uri="http://schemas.microsoft.com/office/infopath/2007/PartnerControls"/>
    <ds:schemaRef ds:uri="http://purl.org/dc/terms/"/>
    <ds:schemaRef ds:uri="http://schemas.openxmlformats.org/package/2006/metadata/core-properties"/>
    <ds:schemaRef ds:uri="aca1a009-5998-4c61-b284-9e8f1399b4a0"/>
    <ds:schemaRef ds:uri="http://purl.org/dc/dcmitype/"/>
    <ds:schemaRef ds:uri="http://schemas.microsoft.com/office/2006/metadata/properties"/>
    <ds:schemaRef ds:uri="http://www.w3.org/XML/1998/namespace"/>
    <ds:schemaRef ds:uri="http://purl.org/dc/elements/1.1/"/>
    <ds:schemaRef ds:uri="851583ed-2448-4813-a02b-edb1b17ef69e"/>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2</cp:revision>
  <cp:lastPrinted>2022-09-22T11:32:00Z</cp:lastPrinted>
  <dcterms:created xsi:type="dcterms:W3CDTF">2024-05-23T13:52:00Z</dcterms:created>
  <dcterms:modified xsi:type="dcterms:W3CDTF">2024-05-23T13:52:00Z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