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B717" w14:textId="77777777" w:rsidR="001B50B8" w:rsidRDefault="001B50B8" w:rsidP="008F3863">
      <w:pPr>
        <w:spacing w:line="360" w:lineRule="auto"/>
        <w:jc w:val="both"/>
        <w:rPr>
          <w:rFonts w:ascii="Arial" w:hAnsi="Arial" w:cs="Arial"/>
          <w:b/>
          <w:color w:val="000000" w:themeColor="text1"/>
        </w:rPr>
      </w:pPr>
    </w:p>
    <w:p w14:paraId="77E1B718" w14:textId="1A33766C" w:rsidR="001B50B8" w:rsidRPr="006C78F1" w:rsidRDefault="001B50B8" w:rsidP="004E079D">
      <w:pPr>
        <w:spacing w:line="360" w:lineRule="auto"/>
        <w:jc w:val="both"/>
        <w:rPr>
          <w:rFonts w:ascii="Arial" w:hAnsi="Arial" w:cs="Arial"/>
          <w:b/>
          <w:bCs/>
        </w:rPr>
      </w:pPr>
      <w:r>
        <w:rPr>
          <w:rFonts w:ascii="Arial" w:hAnsi="Arial" w:cs="Arial" w:hint="eastAsia"/>
          <w:b/>
          <w:bCs/>
          <w:lang w:eastAsia="ja-JP"/>
        </w:rPr>
        <w:t>28</w:t>
      </w:r>
      <w:r w:rsidRPr="00D472B3">
        <w:rPr>
          <w:rFonts w:ascii="Arial" w:hAnsi="Arial" w:cs="Arial"/>
          <w:b/>
          <w:bCs/>
          <w:vertAlign w:val="superscript"/>
        </w:rPr>
        <w:t>th</w:t>
      </w:r>
      <w:r>
        <w:rPr>
          <w:rFonts w:ascii="Arial" w:hAnsi="Arial" w:cs="Arial"/>
          <w:b/>
          <w:bCs/>
        </w:rPr>
        <w:t xml:space="preserve"> </w:t>
      </w:r>
      <w:r w:rsidR="008B4CC3">
        <w:rPr>
          <w:rFonts w:ascii="Arial" w:hAnsi="Arial" w:cs="Arial"/>
          <w:b/>
          <w:bCs/>
        </w:rPr>
        <w:t>May</w:t>
      </w:r>
      <w:r>
        <w:rPr>
          <w:rFonts w:ascii="Arial" w:hAnsi="Arial" w:cs="Arial"/>
          <w:b/>
          <w:bCs/>
        </w:rPr>
        <w:t xml:space="preserve"> 2024</w:t>
      </w:r>
    </w:p>
    <w:p w14:paraId="77E1B719" w14:textId="65F4B70F" w:rsidR="001B50B8" w:rsidRDefault="001B50B8" w:rsidP="008F3863">
      <w:pPr>
        <w:spacing w:line="360" w:lineRule="auto"/>
        <w:jc w:val="both"/>
        <w:rPr>
          <w:rFonts w:ascii="Arial" w:hAnsi="Arial" w:cs="Arial"/>
          <w:b/>
          <w:bCs/>
          <w:lang w:eastAsia="ja-JP"/>
        </w:rPr>
      </w:pPr>
      <w:r>
        <w:rPr>
          <w:rFonts w:ascii="Arial" w:hAnsi="Arial" w:cs="Arial" w:hint="eastAsia"/>
          <w:b/>
          <w:bCs/>
          <w:lang w:eastAsia="ja-JP"/>
        </w:rPr>
        <w:t xml:space="preserve">Fujifilm </w:t>
      </w:r>
      <w:r>
        <w:rPr>
          <w:rFonts w:ascii="Arial" w:hAnsi="Arial" w:cs="Arial"/>
          <w:b/>
          <w:bCs/>
          <w:lang w:eastAsia="ja-JP"/>
        </w:rPr>
        <w:t>introduces</w:t>
      </w:r>
      <w:r>
        <w:rPr>
          <w:rFonts w:ascii="Arial" w:hAnsi="Arial" w:cs="Arial" w:hint="eastAsia"/>
          <w:b/>
          <w:bCs/>
          <w:lang w:eastAsia="ja-JP"/>
        </w:rPr>
        <w:t xml:space="preserve"> </w:t>
      </w:r>
      <w:r>
        <w:rPr>
          <w:rFonts w:ascii="Arial" w:hAnsi="Arial" w:cs="Arial"/>
          <w:b/>
          <w:bCs/>
          <w:lang w:eastAsia="ja-JP"/>
        </w:rPr>
        <w:t>a n</w:t>
      </w:r>
      <w:r>
        <w:rPr>
          <w:rFonts w:ascii="Arial" w:hAnsi="Arial" w:cs="Arial" w:hint="eastAsia"/>
          <w:b/>
          <w:bCs/>
          <w:lang w:eastAsia="ja-JP"/>
        </w:rPr>
        <w:t xml:space="preserve">ew </w:t>
      </w:r>
      <w:r w:rsidR="00D87C31">
        <w:rPr>
          <w:rFonts w:ascii="Arial" w:hAnsi="Arial" w:cs="Arial"/>
          <w:b/>
          <w:bCs/>
          <w:lang w:eastAsia="ja-JP"/>
        </w:rPr>
        <w:t xml:space="preserve">addition to the </w:t>
      </w:r>
      <w:r>
        <w:rPr>
          <w:rFonts w:ascii="Arial" w:hAnsi="Arial" w:cs="Arial" w:hint="eastAsia"/>
          <w:b/>
          <w:bCs/>
          <w:lang w:eastAsia="ja-JP"/>
        </w:rPr>
        <w:t>Acuity Ultra Hybrid family</w:t>
      </w:r>
      <w:r w:rsidR="00D87C31">
        <w:rPr>
          <w:rFonts w:ascii="Arial" w:hAnsi="Arial" w:cs="Arial"/>
          <w:b/>
          <w:bCs/>
          <w:lang w:eastAsia="ja-JP"/>
        </w:rPr>
        <w:t>, with a</w:t>
      </w:r>
      <w:r>
        <w:rPr>
          <w:rFonts w:ascii="Arial" w:hAnsi="Arial" w:cs="Arial" w:hint="eastAsia"/>
          <w:b/>
          <w:bCs/>
          <w:lang w:eastAsia="ja-JP"/>
        </w:rPr>
        <w:t>utomation</w:t>
      </w:r>
    </w:p>
    <w:p w14:paraId="34EE002F" w14:textId="6EB37264" w:rsidR="001B50B8" w:rsidRPr="00D001F1" w:rsidRDefault="001B50B8" w:rsidP="75CE576C">
      <w:pPr>
        <w:spacing w:line="360" w:lineRule="auto"/>
        <w:jc w:val="both"/>
        <w:rPr>
          <w:rFonts w:ascii="Arial" w:hAnsi="Arial" w:cs="Arial"/>
          <w:sz w:val="22"/>
          <w:szCs w:val="22"/>
          <w:lang w:eastAsia="ja-JP"/>
        </w:rPr>
      </w:pPr>
      <w:r w:rsidRPr="00D001F1">
        <w:rPr>
          <w:rFonts w:ascii="Arial" w:hAnsi="Arial" w:cs="Arial"/>
          <w:sz w:val="22"/>
          <w:szCs w:val="22"/>
        </w:rPr>
        <w:t>Fujifilm is pleased to preview its third generation Acuity Hybrid, the NEW Acuity Ultra Hybrid Pro</w:t>
      </w:r>
      <w:r w:rsidRPr="00D001F1">
        <w:rPr>
          <w:rFonts w:ascii="Arial" w:hAnsi="Arial" w:cs="Arial"/>
          <w:sz w:val="22"/>
          <w:szCs w:val="22"/>
          <w:lang w:eastAsia="ja-JP"/>
        </w:rPr>
        <w:t xml:space="preserve"> at drupa (Hall 8b / A02).</w:t>
      </w:r>
    </w:p>
    <w:p w14:paraId="20E936BB" w14:textId="2989CA64" w:rsidR="001B50B8" w:rsidRDefault="001B50B8" w:rsidP="75CE576C">
      <w:pPr>
        <w:spacing w:line="360" w:lineRule="auto"/>
        <w:jc w:val="both"/>
      </w:pPr>
      <w:r>
        <w:rPr>
          <w:noProof/>
        </w:rPr>
        <w:drawing>
          <wp:inline distT="0" distB="0" distL="0" distR="0" wp14:anchorId="6DA4EDD2" wp14:editId="399968B2">
            <wp:extent cx="4686300" cy="2171700"/>
            <wp:effectExtent l="0" t="0" r="0" b="0"/>
            <wp:docPr id="420149867" name="図 42014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6300" cy="2171700"/>
                    </a:xfrm>
                    <a:prstGeom prst="rect">
                      <a:avLst/>
                    </a:prstGeom>
                  </pic:spPr>
                </pic:pic>
              </a:graphicData>
            </a:graphic>
          </wp:inline>
        </w:drawing>
      </w:r>
      <w:r>
        <w:t xml:space="preserve"> </w:t>
      </w:r>
    </w:p>
    <w:p w14:paraId="77E1B71B" w14:textId="30D95950" w:rsidR="001B50B8" w:rsidRPr="00D001F1" w:rsidRDefault="00D87C31" w:rsidP="00520CCE">
      <w:pPr>
        <w:spacing w:line="360" w:lineRule="auto"/>
        <w:jc w:val="both"/>
        <w:rPr>
          <w:rFonts w:ascii="Arial" w:hAnsi="Arial" w:cs="Arial"/>
          <w:sz w:val="22"/>
          <w:szCs w:val="22"/>
        </w:rPr>
      </w:pPr>
      <w:r w:rsidRPr="00D001F1">
        <w:rPr>
          <w:rFonts w:ascii="Arial" w:hAnsi="Arial" w:cs="Arial"/>
          <w:sz w:val="22"/>
          <w:szCs w:val="22"/>
        </w:rPr>
        <w:t xml:space="preserve">Just </w:t>
      </w:r>
      <w:r w:rsidR="001B50B8" w:rsidRPr="00D001F1">
        <w:rPr>
          <w:rFonts w:ascii="Arial" w:hAnsi="Arial" w:cs="Arial"/>
          <w:sz w:val="22"/>
          <w:szCs w:val="22"/>
        </w:rPr>
        <w:t xml:space="preserve">as </w:t>
      </w:r>
      <w:r w:rsidRPr="00D001F1">
        <w:rPr>
          <w:rFonts w:ascii="Arial" w:hAnsi="Arial" w:cs="Arial"/>
          <w:sz w:val="22"/>
          <w:szCs w:val="22"/>
        </w:rPr>
        <w:t xml:space="preserve">with the </w:t>
      </w:r>
      <w:r w:rsidR="001B50B8" w:rsidRPr="00D001F1">
        <w:rPr>
          <w:rFonts w:ascii="Arial" w:hAnsi="Arial" w:cs="Arial"/>
          <w:sz w:val="22"/>
          <w:szCs w:val="22"/>
        </w:rPr>
        <w:t>other</w:t>
      </w:r>
      <w:r w:rsidRPr="00D001F1">
        <w:rPr>
          <w:rFonts w:ascii="Arial" w:hAnsi="Arial" w:cs="Arial"/>
          <w:sz w:val="22"/>
          <w:szCs w:val="22"/>
        </w:rPr>
        <w:t>s</w:t>
      </w:r>
      <w:r w:rsidR="001B50B8" w:rsidRPr="00D001F1">
        <w:rPr>
          <w:rFonts w:ascii="Arial" w:hAnsi="Arial" w:cs="Arial"/>
          <w:sz w:val="22"/>
          <w:szCs w:val="22"/>
        </w:rPr>
        <w:t xml:space="preserve"> in the line-up, a 3.5 picolitre drop sizes is achieved with a double size carriage, and print speeds are in excess of 600 m²/per hour (in excess of up to 100 8 x 4ft boards per hour).</w:t>
      </w:r>
    </w:p>
    <w:p w14:paraId="77E1B71C" w14:textId="77777777" w:rsidR="001B50B8" w:rsidRPr="00D001F1" w:rsidRDefault="001B50B8" w:rsidP="00520CCE">
      <w:pPr>
        <w:spacing w:line="360" w:lineRule="auto"/>
        <w:jc w:val="both"/>
        <w:rPr>
          <w:rFonts w:ascii="Arial" w:hAnsi="Arial" w:cs="Arial"/>
          <w:sz w:val="22"/>
          <w:szCs w:val="22"/>
        </w:rPr>
      </w:pPr>
      <w:r w:rsidRPr="00D001F1">
        <w:rPr>
          <w:rFonts w:ascii="Arial" w:hAnsi="Arial" w:cs="Arial"/>
          <w:sz w:val="22"/>
          <w:szCs w:val="22"/>
        </w:rPr>
        <w:t>The Acuity Ultra Hybrid Pro uses patented Fujifilm ink technology that adheres to a wide variety of media and is especially designed for rigid and roll substrates.</w:t>
      </w:r>
    </w:p>
    <w:p w14:paraId="77E1B71D" w14:textId="77777777" w:rsidR="001B50B8" w:rsidRPr="00D001F1" w:rsidRDefault="001B50B8" w:rsidP="00520CCE">
      <w:pPr>
        <w:spacing w:line="360" w:lineRule="auto"/>
        <w:jc w:val="both"/>
        <w:rPr>
          <w:rFonts w:ascii="Arial" w:hAnsi="Arial" w:cs="Arial"/>
          <w:sz w:val="22"/>
          <w:szCs w:val="22"/>
        </w:rPr>
      </w:pPr>
      <w:r w:rsidRPr="00D001F1">
        <w:rPr>
          <w:rFonts w:ascii="Arial" w:hAnsi="Arial" w:cs="Arial"/>
          <w:sz w:val="22"/>
          <w:szCs w:val="22"/>
        </w:rPr>
        <w:t>To support high volume production, the new Acuity Ultra Hybrid Pro can be seamlessly integrated with a new automation system. This system is designed for the automatic handling of rigid materials, allowing one single operator to run the machine for a full pallet-to-pallet process.</w:t>
      </w:r>
    </w:p>
    <w:p w14:paraId="77E1B71E" w14:textId="77777777" w:rsidR="001B50B8" w:rsidRPr="00D001F1" w:rsidRDefault="001B50B8" w:rsidP="008C170B">
      <w:pPr>
        <w:spacing w:line="360" w:lineRule="auto"/>
        <w:jc w:val="both"/>
        <w:rPr>
          <w:rFonts w:ascii="Arial" w:hAnsi="Arial" w:cs="Arial"/>
          <w:sz w:val="22"/>
          <w:szCs w:val="22"/>
          <w:lang w:eastAsia="ja-JP"/>
        </w:rPr>
      </w:pPr>
      <w:r w:rsidRPr="00D001F1">
        <w:rPr>
          <w:rFonts w:ascii="Arial" w:hAnsi="Arial" w:cs="Arial"/>
          <w:sz w:val="22"/>
          <w:szCs w:val="22"/>
        </w:rPr>
        <w:t>The robust design of the automation system not only speeds up production, but also has the option of using half or full automation. The automation system has a loading option to feed material to the printer and an unloading system to unload the material from the printer to a pallet.</w:t>
      </w:r>
    </w:p>
    <w:p w14:paraId="77E1B71F" w14:textId="6A85CA6D" w:rsidR="001B50B8" w:rsidRDefault="001B50B8" w:rsidP="00520CCE">
      <w:pPr>
        <w:spacing w:line="360" w:lineRule="auto"/>
        <w:rPr>
          <w:rFonts w:ascii="Arial" w:hAnsi="Arial" w:cs="Arial"/>
          <w:sz w:val="22"/>
          <w:szCs w:val="22"/>
        </w:rPr>
      </w:pPr>
      <w:r w:rsidRPr="00D001F1">
        <w:rPr>
          <w:rFonts w:ascii="Arial" w:hAnsi="Arial" w:cs="Arial"/>
          <w:sz w:val="22"/>
          <w:szCs w:val="22"/>
        </w:rPr>
        <w:lastRenderedPageBreak/>
        <w:t xml:space="preserve">We are proud to preview at </w:t>
      </w:r>
      <w:r w:rsidRPr="00D001F1">
        <w:rPr>
          <w:rFonts w:ascii="Arial" w:hAnsi="Arial" w:cs="Arial"/>
          <w:sz w:val="22"/>
          <w:szCs w:val="22"/>
          <w:lang w:eastAsia="ja-JP"/>
        </w:rPr>
        <w:t>d</w:t>
      </w:r>
      <w:r w:rsidRPr="00D001F1">
        <w:rPr>
          <w:rFonts w:ascii="Arial" w:hAnsi="Arial" w:cs="Arial"/>
          <w:sz w:val="22"/>
          <w:szCs w:val="22"/>
        </w:rPr>
        <w:t>rupa 2024 the next generation in our Acuity family, the Acuity Ultra Hybrid Pro with automation options. At Fujifilm we have confidence in listening to our customers and the market to provide solutions that grow with your business.</w:t>
      </w:r>
    </w:p>
    <w:p w14:paraId="13D10D7E" w14:textId="77777777" w:rsidR="00D001F1" w:rsidRPr="00D001F1" w:rsidRDefault="00D001F1" w:rsidP="00520CCE">
      <w:pPr>
        <w:spacing w:line="360" w:lineRule="auto"/>
        <w:rPr>
          <w:rFonts w:ascii="Arial" w:hAnsi="Arial" w:cs="Arial"/>
          <w:sz w:val="22"/>
          <w:szCs w:val="22"/>
        </w:rPr>
      </w:pPr>
    </w:p>
    <w:p w14:paraId="77E1B720" w14:textId="77777777" w:rsidR="001B50B8" w:rsidRPr="009F1DFF" w:rsidRDefault="001B50B8" w:rsidP="00D71F39">
      <w:pPr>
        <w:spacing w:line="360" w:lineRule="auto"/>
        <w:jc w:val="center"/>
        <w:rPr>
          <w:rFonts w:ascii="Arial" w:hAnsi="Arial" w:cs="Arial"/>
        </w:rPr>
      </w:pPr>
      <w:r w:rsidRPr="009F1DFF">
        <w:rPr>
          <w:rFonts w:ascii="Arial" w:hAnsi="Arial" w:cs="Arial"/>
          <w:b/>
          <w:color w:val="000000" w:themeColor="text1"/>
        </w:rPr>
        <w:t>ENDS</w:t>
      </w:r>
    </w:p>
    <w:p w14:paraId="77E1B721" w14:textId="77777777" w:rsidR="001B50B8" w:rsidRDefault="001B50B8" w:rsidP="004E079D">
      <w:pPr>
        <w:spacing w:after="0" w:line="240" w:lineRule="auto"/>
        <w:jc w:val="both"/>
        <w:rPr>
          <w:rFonts w:ascii="Arial" w:hAnsi="Arial" w:cs="Arial"/>
          <w:color w:val="000000" w:themeColor="text1"/>
          <w:sz w:val="20"/>
          <w:szCs w:val="20"/>
        </w:rPr>
      </w:pPr>
    </w:p>
    <w:p w14:paraId="77E1B722" w14:textId="77777777" w:rsidR="001B50B8" w:rsidRDefault="001B50B8" w:rsidP="198EAD46">
      <w:pPr>
        <w:spacing w:after="0"/>
        <w:jc w:val="both"/>
        <w:textAlignment w:val="baseline"/>
        <w:rPr>
          <w:rFonts w:ascii="Arial" w:hAnsi="Arial" w:cs="Arial"/>
          <w:sz w:val="20"/>
          <w:szCs w:val="20"/>
        </w:rPr>
      </w:pPr>
    </w:p>
    <w:p w14:paraId="4EF68EA6"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b/>
          <w:bCs/>
          <w:sz w:val="20"/>
          <w:szCs w:val="20"/>
        </w:rPr>
        <w:t>About FUJIFILM Corporation</w:t>
      </w:r>
      <w:r w:rsidRPr="00D001F1">
        <w:rPr>
          <w:rFonts w:ascii="Arial" w:hAnsi="Arial" w:cs="Arial"/>
          <w:sz w:val="20"/>
          <w:szCs w:val="20"/>
        </w:rPr>
        <w:tab/>
        <w:t> </w:t>
      </w:r>
    </w:p>
    <w:p w14:paraId="63CB4CD8"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094FF2CF"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sz w:val="20"/>
          <w:szCs w:val="20"/>
        </w:rPr>
        <w:t>  </w:t>
      </w:r>
    </w:p>
    <w:p w14:paraId="5B2297BC"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b/>
          <w:bCs/>
          <w:sz w:val="20"/>
          <w:szCs w:val="20"/>
        </w:rPr>
        <w:t>About FUJIFILM Graphic Communications Division </w:t>
      </w:r>
      <w:r w:rsidRPr="00D001F1">
        <w:rPr>
          <w:rFonts w:ascii="Arial" w:hAnsi="Arial" w:cs="Arial"/>
          <w:sz w:val="20"/>
          <w:szCs w:val="20"/>
        </w:rPr>
        <w:t> </w:t>
      </w:r>
    </w:p>
    <w:p w14:paraId="5923EB66"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sz w:val="20"/>
          <w:szCs w:val="20"/>
        </w:rPr>
        <w:t xml:space="preserve">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r w:rsidRPr="00D001F1">
        <w:rPr>
          <w:rFonts w:ascii="Arial" w:hAnsi="Arial" w:cs="Arial"/>
          <w:sz w:val="20"/>
          <w:szCs w:val="20"/>
          <w:u w:val="single"/>
        </w:rPr>
        <w:t>fujifilmprint.eu</w:t>
      </w:r>
      <w:r w:rsidRPr="00D001F1">
        <w:rPr>
          <w:rFonts w:ascii="Arial" w:hAnsi="Arial" w:cs="Arial"/>
          <w:sz w:val="20"/>
          <w:szCs w:val="20"/>
        </w:rPr>
        <w:t xml:space="preserve"> or </w:t>
      </w:r>
      <w:hyperlink r:id="rId10">
        <w:r w:rsidRPr="00D001F1">
          <w:rPr>
            <w:rStyle w:val="Hyperlink"/>
            <w:rFonts w:ascii="Arial" w:hAnsi="Arial" w:cs="Arial"/>
            <w:sz w:val="20"/>
            <w:szCs w:val="20"/>
          </w:rPr>
          <w:t>youtube.com/FujifilmGSEurope</w:t>
        </w:r>
      </w:hyperlink>
      <w:r w:rsidRPr="00D001F1">
        <w:rPr>
          <w:rFonts w:ascii="Arial" w:hAnsi="Arial" w:cs="Arial"/>
          <w:sz w:val="20"/>
          <w:szCs w:val="20"/>
        </w:rPr>
        <w:t xml:space="preserve"> or follow us on @FujifilmPrint. </w:t>
      </w:r>
    </w:p>
    <w:p w14:paraId="520A9BAB"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b/>
          <w:bCs/>
          <w:sz w:val="20"/>
          <w:szCs w:val="20"/>
        </w:rPr>
        <w:t> </w:t>
      </w:r>
      <w:r w:rsidRPr="00D001F1">
        <w:rPr>
          <w:rFonts w:ascii="Arial" w:hAnsi="Arial" w:cs="Arial"/>
          <w:sz w:val="20"/>
          <w:szCs w:val="20"/>
        </w:rPr>
        <w:t> </w:t>
      </w:r>
    </w:p>
    <w:p w14:paraId="7C02D35F"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b/>
          <w:bCs/>
          <w:sz w:val="20"/>
          <w:szCs w:val="20"/>
        </w:rPr>
        <w:t>For further information contact:</w:t>
      </w:r>
      <w:r w:rsidRPr="00D001F1">
        <w:rPr>
          <w:rFonts w:ascii="Arial" w:hAnsi="Arial" w:cs="Arial"/>
          <w:sz w:val="20"/>
          <w:szCs w:val="20"/>
        </w:rPr>
        <w:t> </w:t>
      </w:r>
    </w:p>
    <w:p w14:paraId="1373E511"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sz w:val="20"/>
          <w:szCs w:val="20"/>
        </w:rPr>
        <w:t>Daniel Porter </w:t>
      </w:r>
    </w:p>
    <w:p w14:paraId="602772E6"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sz w:val="20"/>
          <w:szCs w:val="20"/>
        </w:rPr>
        <w:t>AD Communications</w:t>
      </w:r>
      <w:r w:rsidRPr="00D001F1">
        <w:rPr>
          <w:rFonts w:ascii="Arial" w:hAnsi="Arial" w:cs="Arial"/>
          <w:sz w:val="20"/>
          <w:szCs w:val="20"/>
        </w:rPr>
        <w:tab/>
        <w:t> </w:t>
      </w:r>
    </w:p>
    <w:p w14:paraId="646FC475"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sz w:val="20"/>
          <w:szCs w:val="20"/>
        </w:rPr>
        <w:t xml:space="preserve">E: </w:t>
      </w:r>
      <w:hyperlink r:id="rId11">
        <w:r w:rsidRPr="00D001F1">
          <w:rPr>
            <w:rStyle w:val="Hyperlink"/>
            <w:rFonts w:ascii="Arial" w:hAnsi="Arial" w:cs="Arial"/>
            <w:sz w:val="20"/>
            <w:szCs w:val="20"/>
          </w:rPr>
          <w:t>dporter@adcomms.co.uk</w:t>
        </w:r>
      </w:hyperlink>
      <w:r w:rsidRPr="00D001F1">
        <w:rPr>
          <w:rFonts w:ascii="Arial" w:hAnsi="Arial" w:cs="Arial"/>
          <w:sz w:val="20"/>
          <w:szCs w:val="20"/>
        </w:rPr>
        <w:t> </w:t>
      </w:r>
    </w:p>
    <w:p w14:paraId="2ED0B3B7" w14:textId="77777777" w:rsidR="00D001F1" w:rsidRPr="00D001F1" w:rsidRDefault="00D001F1" w:rsidP="00D001F1">
      <w:pPr>
        <w:spacing w:after="0"/>
        <w:jc w:val="both"/>
        <w:textAlignment w:val="baseline"/>
        <w:rPr>
          <w:rFonts w:ascii="Arial" w:hAnsi="Arial" w:cs="Arial"/>
          <w:sz w:val="20"/>
          <w:szCs w:val="20"/>
        </w:rPr>
      </w:pPr>
      <w:r w:rsidRPr="00D001F1">
        <w:rPr>
          <w:rFonts w:ascii="Arial" w:hAnsi="Arial" w:cs="Arial"/>
          <w:sz w:val="20"/>
          <w:szCs w:val="20"/>
        </w:rPr>
        <w:t>Tel: +44 (0)1372 464470 </w:t>
      </w:r>
    </w:p>
    <w:p w14:paraId="3FD9D396" w14:textId="77777777" w:rsidR="00D001F1" w:rsidRPr="00BF0F57" w:rsidRDefault="00D001F1" w:rsidP="198EAD46">
      <w:pPr>
        <w:spacing w:after="0"/>
        <w:jc w:val="both"/>
        <w:textAlignment w:val="baseline"/>
        <w:rPr>
          <w:rFonts w:ascii="Arial" w:hAnsi="Arial" w:cs="Arial"/>
          <w:sz w:val="20"/>
          <w:szCs w:val="20"/>
        </w:rPr>
      </w:pPr>
    </w:p>
    <w:sectPr w:rsidR="00D001F1" w:rsidRPr="00BF0F57"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1803" w14:textId="77777777" w:rsidR="001B50B8" w:rsidRDefault="001B50B8">
      <w:pPr>
        <w:spacing w:after="0" w:line="240" w:lineRule="auto"/>
      </w:pPr>
      <w:r>
        <w:separator/>
      </w:r>
    </w:p>
  </w:endnote>
  <w:endnote w:type="continuationSeparator" w:id="0">
    <w:p w14:paraId="521F2D77" w14:textId="77777777" w:rsidR="001B50B8" w:rsidRDefault="001B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94FB" w14:textId="77777777" w:rsidR="001B50B8" w:rsidRDefault="001B50B8">
      <w:pPr>
        <w:spacing w:after="0" w:line="240" w:lineRule="auto"/>
      </w:pPr>
      <w:r>
        <w:separator/>
      </w:r>
    </w:p>
  </w:footnote>
  <w:footnote w:type="continuationSeparator" w:id="0">
    <w:p w14:paraId="032B9ED5" w14:textId="77777777" w:rsidR="001B50B8" w:rsidRDefault="001B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B729" w14:textId="35B90B31" w:rsidR="001B50B8" w:rsidRDefault="00D001F1" w:rsidP="00155739">
    <w:r w:rsidRPr="00D001F1">
      <w:rPr>
        <w:noProof/>
      </w:rPr>
      <w:t xml:space="preserve"> </w:t>
    </w:r>
    <w:r>
      <w:rPr>
        <w:noProof/>
      </w:rPr>
      <w:drawing>
        <wp:inline distT="0" distB="0" distL="0" distR="0" wp14:anchorId="70089A20" wp14:editId="150DAE3F">
          <wp:extent cx="2117090" cy="353060"/>
          <wp:effectExtent l="0" t="0" r="0" b="8890"/>
          <wp:docPr id="122495697"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Fuji Logo official 20060712A1000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inline>
      </w:drawing>
    </w:r>
  </w:p>
  <w:p w14:paraId="77E1B72A" w14:textId="7DD70A3D" w:rsidR="001B50B8" w:rsidRDefault="001B50B8">
    <w:r>
      <w:rPr>
        <w:noProof/>
      </w:rPr>
      <mc:AlternateContent>
        <mc:Choice Requires="wps">
          <w:drawing>
            <wp:anchor distT="0" distB="0" distL="114300" distR="114300" simplePos="0" relativeHeight="251658240" behindDoc="0" locked="0" layoutInCell="1" allowOverlap="1" wp14:anchorId="77E1B72E" wp14:editId="0AC9E15B">
              <wp:simplePos x="0" y="0"/>
              <wp:positionH relativeFrom="page">
                <wp:align>left</wp:align>
              </wp:positionH>
              <wp:positionV relativeFrom="paragraph">
                <wp:posOffset>207010</wp:posOffset>
              </wp:positionV>
              <wp:extent cx="7658100" cy="90170"/>
              <wp:effectExtent l="0" t="0" r="0" b="0"/>
              <wp:wrapNone/>
              <wp:docPr id="8583965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9A8D"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77E1B72B" w14:textId="77777777" w:rsidR="001B50B8" w:rsidRDefault="001B50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A3"/>
    <w:rsid w:val="001B50B8"/>
    <w:rsid w:val="00244A77"/>
    <w:rsid w:val="003B72F1"/>
    <w:rsid w:val="00477FA6"/>
    <w:rsid w:val="00643858"/>
    <w:rsid w:val="008B4CC3"/>
    <w:rsid w:val="00BB67A3"/>
    <w:rsid w:val="00D001F1"/>
    <w:rsid w:val="00D87C31"/>
    <w:rsid w:val="00EB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31D4"/>
  <w15:docId w15:val="{0D79690D-8E14-4D86-ADBA-88CEBAEE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7C31"/>
    <w:pPr>
      <w:spacing w:after="0" w:line="240" w:lineRule="auto"/>
    </w:pPr>
  </w:style>
  <w:style w:type="paragraph" w:styleId="Header">
    <w:name w:val="header"/>
    <w:basedOn w:val="Normal"/>
    <w:link w:val="HeaderChar"/>
    <w:uiPriority w:val="99"/>
    <w:unhideWhenUsed/>
    <w:rsid w:val="00D0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F1"/>
  </w:style>
  <w:style w:type="paragraph" w:styleId="Footer">
    <w:name w:val="footer"/>
    <w:basedOn w:val="Normal"/>
    <w:link w:val="FooterChar"/>
    <w:uiPriority w:val="99"/>
    <w:unhideWhenUsed/>
    <w:rsid w:val="00D0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F1"/>
  </w:style>
  <w:style w:type="character" w:styleId="Hyperlink">
    <w:name w:val="Hyperlink"/>
    <w:basedOn w:val="DefaultParagraphFont"/>
    <w:uiPriority w:val="99"/>
    <w:unhideWhenUsed/>
    <w:rsid w:val="00D001F1"/>
    <w:rPr>
      <w:color w:val="467886" w:themeColor="hyperlink"/>
      <w:u w:val="single"/>
    </w:rPr>
  </w:style>
  <w:style w:type="character" w:styleId="UnresolvedMention">
    <w:name w:val="Unresolved Mention"/>
    <w:basedOn w:val="DefaultParagraphFont"/>
    <w:uiPriority w:val="99"/>
    <w:semiHidden/>
    <w:unhideWhenUsed/>
    <w:rsid w:val="00D0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rter@adcomms.co.uk" TargetMode="External"/><Relationship Id="rId5" Type="http://schemas.openxmlformats.org/officeDocument/2006/relationships/settings" Target="settings.xml"/><Relationship Id="rId10" Type="http://schemas.openxmlformats.org/officeDocument/2006/relationships/hyperlink" Target="http://www.youtube.com/FujifilmGSEurop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3D1D0-3BBA-4109-8BC9-02ACAC9956F9}">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BB44FCD2-A577-4D5B-832C-A3AEA3784902}">
  <ds:schemaRefs>
    <ds:schemaRef ds:uri="http://schemas.microsoft.com/sharepoint/v3/contenttype/forms"/>
  </ds:schemaRefs>
</ds:datastoreItem>
</file>

<file path=customXml/itemProps3.xml><?xml version="1.0" encoding="utf-8"?>
<ds:datastoreItem xmlns:ds="http://schemas.openxmlformats.org/officeDocument/2006/customXml" ds:itemID="{6F9C4781-F145-4551-8498-AFC590E87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Porter</dc:creator>
  <cp:lastModifiedBy>Rayyan Rabbani</cp:lastModifiedBy>
  <cp:revision>3</cp:revision>
  <dcterms:created xsi:type="dcterms:W3CDTF">2024-05-21T09:04:00Z</dcterms:created>
  <dcterms:modified xsi:type="dcterms:W3CDTF">2024-05-21T09:33:00Z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