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Pr="00006002" w:rsidRDefault="001B50B8" w:rsidP="008F3863">
      <w:pPr>
        <w:spacing w:line="360" w:lineRule="auto"/>
        <w:jc w:val="both"/>
        <w:rPr>
          <w:rFonts w:ascii="Arial" w:hAnsi="Arial" w:cs="Arial"/>
          <w:b/>
          <w:color w:val="000000" w:themeColor="text1"/>
        </w:rPr>
      </w:pPr>
    </w:p>
    <w:p w14:paraId="77E1B718" w14:textId="1A33766C" w:rsidR="001B50B8" w:rsidRPr="00006002" w:rsidRDefault="001B50B8" w:rsidP="004E079D">
      <w:pPr>
        <w:spacing w:line="360" w:lineRule="auto"/>
        <w:jc w:val="both"/>
        <w:rPr>
          <w:rFonts w:ascii="Arial" w:hAnsi="Arial" w:cs="Arial"/>
          <w:b/>
          <w:bCs/>
        </w:rPr>
      </w:pPr>
      <w:r w:rsidRPr="00006002">
        <w:rPr>
          <w:rFonts w:ascii="Arial" w:eastAsia="Arial" w:hAnsi="Arial" w:cs="Arial" w:hint="eastAsia"/>
          <w:b/>
          <w:lang w:bidi="es-ES"/>
        </w:rPr>
        <w:t>28 de mayo de 2024</w:t>
      </w:r>
    </w:p>
    <w:p w14:paraId="77E1B719" w14:textId="65F4B70F" w:rsidR="001B50B8" w:rsidRPr="00006002" w:rsidRDefault="001B50B8" w:rsidP="008F3863">
      <w:pPr>
        <w:spacing w:line="360" w:lineRule="auto"/>
        <w:jc w:val="both"/>
        <w:rPr>
          <w:rFonts w:ascii="Arial" w:hAnsi="Arial" w:cs="Arial"/>
          <w:b/>
          <w:bCs/>
          <w:lang w:eastAsia="ja-JP"/>
        </w:rPr>
      </w:pPr>
      <w:r w:rsidRPr="00006002">
        <w:rPr>
          <w:rFonts w:ascii="Arial" w:eastAsia="Arial" w:hAnsi="Arial" w:cs="Arial" w:hint="eastAsia"/>
          <w:b/>
          <w:lang w:bidi="es-ES"/>
        </w:rPr>
        <w:t xml:space="preserve">Fujifilm presenta una nueva incorporación a la familia Acuity Ultra </w:t>
      </w:r>
      <w:proofErr w:type="spellStart"/>
      <w:r w:rsidRPr="00006002">
        <w:rPr>
          <w:rFonts w:ascii="Arial" w:eastAsia="Arial" w:hAnsi="Arial" w:cs="Arial" w:hint="eastAsia"/>
          <w:b/>
          <w:lang w:bidi="es-ES"/>
        </w:rPr>
        <w:t>Hybrid</w:t>
      </w:r>
      <w:proofErr w:type="spellEnd"/>
      <w:r w:rsidRPr="00006002">
        <w:rPr>
          <w:rFonts w:ascii="Arial" w:eastAsia="Arial" w:hAnsi="Arial" w:cs="Arial" w:hint="eastAsia"/>
          <w:b/>
          <w:lang w:bidi="es-ES"/>
        </w:rPr>
        <w:t>, con automatización</w:t>
      </w:r>
    </w:p>
    <w:p w14:paraId="34EE002F" w14:textId="6EB37264" w:rsidR="001B50B8" w:rsidRPr="00006002" w:rsidRDefault="001B50B8" w:rsidP="75CE576C">
      <w:pPr>
        <w:spacing w:line="360" w:lineRule="auto"/>
        <w:jc w:val="both"/>
        <w:rPr>
          <w:rFonts w:ascii="Arial" w:hAnsi="Arial" w:cs="Arial"/>
          <w:sz w:val="22"/>
          <w:szCs w:val="22"/>
          <w:lang w:eastAsia="ja-JP"/>
        </w:rPr>
      </w:pPr>
      <w:r w:rsidRPr="00006002">
        <w:rPr>
          <w:rFonts w:ascii="Arial" w:eastAsia="Arial" w:hAnsi="Arial" w:cs="Arial"/>
          <w:sz w:val="22"/>
          <w:szCs w:val="22"/>
          <w:lang w:bidi="es-ES"/>
        </w:rPr>
        <w:t xml:space="preserve">Fujifilm se complace en presentar en primicia en drupa (Pabellón 8b / A02) su tercera generación de Acuity </w:t>
      </w:r>
      <w:proofErr w:type="spellStart"/>
      <w:r w:rsidRPr="00006002">
        <w:rPr>
          <w:rFonts w:ascii="Arial" w:eastAsia="Arial" w:hAnsi="Arial" w:cs="Arial"/>
          <w:sz w:val="22"/>
          <w:szCs w:val="22"/>
          <w:lang w:bidi="es-ES"/>
        </w:rPr>
        <w:t>Hybrid</w:t>
      </w:r>
      <w:proofErr w:type="spellEnd"/>
      <w:r w:rsidRPr="00006002">
        <w:rPr>
          <w:rFonts w:ascii="Arial" w:eastAsia="Arial" w:hAnsi="Arial" w:cs="Arial"/>
          <w:sz w:val="22"/>
          <w:szCs w:val="22"/>
          <w:lang w:bidi="es-ES"/>
        </w:rPr>
        <w:t xml:space="preserve">, la NUEVA Acuity Ultra </w:t>
      </w:r>
      <w:proofErr w:type="spellStart"/>
      <w:r w:rsidRPr="00006002">
        <w:rPr>
          <w:rFonts w:ascii="Arial" w:eastAsia="Arial" w:hAnsi="Arial" w:cs="Arial"/>
          <w:sz w:val="22"/>
          <w:szCs w:val="22"/>
          <w:lang w:bidi="es-ES"/>
        </w:rPr>
        <w:t>Hybrid</w:t>
      </w:r>
      <w:proofErr w:type="spellEnd"/>
      <w:r w:rsidRPr="00006002">
        <w:rPr>
          <w:rFonts w:ascii="Arial" w:eastAsia="Arial" w:hAnsi="Arial" w:cs="Arial"/>
          <w:sz w:val="22"/>
          <w:szCs w:val="22"/>
          <w:lang w:bidi="es-ES"/>
        </w:rPr>
        <w:t xml:space="preserve"> Pro.</w:t>
      </w:r>
    </w:p>
    <w:p w14:paraId="20E936BB" w14:textId="2989CA64" w:rsidR="001B50B8" w:rsidRPr="00006002" w:rsidRDefault="001B50B8" w:rsidP="75CE576C">
      <w:pPr>
        <w:spacing w:line="360" w:lineRule="auto"/>
        <w:jc w:val="both"/>
      </w:pPr>
      <w:r w:rsidRPr="00006002">
        <w:rPr>
          <w:noProof/>
          <w:lang w:bidi="es-ES"/>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rsidRPr="00006002">
        <w:rPr>
          <w:lang w:bidi="es-ES"/>
        </w:rPr>
        <w:t xml:space="preserve"> </w:t>
      </w:r>
    </w:p>
    <w:p w14:paraId="77E1B71B" w14:textId="30D95950" w:rsidR="001B50B8" w:rsidRPr="00006002" w:rsidRDefault="00D87C31" w:rsidP="00520CCE">
      <w:pPr>
        <w:spacing w:line="360" w:lineRule="auto"/>
        <w:jc w:val="both"/>
        <w:rPr>
          <w:rFonts w:ascii="Arial" w:hAnsi="Arial" w:cs="Arial"/>
          <w:sz w:val="22"/>
          <w:szCs w:val="22"/>
        </w:rPr>
      </w:pPr>
      <w:r w:rsidRPr="00006002">
        <w:rPr>
          <w:rFonts w:ascii="Arial" w:eastAsia="Arial" w:hAnsi="Arial" w:cs="Arial"/>
          <w:sz w:val="22"/>
          <w:szCs w:val="22"/>
          <w:lang w:bidi="es-ES"/>
        </w:rPr>
        <w:t>Al igual que con los demás de la gama, se consigue un tamaño de gota de 3,5 picolitros con un carro de doble tamaño, y las velocidades de impresión superan los 600 m²/hora (más de 100 tableros de 8 x 4 pies por hora).</w:t>
      </w:r>
    </w:p>
    <w:p w14:paraId="77E1B71C" w14:textId="77777777" w:rsidR="001B50B8" w:rsidRPr="00006002" w:rsidRDefault="001B50B8" w:rsidP="00520CCE">
      <w:pPr>
        <w:spacing w:line="360" w:lineRule="auto"/>
        <w:jc w:val="both"/>
        <w:rPr>
          <w:rFonts w:ascii="Arial" w:hAnsi="Arial" w:cs="Arial"/>
          <w:sz w:val="22"/>
          <w:szCs w:val="22"/>
        </w:rPr>
      </w:pPr>
      <w:r w:rsidRPr="00006002">
        <w:rPr>
          <w:rFonts w:ascii="Arial" w:eastAsia="Arial" w:hAnsi="Arial" w:cs="Arial"/>
          <w:sz w:val="22"/>
          <w:szCs w:val="22"/>
          <w:lang w:bidi="es-ES"/>
        </w:rPr>
        <w:t xml:space="preserve">La Acuity Ultra </w:t>
      </w:r>
      <w:proofErr w:type="spellStart"/>
      <w:r w:rsidRPr="00006002">
        <w:rPr>
          <w:rFonts w:ascii="Arial" w:eastAsia="Arial" w:hAnsi="Arial" w:cs="Arial"/>
          <w:sz w:val="22"/>
          <w:szCs w:val="22"/>
          <w:lang w:bidi="es-ES"/>
        </w:rPr>
        <w:t>Hybrid</w:t>
      </w:r>
      <w:proofErr w:type="spellEnd"/>
      <w:r w:rsidRPr="00006002">
        <w:rPr>
          <w:rFonts w:ascii="Arial" w:eastAsia="Arial" w:hAnsi="Arial" w:cs="Arial"/>
          <w:sz w:val="22"/>
          <w:szCs w:val="22"/>
          <w:lang w:bidi="es-ES"/>
        </w:rPr>
        <w:t xml:space="preserve"> Pro utiliza una tecnología de tinta patentada por Fujifilm que se adhiere a una amplia variedad de soportes y está especialmente diseñada para sustratos rígidos y en bobina.</w:t>
      </w:r>
    </w:p>
    <w:p w14:paraId="77E1B71D" w14:textId="77777777" w:rsidR="001B50B8" w:rsidRPr="00006002" w:rsidRDefault="001B50B8" w:rsidP="00520CCE">
      <w:pPr>
        <w:spacing w:line="360" w:lineRule="auto"/>
        <w:jc w:val="both"/>
        <w:rPr>
          <w:rFonts w:ascii="Arial" w:hAnsi="Arial" w:cs="Arial"/>
          <w:sz w:val="22"/>
          <w:szCs w:val="22"/>
        </w:rPr>
      </w:pPr>
      <w:r w:rsidRPr="00006002">
        <w:rPr>
          <w:rFonts w:ascii="Arial" w:eastAsia="Arial" w:hAnsi="Arial" w:cs="Arial"/>
          <w:sz w:val="22"/>
          <w:szCs w:val="22"/>
          <w:lang w:bidi="es-ES"/>
        </w:rPr>
        <w:t xml:space="preserve">Para apoyar la producción de grandes volúmenes, la nueva Acuity Ultra </w:t>
      </w:r>
      <w:proofErr w:type="spellStart"/>
      <w:r w:rsidRPr="00006002">
        <w:rPr>
          <w:rFonts w:ascii="Arial" w:eastAsia="Arial" w:hAnsi="Arial" w:cs="Arial"/>
          <w:sz w:val="22"/>
          <w:szCs w:val="22"/>
          <w:lang w:bidi="es-ES"/>
        </w:rPr>
        <w:t>Hybrid</w:t>
      </w:r>
      <w:proofErr w:type="spellEnd"/>
      <w:r w:rsidRPr="00006002">
        <w:rPr>
          <w:rFonts w:ascii="Arial" w:eastAsia="Arial" w:hAnsi="Arial" w:cs="Arial"/>
          <w:sz w:val="22"/>
          <w:szCs w:val="22"/>
          <w:lang w:bidi="es-ES"/>
        </w:rPr>
        <w:t xml:space="preserve"> Pro puede integrarse perfectamente con un nuevo sistema de automatización. Este sistema está diseñado para la manipulación automática de materiales rígidos, lo que permite que un solo operario maneje la máquina para un proceso completo de palé a palé.</w:t>
      </w:r>
    </w:p>
    <w:p w14:paraId="77E1B71E" w14:textId="77777777" w:rsidR="001B50B8" w:rsidRPr="00006002" w:rsidRDefault="001B50B8" w:rsidP="008C170B">
      <w:pPr>
        <w:spacing w:line="360" w:lineRule="auto"/>
        <w:jc w:val="both"/>
        <w:rPr>
          <w:rFonts w:ascii="Arial" w:hAnsi="Arial" w:cs="Arial"/>
          <w:sz w:val="22"/>
          <w:szCs w:val="22"/>
          <w:lang w:eastAsia="ja-JP"/>
        </w:rPr>
      </w:pPr>
      <w:r w:rsidRPr="00006002">
        <w:rPr>
          <w:rFonts w:ascii="Arial" w:eastAsia="Arial" w:hAnsi="Arial" w:cs="Arial"/>
          <w:sz w:val="22"/>
          <w:szCs w:val="22"/>
          <w:lang w:bidi="es-ES"/>
        </w:rPr>
        <w:t xml:space="preserve">El robusto diseño del sistema de automatización no solo acelera la producción, sino que también tiene la opción de utilizar automatización parcial o total. El sistema de automatización tiene una opción de carga para </w:t>
      </w:r>
      <w:r w:rsidRPr="00006002">
        <w:rPr>
          <w:rFonts w:ascii="Arial" w:eastAsia="Arial" w:hAnsi="Arial" w:cs="Arial"/>
          <w:sz w:val="22"/>
          <w:szCs w:val="22"/>
          <w:lang w:bidi="es-ES"/>
        </w:rPr>
        <w:lastRenderedPageBreak/>
        <w:t>alimentar material a la impresora y un sistema de descarga para descargar el material de la impresora a un palé.</w:t>
      </w:r>
    </w:p>
    <w:p w14:paraId="77E1B71F" w14:textId="6A85CA6D" w:rsidR="001B50B8" w:rsidRPr="00006002" w:rsidRDefault="001B50B8" w:rsidP="00520CCE">
      <w:pPr>
        <w:spacing w:line="360" w:lineRule="auto"/>
        <w:rPr>
          <w:rFonts w:ascii="Arial" w:hAnsi="Arial" w:cs="Arial"/>
          <w:sz w:val="22"/>
          <w:szCs w:val="22"/>
        </w:rPr>
      </w:pPr>
      <w:r w:rsidRPr="00006002">
        <w:rPr>
          <w:rFonts w:ascii="Arial" w:eastAsia="Arial" w:hAnsi="Arial" w:cs="Arial"/>
          <w:sz w:val="22"/>
          <w:szCs w:val="22"/>
          <w:lang w:bidi="es-ES"/>
        </w:rPr>
        <w:t xml:space="preserve">Estamos orgullosos de presentar en drupa 2024 la nueva generación de nuestra familia Acuity, la Acuity Ultra </w:t>
      </w:r>
      <w:proofErr w:type="spellStart"/>
      <w:r w:rsidRPr="00006002">
        <w:rPr>
          <w:rFonts w:ascii="Arial" w:eastAsia="Arial" w:hAnsi="Arial" w:cs="Arial"/>
          <w:sz w:val="22"/>
          <w:szCs w:val="22"/>
          <w:lang w:bidi="es-ES"/>
        </w:rPr>
        <w:t>Hybrid</w:t>
      </w:r>
      <w:proofErr w:type="spellEnd"/>
      <w:r w:rsidRPr="00006002">
        <w:rPr>
          <w:rFonts w:ascii="Arial" w:eastAsia="Arial" w:hAnsi="Arial" w:cs="Arial"/>
          <w:sz w:val="22"/>
          <w:szCs w:val="22"/>
          <w:lang w:bidi="es-ES"/>
        </w:rPr>
        <w:t xml:space="preserve"> Pro, que incluye opciones de automatización. En Fujifilm escuchamos a nuestros clientes y al mercado con el objetivo de ofrecer soluciones que se adapten al crecimiento de los negocios.</w:t>
      </w:r>
    </w:p>
    <w:p w14:paraId="13D10D7E" w14:textId="77777777" w:rsidR="00D001F1" w:rsidRPr="00006002" w:rsidRDefault="00D001F1" w:rsidP="00520CCE">
      <w:pPr>
        <w:spacing w:line="360" w:lineRule="auto"/>
        <w:rPr>
          <w:rFonts w:ascii="Arial" w:hAnsi="Arial" w:cs="Arial"/>
          <w:sz w:val="22"/>
          <w:szCs w:val="22"/>
        </w:rPr>
      </w:pPr>
    </w:p>
    <w:p w14:paraId="77E1B720" w14:textId="77777777" w:rsidR="001B50B8" w:rsidRPr="00006002" w:rsidRDefault="001B50B8" w:rsidP="00D71F39">
      <w:pPr>
        <w:spacing w:line="360" w:lineRule="auto"/>
        <w:jc w:val="center"/>
        <w:rPr>
          <w:rFonts w:ascii="Arial" w:hAnsi="Arial" w:cs="Arial"/>
        </w:rPr>
      </w:pPr>
      <w:r w:rsidRPr="00006002">
        <w:rPr>
          <w:rFonts w:ascii="Arial" w:eastAsia="Arial" w:hAnsi="Arial" w:cs="Arial"/>
          <w:b/>
          <w:color w:val="000000" w:themeColor="text1"/>
          <w:lang w:bidi="es-ES"/>
        </w:rPr>
        <w:t>FIN</w:t>
      </w:r>
    </w:p>
    <w:p w14:paraId="77E1B721" w14:textId="77777777" w:rsidR="001B50B8" w:rsidRPr="00006002" w:rsidRDefault="001B50B8" w:rsidP="004E079D">
      <w:pPr>
        <w:spacing w:after="0" w:line="240" w:lineRule="auto"/>
        <w:jc w:val="both"/>
        <w:rPr>
          <w:rFonts w:ascii="Arial" w:hAnsi="Arial" w:cs="Arial"/>
          <w:color w:val="000000" w:themeColor="text1"/>
          <w:sz w:val="20"/>
          <w:szCs w:val="20"/>
        </w:rPr>
      </w:pPr>
    </w:p>
    <w:p w14:paraId="77E1B722" w14:textId="77777777" w:rsidR="001B50B8" w:rsidRPr="00006002" w:rsidRDefault="001B50B8" w:rsidP="198EAD46">
      <w:pPr>
        <w:spacing w:after="0"/>
        <w:jc w:val="both"/>
        <w:textAlignment w:val="baseline"/>
        <w:rPr>
          <w:rFonts w:ascii="Arial" w:hAnsi="Arial" w:cs="Arial"/>
          <w:sz w:val="20"/>
          <w:szCs w:val="20"/>
        </w:rPr>
      </w:pPr>
    </w:p>
    <w:p w14:paraId="3B0E343C"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FUJIFILM</w:t>
      </w:r>
      <w:r>
        <w:rPr>
          <w:rStyle w:val="normaltextrun"/>
          <w:rFonts w:ascii="Arial" w:hAnsi="Arial" w:cs="Arial"/>
          <w:b/>
          <w:bCs/>
          <w:sz w:val="20"/>
          <w:szCs w:val="20"/>
          <w:lang w:val="es-ES"/>
        </w:rPr>
        <w:t xml:space="preserve"> </w:t>
      </w:r>
      <w:proofErr w:type="spellStart"/>
      <w:r>
        <w:rPr>
          <w:rStyle w:val="normaltextrun"/>
          <w:rFonts w:ascii="Arial" w:hAnsi="Arial" w:cs="Arial"/>
          <w:b/>
          <w:bCs/>
          <w:sz w:val="20"/>
          <w:szCs w:val="20"/>
          <w:lang w:val="es-ES"/>
        </w:rPr>
        <w:t>Corporation</w:t>
      </w:r>
      <w:proofErr w:type="spellEnd"/>
      <w:r>
        <w:rPr>
          <w:rStyle w:val="normaltextrun"/>
          <w:rFonts w:ascii="Arial" w:hAnsi="Arial" w:cs="Arial"/>
          <w:sz w:val="20"/>
          <w:szCs w:val="20"/>
          <w:lang w:val="es-ES"/>
        </w:rPr>
        <w:t>        </w:t>
      </w:r>
      <w:r>
        <w:rPr>
          <w:rStyle w:val="eop"/>
          <w:rFonts w:ascii="Arial" w:hAnsi="Arial" w:cs="Arial"/>
          <w:sz w:val="20"/>
          <w:szCs w:val="20"/>
        </w:rPr>
        <w:t> </w:t>
      </w:r>
    </w:p>
    <w:p w14:paraId="2AF6A5FC"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lang w:val="es-ES"/>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aplica ahora estas tecnologías a la prevención, diagnóstico y tratamiento de enfermedades en el sector médico y sanitario.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534A7343"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6A34AC73"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 xml:space="preserve">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01C8B330"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0B8EF223"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xml:space="preserve">Para más información, visite </w:t>
      </w:r>
      <w:hyperlink r:id="rId9"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lang w:val="es-ES"/>
        </w:rPr>
        <w:t xml:space="preserve"> o </w:t>
      </w:r>
      <w:hyperlink r:id="rId10" w:tgtFrame="_blank" w:history="1">
        <w:r>
          <w:rPr>
            <w:rStyle w:val="normaltextrun"/>
            <w:rFonts w:ascii="Arial" w:hAnsi="Arial" w:cs="Arial"/>
            <w:color w:val="0563C1"/>
            <w:sz w:val="20"/>
            <w:szCs w:val="20"/>
            <w:u w:val="single"/>
            <w:lang w:val="es-ES"/>
          </w:rPr>
          <w:t>youtube.com/</w:t>
        </w:r>
        <w:proofErr w:type="spellStart"/>
        <w:r>
          <w:rPr>
            <w:rStyle w:val="normaltextrun"/>
            <w:rFonts w:ascii="Arial" w:hAnsi="Arial" w:cs="Arial"/>
            <w:color w:val="0563C1"/>
            <w:sz w:val="20"/>
            <w:szCs w:val="20"/>
            <w:u w:val="single"/>
            <w:lang w:val="es-ES"/>
          </w:rPr>
          <w:t>FujifilmGSEurope</w:t>
        </w:r>
        <w:proofErr w:type="spellEnd"/>
      </w:hyperlink>
      <w:r>
        <w:rPr>
          <w:rStyle w:val="normaltextrun"/>
          <w:rFonts w:ascii="Arial" w:hAnsi="Arial" w:cs="Arial"/>
          <w:sz w:val="20"/>
          <w:szCs w:val="20"/>
          <w:lang w:val="es-ES"/>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lang w:val="es-ES"/>
        </w:rPr>
        <w:t>        </w:t>
      </w:r>
      <w:r>
        <w:rPr>
          <w:rStyle w:val="eop"/>
          <w:rFonts w:ascii="Arial" w:hAnsi="Arial" w:cs="Arial"/>
          <w:sz w:val="20"/>
          <w:szCs w:val="20"/>
        </w:rPr>
        <w:t> </w:t>
      </w:r>
    </w:p>
    <w:p w14:paraId="05EBD6F4"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eop"/>
          <w:rFonts w:ascii="Arial" w:hAnsi="Arial" w:cs="Arial"/>
          <w:sz w:val="20"/>
          <w:szCs w:val="20"/>
        </w:rPr>
        <w:t> </w:t>
      </w:r>
    </w:p>
    <w:p w14:paraId="43A1F585" w14:textId="77777777" w:rsidR="00E15BB8" w:rsidRDefault="00E15BB8" w:rsidP="00E15B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s-ES"/>
        </w:rPr>
        <w:t>Si desea más información, póngase</w:t>
      </w:r>
      <w:r>
        <w:rPr>
          <w:rStyle w:val="normaltextrun"/>
          <w:rFonts w:ascii="Arial" w:hAnsi="Arial" w:cs="Arial"/>
          <w:b/>
          <w:bCs/>
          <w:sz w:val="20"/>
          <w:szCs w:val="20"/>
          <w:lang w:val="es-ES"/>
        </w:rPr>
        <w:t xml:space="preserve"> en contacto con:</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eop"/>
          <w:rFonts w:ascii="Arial" w:hAnsi="Arial" w:cs="Arial"/>
          <w:sz w:val="20"/>
          <w:szCs w:val="20"/>
        </w:rPr>
        <w:t> </w:t>
      </w:r>
    </w:p>
    <w:p w14:paraId="3754C450" w14:textId="77777777" w:rsidR="00E15BB8" w:rsidRDefault="00E15BB8" w:rsidP="00E15B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scxw124549128"/>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Calibri" w:hAnsi="Calibri" w:cs="Calibri"/>
          <w:sz w:val="20"/>
          <w:szCs w:val="20"/>
          <w:lang w:val="es-ES"/>
        </w:rPr>
        <w:t>        </w:t>
      </w:r>
      <w:r>
        <w:rPr>
          <w:rStyle w:val="scxw124549128"/>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 xml:space="preserve">E: </w:t>
      </w:r>
      <w:hyperlink r:id="rId11" w:tgtFrame="_blank" w:history="1">
        <w:r>
          <w:rPr>
            <w:rStyle w:val="normaltextrun"/>
            <w:rFonts w:ascii="Arial" w:hAnsi="Arial" w:cs="Arial"/>
            <w:color w:val="0563C1"/>
            <w:sz w:val="20"/>
            <w:szCs w:val="20"/>
            <w:u w:val="single"/>
            <w:lang w:val="es-ES"/>
          </w:rPr>
          <w:t>dporter@adcomms.co.uk</w:t>
        </w:r>
      </w:hyperlink>
      <w:r>
        <w:rPr>
          <w:rStyle w:val="normaltextrun"/>
          <w:rFonts w:ascii="Calibri" w:hAnsi="Calibri" w:cs="Calibri"/>
          <w:sz w:val="20"/>
          <w:szCs w:val="20"/>
          <w:lang w:val="es-ES"/>
        </w:rPr>
        <w:t>        </w:t>
      </w:r>
      <w:r>
        <w:rPr>
          <w:rStyle w:val="scxw124549128"/>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14:paraId="49FC1192" w14:textId="77777777" w:rsidR="00E15BB8" w:rsidRDefault="00E15BB8" w:rsidP="00E15B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663AE614" w14:textId="77777777" w:rsidR="00E15BB8" w:rsidRDefault="00E15BB8" w:rsidP="00E15BB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D9D396" w14:textId="77777777" w:rsidR="00D001F1" w:rsidRPr="00BF0F57" w:rsidRDefault="00D001F1" w:rsidP="00E15BB8">
      <w:pPr>
        <w:spacing w:after="0"/>
        <w:jc w:val="both"/>
        <w:textAlignment w:val="baseline"/>
        <w:rPr>
          <w:rFonts w:ascii="Arial" w:hAnsi="Arial" w:cs="Arial"/>
          <w:sz w:val="20"/>
          <w:szCs w:val="20"/>
        </w:rPr>
      </w:pPr>
    </w:p>
    <w:sectPr w:rsidR="00D001F1"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lang w:bidi="es-ES"/>
      </w:rPr>
      <w:t xml:space="preserve"> </w:t>
    </w:r>
    <w:r>
      <w:rPr>
        <w:noProof/>
        <w:lang w:bidi="es-ES"/>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lang w:bidi="es-ES"/>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C9EB"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DHadghBQIAAOIDAAAOAAAA&#10;AAAAAAAAAAAAAC4CAABkcnMvZTJvRG9jLnhtbFBLAQItABQABgAIAAAAIQD7lnNN3QAAAAcBAAAP&#10;AAAAAAAAAAAAAAAAAF8EAABkcnMvZG93bnJldi54bWxQSwUGAAAAAAQABADzAAAAaQU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006002"/>
    <w:rsid w:val="000A6325"/>
    <w:rsid w:val="001B50B8"/>
    <w:rsid w:val="00244A77"/>
    <w:rsid w:val="003B72F1"/>
    <w:rsid w:val="00477FA6"/>
    <w:rsid w:val="004A74FE"/>
    <w:rsid w:val="00600BF1"/>
    <w:rsid w:val="00643858"/>
    <w:rsid w:val="007A2F88"/>
    <w:rsid w:val="007E4871"/>
    <w:rsid w:val="008B4CC3"/>
    <w:rsid w:val="00B81556"/>
    <w:rsid w:val="00BB67A3"/>
    <w:rsid w:val="00D001F1"/>
    <w:rsid w:val="00D1268A"/>
    <w:rsid w:val="00D20B13"/>
    <w:rsid w:val="00D87C31"/>
    <w:rsid w:val="00E15BB8"/>
    <w:rsid w:val="00E33730"/>
    <w:rsid w:val="00EB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 w:type="paragraph" w:customStyle="1" w:styleId="paragraph">
    <w:name w:val="paragraph"/>
    <w:basedOn w:val="Normal"/>
    <w:rsid w:val="00E15BB8"/>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customStyle="1" w:styleId="normaltextrun">
    <w:name w:val="normaltextrun"/>
    <w:basedOn w:val="DefaultParagraphFont"/>
    <w:rsid w:val="00E15BB8"/>
  </w:style>
  <w:style w:type="character" w:customStyle="1" w:styleId="eop">
    <w:name w:val="eop"/>
    <w:basedOn w:val="DefaultParagraphFont"/>
    <w:rsid w:val="00E15BB8"/>
  </w:style>
  <w:style w:type="character" w:customStyle="1" w:styleId="scxw124549128">
    <w:name w:val="scxw124549128"/>
    <w:basedOn w:val="DefaultParagraphFont"/>
    <w:rsid w:val="00E15BB8"/>
  </w:style>
  <w:style w:type="character" w:customStyle="1" w:styleId="tabchar">
    <w:name w:val="tabchar"/>
    <w:basedOn w:val="DefaultParagraphFont"/>
    <w:rsid w:val="00E1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6175">
      <w:bodyDiv w:val="1"/>
      <w:marLeft w:val="0"/>
      <w:marRight w:val="0"/>
      <w:marTop w:val="0"/>
      <w:marBottom w:val="0"/>
      <w:divBdr>
        <w:top w:val="none" w:sz="0" w:space="0" w:color="auto"/>
        <w:left w:val="none" w:sz="0" w:space="0" w:color="auto"/>
        <w:bottom w:val="none" w:sz="0" w:space="0" w:color="auto"/>
        <w:right w:val="none" w:sz="0" w:space="0" w:color="auto"/>
      </w:divBdr>
      <w:divsChild>
        <w:div w:id="1010453466">
          <w:marLeft w:val="0"/>
          <w:marRight w:val="0"/>
          <w:marTop w:val="0"/>
          <w:marBottom w:val="0"/>
          <w:divBdr>
            <w:top w:val="none" w:sz="0" w:space="0" w:color="auto"/>
            <w:left w:val="none" w:sz="0" w:space="0" w:color="auto"/>
            <w:bottom w:val="none" w:sz="0" w:space="0" w:color="auto"/>
            <w:right w:val="none" w:sz="0" w:space="0" w:color="auto"/>
          </w:divBdr>
        </w:div>
        <w:div w:id="320089302">
          <w:marLeft w:val="0"/>
          <w:marRight w:val="0"/>
          <w:marTop w:val="0"/>
          <w:marBottom w:val="0"/>
          <w:divBdr>
            <w:top w:val="none" w:sz="0" w:space="0" w:color="auto"/>
            <w:left w:val="none" w:sz="0" w:space="0" w:color="auto"/>
            <w:bottom w:val="none" w:sz="0" w:space="0" w:color="auto"/>
            <w:right w:val="none" w:sz="0" w:space="0" w:color="auto"/>
          </w:divBdr>
        </w:div>
        <w:div w:id="704016502">
          <w:marLeft w:val="0"/>
          <w:marRight w:val="0"/>
          <w:marTop w:val="0"/>
          <w:marBottom w:val="0"/>
          <w:divBdr>
            <w:top w:val="none" w:sz="0" w:space="0" w:color="auto"/>
            <w:left w:val="none" w:sz="0" w:space="0" w:color="auto"/>
            <w:bottom w:val="none" w:sz="0" w:space="0" w:color="auto"/>
            <w:right w:val="none" w:sz="0" w:space="0" w:color="auto"/>
          </w:divBdr>
        </w:div>
        <w:div w:id="257370071">
          <w:marLeft w:val="0"/>
          <w:marRight w:val="0"/>
          <w:marTop w:val="0"/>
          <w:marBottom w:val="0"/>
          <w:divBdr>
            <w:top w:val="none" w:sz="0" w:space="0" w:color="auto"/>
            <w:left w:val="none" w:sz="0" w:space="0" w:color="auto"/>
            <w:bottom w:val="none" w:sz="0" w:space="0" w:color="auto"/>
            <w:right w:val="none" w:sz="0" w:space="0" w:color="auto"/>
          </w:divBdr>
        </w:div>
        <w:div w:id="66919924">
          <w:marLeft w:val="0"/>
          <w:marRight w:val="0"/>
          <w:marTop w:val="0"/>
          <w:marBottom w:val="0"/>
          <w:divBdr>
            <w:top w:val="none" w:sz="0" w:space="0" w:color="auto"/>
            <w:left w:val="none" w:sz="0" w:space="0" w:color="auto"/>
            <w:bottom w:val="none" w:sz="0" w:space="0" w:color="auto"/>
            <w:right w:val="none" w:sz="0" w:space="0" w:color="auto"/>
          </w:divBdr>
        </w:div>
        <w:div w:id="714892886">
          <w:marLeft w:val="0"/>
          <w:marRight w:val="0"/>
          <w:marTop w:val="0"/>
          <w:marBottom w:val="0"/>
          <w:divBdr>
            <w:top w:val="none" w:sz="0" w:space="0" w:color="auto"/>
            <w:left w:val="none" w:sz="0" w:space="0" w:color="auto"/>
            <w:bottom w:val="none" w:sz="0" w:space="0" w:color="auto"/>
            <w:right w:val="none" w:sz="0" w:space="0" w:color="auto"/>
          </w:divBdr>
        </w:div>
        <w:div w:id="498736321">
          <w:marLeft w:val="0"/>
          <w:marRight w:val="0"/>
          <w:marTop w:val="0"/>
          <w:marBottom w:val="0"/>
          <w:divBdr>
            <w:top w:val="none" w:sz="0" w:space="0" w:color="auto"/>
            <w:left w:val="none" w:sz="0" w:space="0" w:color="auto"/>
            <w:bottom w:val="none" w:sz="0" w:space="0" w:color="auto"/>
            <w:right w:val="none" w:sz="0" w:space="0" w:color="auto"/>
          </w:divBdr>
        </w:div>
        <w:div w:id="851921464">
          <w:marLeft w:val="0"/>
          <w:marRight w:val="0"/>
          <w:marTop w:val="0"/>
          <w:marBottom w:val="0"/>
          <w:divBdr>
            <w:top w:val="none" w:sz="0" w:space="0" w:color="auto"/>
            <w:left w:val="none" w:sz="0" w:space="0" w:color="auto"/>
            <w:bottom w:val="none" w:sz="0" w:space="0" w:color="auto"/>
            <w:right w:val="none" w:sz="0" w:space="0" w:color="auto"/>
          </w:divBdr>
        </w:div>
        <w:div w:id="2002350073">
          <w:marLeft w:val="0"/>
          <w:marRight w:val="0"/>
          <w:marTop w:val="0"/>
          <w:marBottom w:val="0"/>
          <w:divBdr>
            <w:top w:val="none" w:sz="0" w:space="0" w:color="auto"/>
            <w:left w:val="none" w:sz="0" w:space="0" w:color="auto"/>
            <w:bottom w:val="none" w:sz="0" w:space="0" w:color="auto"/>
            <w:right w:val="none" w:sz="0" w:space="0" w:color="auto"/>
          </w:divBdr>
        </w:div>
        <w:div w:id="1436899707">
          <w:marLeft w:val="0"/>
          <w:marRight w:val="0"/>
          <w:marTop w:val="0"/>
          <w:marBottom w:val="0"/>
          <w:divBdr>
            <w:top w:val="none" w:sz="0" w:space="0" w:color="auto"/>
            <w:left w:val="none" w:sz="0" w:space="0" w:color="auto"/>
            <w:bottom w:val="none" w:sz="0" w:space="0" w:color="auto"/>
            <w:right w:val="none" w:sz="0" w:space="0" w:color="auto"/>
          </w:divBdr>
        </w:div>
        <w:div w:id="2037415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ter@adcomms.co.uk"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youtube.com/FujifilmGSEurope" TargetMode="External"/><Relationship Id="rId4" Type="http://schemas.openxmlformats.org/officeDocument/2006/relationships/settings" Target="settings.xml"/><Relationship Id="rId9" Type="http://schemas.openxmlformats.org/officeDocument/2006/relationships/hyperlink" Target="https://fujifilmprint.eu/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C13CC-45BD-4ED8-8F25-9DEBE01F3333}">
  <ds:schemaRefs>
    <ds:schemaRef ds:uri="http://schemas.microsoft.com/sharepoint/v3/contenttype/forms"/>
  </ds:schemaRefs>
</ds:datastoreItem>
</file>

<file path=customXml/itemProps2.xml><?xml version="1.0" encoding="utf-8"?>
<ds:datastoreItem xmlns:ds="http://schemas.openxmlformats.org/officeDocument/2006/customXml" ds:itemID="{47C893A2-6F94-4639-816A-2322B1D7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F40D1-E7A2-473D-A425-C4EE9DDEC2A7}"/>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2024-05-23T08:15:00Z</dcterms:created>
  <dcterms:modified xsi:type="dcterms:W3CDTF">2024-05-24T11:33:00Z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