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8C2E" w14:textId="77777777" w:rsidR="002F6015" w:rsidRPr="0007525F" w:rsidRDefault="002F6015" w:rsidP="002F6015">
      <w:pPr>
        <w:spacing w:line="360" w:lineRule="auto"/>
        <w:jc w:val="both"/>
        <w:rPr>
          <w:rFonts w:ascii="Arial" w:hAnsi="Arial" w:cs="Arial"/>
          <w:b/>
        </w:rPr>
      </w:pPr>
    </w:p>
    <w:p w14:paraId="0CFDE8A9" w14:textId="77777777" w:rsidR="00576CF4" w:rsidRDefault="00576CF4" w:rsidP="002F6015">
      <w:pPr>
        <w:spacing w:line="360" w:lineRule="auto"/>
        <w:jc w:val="both"/>
        <w:rPr>
          <w:rFonts w:ascii="Arial" w:hAnsi="Arial" w:cs="Arial"/>
          <w:b/>
          <w:bCs/>
        </w:rPr>
      </w:pPr>
      <w:r w:rsidRPr="00576CF4">
        <w:rPr>
          <w:rFonts w:ascii="Arial" w:hAnsi="Arial" w:cs="Arial"/>
          <w:b/>
          <w:bCs/>
        </w:rPr>
        <w:t>25 juin 2024</w:t>
      </w:r>
    </w:p>
    <w:p w14:paraId="08C49487" w14:textId="4C0E843C" w:rsidR="00576CF4" w:rsidRPr="00576CF4" w:rsidRDefault="00576CF4" w:rsidP="00576CF4">
      <w:pPr>
        <w:spacing w:line="360" w:lineRule="auto"/>
        <w:jc w:val="both"/>
        <w:rPr>
          <w:rFonts w:ascii="Arial" w:hAnsi="Arial" w:cs="Arial"/>
          <w:b/>
          <w:bCs/>
          <w:sz w:val="24"/>
          <w:szCs w:val="24"/>
        </w:rPr>
      </w:pPr>
      <w:r w:rsidRPr="00576CF4">
        <w:rPr>
          <w:rFonts w:ascii="Arial" w:hAnsi="Arial" w:cs="Arial"/>
          <w:b/>
          <w:bCs/>
          <w:sz w:val="24"/>
          <w:szCs w:val="24"/>
        </w:rPr>
        <w:t>EA Printing, séduite par la productivité et le potentiel créatif de la presse Revoria PC1120</w:t>
      </w:r>
    </w:p>
    <w:p w14:paraId="1BCFA0C0" w14:textId="63F3DFB7" w:rsidR="00576CF4" w:rsidRPr="00576CF4" w:rsidRDefault="00576CF4" w:rsidP="00576CF4">
      <w:pPr>
        <w:spacing w:line="360" w:lineRule="auto"/>
        <w:jc w:val="both"/>
        <w:rPr>
          <w:rFonts w:ascii="Arial" w:hAnsi="Arial" w:cs="Arial"/>
          <w:i/>
          <w:iCs/>
        </w:rPr>
      </w:pPr>
      <w:r w:rsidRPr="00576CF4">
        <w:rPr>
          <w:rFonts w:ascii="Arial" w:hAnsi="Arial" w:cs="Arial"/>
          <w:i/>
          <w:iCs/>
        </w:rPr>
        <w:t xml:space="preserve">Les couleurs spéciales, la qualité et la productivité sont autant de facteurs qui ont motivé la décision d’investissement de cette imprimerie britannique spécialisée en décembre 2023 </w:t>
      </w:r>
    </w:p>
    <w:p w14:paraId="3175605A" w14:textId="77777777" w:rsidR="00576CF4" w:rsidRPr="00576CF4" w:rsidRDefault="00576CF4" w:rsidP="00576CF4">
      <w:pPr>
        <w:spacing w:line="360" w:lineRule="auto"/>
        <w:jc w:val="both"/>
        <w:rPr>
          <w:rFonts w:ascii="Arial" w:hAnsi="Arial" w:cs="Arial"/>
          <w:lang w:eastAsia="ja-JP"/>
        </w:rPr>
      </w:pPr>
      <w:r w:rsidRPr="00576CF4">
        <w:rPr>
          <w:rFonts w:ascii="Arial" w:hAnsi="Arial" w:cs="Arial"/>
          <w:lang w:eastAsia="ja-JP"/>
        </w:rPr>
        <w:t>Petite entreprise par la taille, EA Printing, basée dans le Leicestershire, travaille avec de très nombreuses grandes marques britanniques et internationales, à la fois directement et par l’intermédiaire d’agences de communication. Offrant une large gamme de services, de l’impression numérique au grand format, en passant par la typographie, la découpe, le gaufrage et le débossage, EA Printing se spécialise dans les travaux complexes et conceptuels que ses clients ont du mal à faire réaliser ailleurs.</w:t>
      </w:r>
    </w:p>
    <w:p w14:paraId="6FD90048" w14:textId="77777777" w:rsidR="00576CF4" w:rsidRPr="00576CF4" w:rsidRDefault="00576CF4" w:rsidP="00576CF4">
      <w:pPr>
        <w:spacing w:line="360" w:lineRule="auto"/>
        <w:jc w:val="both"/>
        <w:rPr>
          <w:rFonts w:ascii="Arial" w:hAnsi="Arial" w:cs="Arial"/>
          <w:lang w:eastAsia="ja-JP"/>
        </w:rPr>
      </w:pPr>
      <w:r w:rsidRPr="00576CF4">
        <w:rPr>
          <w:rFonts w:ascii="Arial" w:hAnsi="Arial" w:cs="Arial"/>
          <w:lang w:eastAsia="ja-JP"/>
        </w:rPr>
        <w:t>Ayant besoin de remplacer leur ancienne machine à toner en fin de vie, Matt Saulsbury et David Kennedy, deux chefs d’entreprise très actifs, ont envisagé plusieurs options avant d’opter pour la presse Revoria PC1120.</w:t>
      </w:r>
    </w:p>
    <w:p w14:paraId="4B18ABBF" w14:textId="77777777" w:rsidR="00576CF4" w:rsidRPr="00576CF4" w:rsidRDefault="00576CF4" w:rsidP="00576CF4">
      <w:pPr>
        <w:spacing w:line="360" w:lineRule="auto"/>
        <w:jc w:val="both"/>
        <w:rPr>
          <w:rFonts w:ascii="Arial" w:hAnsi="Arial" w:cs="Arial"/>
          <w:lang w:eastAsia="ja-JP"/>
        </w:rPr>
      </w:pPr>
      <w:r w:rsidRPr="00576CF4">
        <w:rPr>
          <w:rFonts w:ascii="Arial" w:hAnsi="Arial" w:cs="Arial"/>
          <w:lang w:eastAsia="ja-JP"/>
        </w:rPr>
        <w:t>M. Saulsbury explique : « nous n’avions jamais traité avec Fujifilm auparavant, car jusqu’à récemment, la société n’était pas directement présente sur le marché du toner au Royaume-Uni. Toutefois, comme chacun le sait, les presses numériques à toner fabriquées par Fujifilm existent depuis longtemps, et nous en utilisons une nous-mêmes depuis de nombreuses années. J’ai toujours été très impressionné par la technologie, alors, quand j’ai vu plusieurs articles dans la presse spécialisée annonçant que Fujifilm entrait directement sur le marché du toner au Royaume-Uni, cela a éveillé ma curiosité. Je connais la qualité de leurs produits et j’ai été séduit par l’idée de travailler directement avec eux. »</w:t>
      </w:r>
    </w:p>
    <w:p w14:paraId="5B31BEBA" w14:textId="77777777" w:rsidR="00576CF4" w:rsidRPr="00576CF4" w:rsidRDefault="00576CF4" w:rsidP="00576CF4">
      <w:pPr>
        <w:spacing w:line="360" w:lineRule="auto"/>
        <w:jc w:val="both"/>
        <w:rPr>
          <w:rFonts w:ascii="Arial" w:hAnsi="Arial" w:cs="Arial"/>
          <w:lang w:eastAsia="ja-JP"/>
        </w:rPr>
      </w:pPr>
      <w:r w:rsidRPr="00576CF4">
        <w:rPr>
          <w:rFonts w:ascii="Arial" w:hAnsi="Arial" w:cs="Arial"/>
          <w:lang w:eastAsia="ja-JP"/>
        </w:rPr>
        <w:t>« Finalement, c’est la visite d’un représentant commercial grand format de Fujifilm qui nous a vraiment convaincus. Il est venu nous parler du grand format, mais nous avons très vite bifurqué sur la Revoria, et là, tout s’est enchaîné. »</w:t>
      </w:r>
    </w:p>
    <w:p w14:paraId="6B55BA8E" w14:textId="77777777" w:rsidR="00576CF4" w:rsidRPr="00576CF4" w:rsidRDefault="00576CF4" w:rsidP="00576CF4">
      <w:pPr>
        <w:spacing w:line="360" w:lineRule="auto"/>
        <w:jc w:val="both"/>
        <w:rPr>
          <w:rFonts w:ascii="Arial" w:hAnsi="Arial" w:cs="Arial"/>
          <w:lang w:eastAsia="ja-JP"/>
        </w:rPr>
      </w:pPr>
      <w:r w:rsidRPr="00576CF4">
        <w:rPr>
          <w:rFonts w:ascii="Arial" w:hAnsi="Arial" w:cs="Arial"/>
          <w:lang w:eastAsia="ja-JP"/>
        </w:rPr>
        <w:t xml:space="preserve">« Nous avons bien envisagé quelques autres options, y compris de nous en tenir à notre fournisseur actuel, mais nous avons finalement décidé de saisir </w:t>
      </w:r>
      <w:r w:rsidRPr="00576CF4">
        <w:rPr>
          <w:rFonts w:ascii="Arial" w:hAnsi="Arial" w:cs="Arial"/>
          <w:lang w:eastAsia="ja-JP"/>
        </w:rPr>
        <w:lastRenderedPageBreak/>
        <w:t>l’occasion d’investir dans un projet qui nous aiderait à différencier notre offre et à développer notre activité, plutôt que de rester figés et de continuer à faire ce que nous faisions jusqu’à présent. Une fois cette décision prise, le choix était évident. »</w:t>
      </w:r>
    </w:p>
    <w:p w14:paraId="47105962" w14:textId="77777777" w:rsidR="00576CF4" w:rsidRPr="00576CF4" w:rsidRDefault="00576CF4" w:rsidP="00576CF4">
      <w:pPr>
        <w:spacing w:line="360" w:lineRule="auto"/>
        <w:jc w:val="both"/>
        <w:rPr>
          <w:rFonts w:ascii="Arial" w:hAnsi="Arial" w:cs="Arial"/>
          <w:lang w:eastAsia="ja-JP"/>
        </w:rPr>
      </w:pPr>
      <w:r w:rsidRPr="00576CF4">
        <w:rPr>
          <w:rFonts w:ascii="Arial" w:hAnsi="Arial" w:cs="Arial"/>
          <w:lang w:eastAsia="ja-JP"/>
        </w:rPr>
        <w:t>La presse Revoria PC1120 d’EA Printing a été installée fin décembre 2023 et mise en service dès le début du mois de janvier. « Tout de suite, l’activité a été très intense », poursuit M. Saulsbury. « Avant même que nous ayons reçu la formation complète pour l’utiliser, les travaux affluaient. Nous avons vraiment apprécié son option d’encre blanche, avec toutes les commandes que nous recevons aujourd’hui pour imprimer sur des cartons foncés ou colorés. Par ailleurs, nous avons immédiatement perçu le potentiel des options d’encre dorée et argentée pour réaliser des travaux à forte valeur ajoutée avec des effets métallisés. Mais, à notre grande surprise, le plus grand avantage a été jusqu’à présent l’encre rose, qui nous a déjà permis de décrocher plusieurs contrats pour des cartes de vœux. L’agence de communication en charge des cartes de vœux avait besoin d’un imprimeur capable de produire des couleurs fluorescentes, et le rose fluo que nous pouvons obtenir sur la PC1120 correspondait exactement à ce qu’ils recherchaient. »</w:t>
      </w:r>
    </w:p>
    <w:p w14:paraId="51125741" w14:textId="77777777" w:rsidR="00576CF4" w:rsidRPr="00576CF4" w:rsidRDefault="00576CF4" w:rsidP="00576CF4">
      <w:pPr>
        <w:spacing w:line="360" w:lineRule="auto"/>
        <w:jc w:val="both"/>
        <w:rPr>
          <w:rFonts w:ascii="Arial" w:hAnsi="Arial" w:cs="Arial"/>
          <w:lang w:eastAsia="ja-JP"/>
        </w:rPr>
      </w:pPr>
      <w:r w:rsidRPr="00576CF4">
        <w:rPr>
          <w:rFonts w:ascii="Arial" w:hAnsi="Arial" w:cs="Arial"/>
          <w:lang w:eastAsia="ja-JP"/>
        </w:rPr>
        <w:t>« L’autre avantage du rose, d’un point de vue beaucoup plus pratique, est que nous pouvons désormais faire correspondre beaucoup plus de couleurs Pantone qu’auparavant. Nous avons toujours des clients qui nous apportent des couleurs un peu insolites pour nous demander si nous pouvons les reproduire. Grâce au rose, c’est beaucoup plus souvent possible aujourd’hui. »</w:t>
      </w:r>
    </w:p>
    <w:p w14:paraId="1750C219" w14:textId="77777777" w:rsidR="00576CF4" w:rsidRPr="00576CF4" w:rsidRDefault="00576CF4" w:rsidP="00576CF4">
      <w:pPr>
        <w:spacing w:line="360" w:lineRule="auto"/>
        <w:jc w:val="both"/>
        <w:rPr>
          <w:rFonts w:ascii="Arial" w:hAnsi="Arial" w:cs="Arial"/>
          <w:lang w:eastAsia="ja-JP"/>
        </w:rPr>
      </w:pPr>
      <w:r w:rsidRPr="00576CF4">
        <w:rPr>
          <w:rFonts w:ascii="Arial" w:hAnsi="Arial" w:cs="Arial"/>
          <w:lang w:eastAsia="ja-JP"/>
        </w:rPr>
        <w:t>Avec toutes les nouvelles possibilités offertes par l’entreprise, EA Printing prévoit des journées portes ouvertes pour permettre aux agences de communication de découvrir le potentiel créatif des couleurs et des effets spéciaux désormais disponibles. Outre les couleurs spéciales, M. Saulsbury souligne également l’amélioration de la productivité et de la qualité constatée par rapport à la presse précédente.</w:t>
      </w:r>
    </w:p>
    <w:p w14:paraId="322B80EA" w14:textId="77777777" w:rsidR="00576CF4" w:rsidRPr="00576CF4" w:rsidRDefault="00576CF4" w:rsidP="00576CF4">
      <w:pPr>
        <w:spacing w:line="360" w:lineRule="auto"/>
        <w:jc w:val="both"/>
        <w:rPr>
          <w:rFonts w:ascii="Arial" w:hAnsi="Arial" w:cs="Arial"/>
          <w:lang w:eastAsia="ja-JP"/>
        </w:rPr>
      </w:pPr>
      <w:r w:rsidRPr="00576CF4">
        <w:rPr>
          <w:rFonts w:ascii="Arial" w:hAnsi="Arial" w:cs="Arial"/>
          <w:lang w:eastAsia="ja-JP"/>
        </w:rPr>
        <w:t>« J’ai été surpris par la qualité. » M. Saulsbury le reconnaît. « Je savais qu’il s’agissait d’un bond en avant par rapport à ce que nous avions auparavant, mais je ne m’attendais pas à ce que ce bond soit aussi conséquent. C’est vraiment remarquable, et certains de nos clients nous en ont aussi fait part. »</w:t>
      </w:r>
    </w:p>
    <w:p w14:paraId="1F937CFD" w14:textId="77777777" w:rsidR="00576CF4" w:rsidRPr="00576CF4" w:rsidRDefault="00576CF4" w:rsidP="00576CF4">
      <w:pPr>
        <w:spacing w:line="360" w:lineRule="auto"/>
        <w:jc w:val="both"/>
        <w:rPr>
          <w:rFonts w:ascii="Arial" w:hAnsi="Arial" w:cs="Arial"/>
          <w:lang w:eastAsia="ja-JP"/>
        </w:rPr>
      </w:pPr>
      <w:r w:rsidRPr="00576CF4">
        <w:rPr>
          <w:rFonts w:ascii="Arial" w:hAnsi="Arial" w:cs="Arial"/>
          <w:lang w:eastAsia="ja-JP"/>
        </w:rPr>
        <w:lastRenderedPageBreak/>
        <w:t>« La presse est également beaucoup plus rapide que la précédente, ce qui est particulièrement perceptible sur les longs tirages. Il faut aussi mentionner l’option de format à longue feuille, qui peut également être imprimée en recto verso à partir d’un bac haute capacité. Dans l’ensemble, cela se traduit par une augmentation massive de la productivité. »</w:t>
      </w:r>
    </w:p>
    <w:p w14:paraId="197164FE" w14:textId="77777777" w:rsidR="00576CF4" w:rsidRPr="00576CF4" w:rsidRDefault="00576CF4" w:rsidP="00576CF4">
      <w:pPr>
        <w:spacing w:line="360" w:lineRule="auto"/>
        <w:jc w:val="both"/>
        <w:rPr>
          <w:rFonts w:ascii="Arial" w:hAnsi="Arial" w:cs="Arial"/>
          <w:lang w:eastAsia="ja-JP"/>
        </w:rPr>
      </w:pPr>
      <w:r w:rsidRPr="00576CF4">
        <w:rPr>
          <w:rFonts w:ascii="Arial" w:hAnsi="Arial" w:cs="Arial"/>
          <w:lang w:eastAsia="ja-JP"/>
        </w:rPr>
        <w:t>Sur un marché exigeant, M. Saulsbury est confiant dans les perspectives de son entreprise et considère son nouvel investissement et son partenariat avec Fujifilm comme des étapes prometteuses pour faire face à l’avenir.</w:t>
      </w:r>
    </w:p>
    <w:p w14:paraId="75D5740E" w14:textId="77777777" w:rsidR="00576CF4" w:rsidRPr="00576CF4" w:rsidRDefault="00576CF4" w:rsidP="00576CF4">
      <w:pPr>
        <w:spacing w:line="360" w:lineRule="auto"/>
        <w:jc w:val="both"/>
        <w:rPr>
          <w:rFonts w:ascii="Arial" w:hAnsi="Arial" w:cs="Arial"/>
          <w:lang w:eastAsia="ja-JP"/>
        </w:rPr>
      </w:pPr>
      <w:r w:rsidRPr="00576CF4">
        <w:rPr>
          <w:rFonts w:ascii="Arial" w:hAnsi="Arial" w:cs="Arial"/>
          <w:lang w:eastAsia="ja-JP"/>
        </w:rPr>
        <w:t>« Nos affaires marchent très bien », affirme-t-il. « Mais il est évident que la situation est difficile et qu’il ne faut jamais se reposer sur ses lauriers. J’ai vu beaucoup d’imprimeries de notre taille, ainsi que beaucoup d’autres plus grandes, mettre la clé sous la porte récemment. Nous devons nous tourner vers l’avenir, voir ce que nous pouvons améliorer, ce que nous pouvons faire différemment. Il faut savoir prendre des risques. L’investissement dans la Revoria PC1120 a été lourd pour une petite entreprise comme la nôtre. Mais il nous a permis d’accroître considérablement la portée de notre offre à nos clients et, avec Fujifilm, nous bénéficions désormais du soutien d’une équipe soudée, compétente et très professionnelle pour nous aider à en tirer le meilleur parti. »</w:t>
      </w:r>
    </w:p>
    <w:p w14:paraId="109FA929" w14:textId="60FF4567" w:rsidR="006D2419" w:rsidRDefault="00576CF4" w:rsidP="00890C6C">
      <w:pPr>
        <w:spacing w:line="360" w:lineRule="auto"/>
        <w:jc w:val="both"/>
        <w:rPr>
          <w:rFonts w:ascii="Arial" w:hAnsi="Arial" w:cs="Arial"/>
          <w:lang w:eastAsia="ja-JP"/>
        </w:rPr>
      </w:pPr>
      <w:r w:rsidRPr="00576CF4">
        <w:rPr>
          <w:rFonts w:ascii="Arial" w:hAnsi="Arial" w:cs="Arial"/>
          <w:lang w:eastAsia="ja-JP"/>
        </w:rPr>
        <w:t>Andy Kent, directeur de division chez Fujifilm Graphic Communications UK, déclare : « nous sommes ravis de travailler avec EA Printing, une petite entreprise aux grandes ambitions, et nous sommes fiers de l’aider à faire progresser son offre de services et son activité. »</w:t>
      </w:r>
    </w:p>
    <w:p w14:paraId="12DE95BB" w14:textId="77777777" w:rsidR="006D2419" w:rsidRDefault="006D2419" w:rsidP="00890C6C">
      <w:pPr>
        <w:spacing w:line="360" w:lineRule="auto"/>
        <w:jc w:val="both"/>
        <w:rPr>
          <w:rFonts w:ascii="Arial" w:hAnsi="Arial" w:cs="Arial"/>
          <w:lang w:eastAsia="ja-JP"/>
        </w:rPr>
      </w:pPr>
    </w:p>
    <w:p w14:paraId="42ADCF56" w14:textId="2E7E6578" w:rsidR="006D2419" w:rsidRPr="006D2419" w:rsidRDefault="006D2419" w:rsidP="00890C6C">
      <w:pPr>
        <w:spacing w:line="360" w:lineRule="auto"/>
        <w:jc w:val="both"/>
        <w:rPr>
          <w:rFonts w:ascii="Arial" w:hAnsi="Arial" w:cs="Arial"/>
          <w:lang w:eastAsia="ja-JP"/>
        </w:rPr>
      </w:pPr>
      <w:r w:rsidRPr="006D2419">
        <w:rPr>
          <w:rFonts w:ascii="Arial" w:hAnsi="Arial" w:cs="Arial"/>
          <w:lang w:eastAsia="ja-JP"/>
        </w:rPr>
        <w:t>Pour en savoir plus sur la Revoria Press PC1120 :</w:t>
      </w:r>
      <w:r>
        <w:rPr>
          <w:rFonts w:ascii="Arial" w:hAnsi="Arial" w:cs="Arial"/>
          <w:lang w:eastAsia="ja-JP"/>
        </w:rPr>
        <w:t xml:space="preserve"> </w:t>
      </w:r>
      <w:hyperlink r:id="rId10" w:history="1">
        <w:r w:rsidR="0063132F">
          <w:rPr>
            <w:rStyle w:val="Hyperlink"/>
            <w:rFonts w:ascii="Arial" w:hAnsi="Arial" w:cs="Arial"/>
            <w:lang w:eastAsia="ja-JP"/>
          </w:rPr>
          <w:t>https://fujifilmprint.eu/fr/product/revoria-press-pc1120/</w:t>
        </w:r>
      </w:hyperlink>
      <w:r w:rsidR="0063132F">
        <w:rPr>
          <w:rFonts w:ascii="Arial" w:hAnsi="Arial" w:cs="Arial"/>
          <w:lang w:eastAsia="ja-JP"/>
        </w:rPr>
        <w:t xml:space="preserve"> </w:t>
      </w:r>
    </w:p>
    <w:p w14:paraId="587552F1" w14:textId="77777777" w:rsidR="00576CF4" w:rsidRPr="00576CF4" w:rsidRDefault="00576CF4" w:rsidP="00890C6C">
      <w:pPr>
        <w:spacing w:line="360" w:lineRule="auto"/>
        <w:jc w:val="both"/>
        <w:rPr>
          <w:rFonts w:ascii="Arial" w:hAnsi="Arial" w:cs="Arial"/>
          <w:color w:val="FF0000"/>
          <w:lang w:eastAsia="ja-JP"/>
        </w:rPr>
      </w:pPr>
    </w:p>
    <w:p w14:paraId="592992CE" w14:textId="77777777" w:rsidR="00576CF4" w:rsidRDefault="00576CF4" w:rsidP="00576CF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2"/>
          <w:szCs w:val="22"/>
          <w:lang w:val="en-US"/>
        </w:rPr>
        <w:t>FIN </w:t>
      </w:r>
      <w:r>
        <w:rPr>
          <w:rStyle w:val="eop"/>
          <w:rFonts w:ascii="Arial" w:eastAsiaTheme="majorEastAsia" w:hAnsi="Arial" w:cs="Arial"/>
          <w:sz w:val="22"/>
          <w:szCs w:val="22"/>
        </w:rPr>
        <w:t> </w:t>
      </w:r>
    </w:p>
    <w:p w14:paraId="2AF1D243" w14:textId="77777777" w:rsidR="00576CF4" w:rsidRDefault="00576CF4" w:rsidP="00576CF4">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sz w:val="22"/>
          <w:szCs w:val="22"/>
        </w:rPr>
        <w:t> </w:t>
      </w:r>
    </w:p>
    <w:p w14:paraId="1A1C1D9F" w14:textId="77777777" w:rsidR="00576CF4" w:rsidRDefault="00576CF4" w:rsidP="00576CF4">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sz w:val="22"/>
          <w:szCs w:val="22"/>
        </w:rPr>
        <w:t> </w:t>
      </w:r>
    </w:p>
    <w:p w14:paraId="43A928F7" w14:textId="77777777" w:rsidR="00576CF4" w:rsidRDefault="00576CF4" w:rsidP="00576C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en-US"/>
        </w:rPr>
        <w:t> </w:t>
      </w:r>
      <w:r>
        <w:rPr>
          <w:rStyle w:val="eop"/>
          <w:rFonts w:ascii="Arial" w:eastAsiaTheme="majorEastAsia" w:hAnsi="Arial" w:cs="Arial"/>
          <w:sz w:val="20"/>
          <w:szCs w:val="20"/>
        </w:rPr>
        <w:t> </w:t>
      </w:r>
    </w:p>
    <w:p w14:paraId="4B955B27" w14:textId="77777777" w:rsidR="00576CF4" w:rsidRDefault="00576CF4" w:rsidP="00576C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fr-FR"/>
        </w:rPr>
        <w:t>À propos de FUJIFILM Corporation</w:t>
      </w: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3BD6D5B0" w14:textId="77777777" w:rsidR="00576CF4" w:rsidRDefault="00576CF4" w:rsidP="00576C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xml:space="preserve">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w:t>
      </w:r>
      <w:r>
        <w:rPr>
          <w:rStyle w:val="normaltextrun"/>
          <w:rFonts w:ascii="Arial" w:eastAsiaTheme="majorEastAsia" w:hAnsi="Arial" w:cs="Arial"/>
          <w:sz w:val="20"/>
          <w:szCs w:val="20"/>
          <w:lang w:val="fr-FR"/>
        </w:rPr>
        <w:lastRenderedPageBreak/>
        <w:t>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eastAsiaTheme="majorEastAsia" w:hAnsi="Arial" w:cs="Arial"/>
          <w:sz w:val="20"/>
          <w:szCs w:val="20"/>
        </w:rPr>
        <w:t> </w:t>
      </w:r>
    </w:p>
    <w:p w14:paraId="3BD097B4" w14:textId="77777777" w:rsidR="00576CF4" w:rsidRDefault="00576CF4" w:rsidP="00576C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4C58BB44" w14:textId="77777777" w:rsidR="00576CF4" w:rsidRDefault="00576CF4" w:rsidP="00576C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fr-FR"/>
        </w:rPr>
        <w:t xml:space="preserve">À </w:t>
      </w:r>
      <w:r>
        <w:rPr>
          <w:rStyle w:val="normaltextrun"/>
          <w:rFonts w:ascii="Arial" w:eastAsiaTheme="majorEastAsia" w:hAnsi="Arial" w:cs="Arial"/>
          <w:b/>
          <w:bCs/>
          <w:color w:val="000000"/>
          <w:sz w:val="20"/>
          <w:szCs w:val="20"/>
          <w:lang w:val="fr-FR"/>
        </w:rPr>
        <w:t>propos de FUJIFILM Graphic Communications Division </w:t>
      </w:r>
      <w:r>
        <w:rPr>
          <w:rStyle w:val="normaltextrun"/>
          <w:rFonts w:ascii="Arial" w:eastAsiaTheme="majorEastAsia" w:hAnsi="Arial" w:cs="Arial"/>
          <w:color w:val="000000"/>
          <w:sz w:val="20"/>
          <w:szCs w:val="20"/>
          <w:lang w:val="fr-FR"/>
        </w:rPr>
        <w:t>         </w:t>
      </w:r>
      <w:r>
        <w:rPr>
          <w:rStyle w:val="eop"/>
          <w:rFonts w:ascii="Arial" w:eastAsiaTheme="majorEastAsia" w:hAnsi="Arial" w:cs="Arial"/>
          <w:color w:val="000000"/>
          <w:sz w:val="20"/>
          <w:szCs w:val="20"/>
        </w:rPr>
        <w:t> </w:t>
      </w:r>
    </w:p>
    <w:p w14:paraId="0315089B" w14:textId="77777777" w:rsidR="00576CF4" w:rsidRDefault="00576CF4" w:rsidP="00576C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eastAsiaTheme="majorEastAsia"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eastAsiaTheme="majorEastAsia" w:hAnsi="Arial" w:cs="Arial"/>
          <w:sz w:val="20"/>
          <w:szCs w:val="20"/>
        </w:rPr>
        <w:t> </w:t>
      </w:r>
    </w:p>
    <w:p w14:paraId="58F7E12C" w14:textId="77777777" w:rsidR="00576CF4" w:rsidRDefault="00731CFF" w:rsidP="00576CF4">
      <w:pPr>
        <w:pStyle w:val="paragraph"/>
        <w:spacing w:before="0" w:beforeAutospacing="0" w:after="0" w:afterAutospacing="0"/>
        <w:jc w:val="both"/>
        <w:textAlignment w:val="baseline"/>
        <w:rPr>
          <w:rFonts w:ascii="Segoe UI" w:hAnsi="Segoe UI" w:cs="Segoe UI"/>
          <w:sz w:val="18"/>
          <w:szCs w:val="18"/>
        </w:rPr>
      </w:pPr>
      <w:hyperlink r:id="rId11" w:tgtFrame="_blank" w:history="1">
        <w:r w:rsidR="00576CF4">
          <w:rPr>
            <w:rStyle w:val="normaltextrun"/>
            <w:rFonts w:ascii="Arial" w:eastAsiaTheme="majorEastAsia" w:hAnsi="Arial" w:cs="Arial"/>
            <w:color w:val="0563C1"/>
            <w:sz w:val="20"/>
            <w:szCs w:val="20"/>
            <w:u w:val="single"/>
            <w:lang w:val="fr-FR"/>
          </w:rPr>
          <w:t>fujifilmprint.eu</w:t>
        </w:r>
      </w:hyperlink>
      <w:r w:rsidR="00576CF4">
        <w:rPr>
          <w:rStyle w:val="normaltextrun"/>
          <w:rFonts w:ascii="Arial" w:eastAsiaTheme="majorEastAsia" w:hAnsi="Arial" w:cs="Arial"/>
          <w:sz w:val="20"/>
          <w:szCs w:val="20"/>
          <w:lang w:val="fr-FR"/>
        </w:rPr>
        <w:t xml:space="preserve"> ou </w:t>
      </w:r>
      <w:hyperlink r:id="rId12" w:tgtFrame="_blank" w:history="1">
        <w:r w:rsidR="00576CF4">
          <w:rPr>
            <w:rStyle w:val="normaltextrun"/>
            <w:rFonts w:ascii="Arial" w:eastAsiaTheme="majorEastAsia" w:hAnsi="Arial" w:cs="Arial"/>
            <w:color w:val="0563C1"/>
            <w:sz w:val="20"/>
            <w:szCs w:val="20"/>
            <w:u w:val="single"/>
            <w:lang w:val="fr-FR"/>
          </w:rPr>
          <w:t>youtube.com/FujifilmGSEurope</w:t>
        </w:r>
      </w:hyperlink>
      <w:r w:rsidR="00576CF4">
        <w:rPr>
          <w:rStyle w:val="normaltextrun"/>
          <w:rFonts w:ascii="Arial" w:eastAsiaTheme="majorEastAsia" w:hAnsi="Arial" w:cs="Arial"/>
          <w:sz w:val="20"/>
          <w:szCs w:val="20"/>
          <w:lang w:val="fr-FR"/>
        </w:rPr>
        <w:t xml:space="preserve"> ou suivez-nous sur @FujifilmPrint         </w:t>
      </w:r>
      <w:r w:rsidR="00576CF4">
        <w:rPr>
          <w:rStyle w:val="eop"/>
          <w:rFonts w:ascii="Arial" w:eastAsiaTheme="majorEastAsia" w:hAnsi="Arial" w:cs="Arial"/>
          <w:sz w:val="20"/>
          <w:szCs w:val="20"/>
        </w:rPr>
        <w:t> </w:t>
      </w:r>
    </w:p>
    <w:p w14:paraId="38863E09" w14:textId="77777777" w:rsidR="00576CF4" w:rsidRDefault="00576CF4" w:rsidP="00576C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1106C314" w14:textId="77777777" w:rsidR="00576CF4" w:rsidRDefault="00576CF4" w:rsidP="00576C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fr-FR"/>
        </w:rPr>
        <w:t>Pour tout contact communication:</w:t>
      </w: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4B7687A5" w14:textId="77777777" w:rsidR="00576CF4" w:rsidRDefault="00576CF4" w:rsidP="00576C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Daniel Porter         </w:t>
      </w:r>
      <w:r>
        <w:rPr>
          <w:rStyle w:val="eop"/>
          <w:rFonts w:ascii="Arial" w:eastAsiaTheme="majorEastAsia" w:hAnsi="Arial" w:cs="Arial"/>
          <w:sz w:val="20"/>
          <w:szCs w:val="20"/>
        </w:rPr>
        <w:t> </w:t>
      </w:r>
    </w:p>
    <w:p w14:paraId="1D3E9352" w14:textId="77777777" w:rsidR="00576CF4" w:rsidRDefault="00576CF4" w:rsidP="00576C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AD Communications</w:t>
      </w:r>
      <w:r>
        <w:rPr>
          <w:rStyle w:val="tabchar"/>
          <w:rFonts w:ascii="Calibri" w:eastAsiaTheme="majorEastAsia" w:hAnsi="Calibri" w:cs="Calibri"/>
          <w:sz w:val="20"/>
          <w:szCs w:val="20"/>
        </w:rPr>
        <w:tab/>
      </w: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04A6641E" w14:textId="77777777" w:rsidR="00576CF4" w:rsidRDefault="00576CF4" w:rsidP="00576C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xml:space="preserve">E: </w:t>
      </w:r>
      <w:hyperlink r:id="rId13" w:tgtFrame="_blank" w:history="1">
        <w:r>
          <w:rPr>
            <w:rStyle w:val="normaltextrun"/>
            <w:rFonts w:ascii="Arial" w:eastAsiaTheme="majorEastAsia" w:hAnsi="Arial" w:cs="Arial"/>
            <w:color w:val="0563C1"/>
            <w:sz w:val="20"/>
            <w:szCs w:val="20"/>
            <w:u w:val="single"/>
            <w:lang w:val="fr-FR"/>
          </w:rPr>
          <w:t>dporter@adcomms.co.uk</w:t>
        </w:r>
      </w:hyperlink>
      <w:r>
        <w:rPr>
          <w:rStyle w:val="normaltextrun"/>
          <w:rFonts w:ascii="Calibri" w:eastAsiaTheme="majorEastAsia" w:hAnsi="Calibri" w:cs="Calibri"/>
          <w:sz w:val="22"/>
          <w:szCs w:val="22"/>
          <w:lang w:val="fr-FR"/>
        </w:rPr>
        <w:t>         </w:t>
      </w:r>
      <w:r>
        <w:rPr>
          <w:rStyle w:val="eop"/>
          <w:rFonts w:ascii="Calibri" w:eastAsiaTheme="majorEastAsia" w:hAnsi="Calibri" w:cs="Calibri"/>
          <w:sz w:val="22"/>
          <w:szCs w:val="22"/>
        </w:rPr>
        <w:t> </w:t>
      </w:r>
    </w:p>
    <w:p w14:paraId="7E5B96A1" w14:textId="77777777" w:rsidR="00576CF4" w:rsidRDefault="00576CF4" w:rsidP="00576C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Tel: +44 (0)1372 464470         </w:t>
      </w:r>
      <w:r>
        <w:rPr>
          <w:rStyle w:val="eop"/>
          <w:rFonts w:ascii="Arial" w:eastAsiaTheme="majorEastAsia" w:hAnsi="Arial" w:cs="Arial"/>
          <w:sz w:val="20"/>
          <w:szCs w:val="20"/>
        </w:rPr>
        <w:t> </w:t>
      </w:r>
    </w:p>
    <w:p w14:paraId="1AAEA67C" w14:textId="77777777" w:rsidR="00576CF4" w:rsidRDefault="00576CF4" w:rsidP="00576CF4">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sz w:val="22"/>
          <w:szCs w:val="22"/>
        </w:rPr>
        <w:t> </w:t>
      </w:r>
    </w:p>
    <w:p w14:paraId="44FAA9EB" w14:textId="77777777" w:rsidR="003836D1" w:rsidRPr="0007525F" w:rsidRDefault="003836D1" w:rsidP="00576CF4">
      <w:pPr>
        <w:spacing w:line="360" w:lineRule="auto"/>
        <w:jc w:val="center"/>
      </w:pPr>
    </w:p>
    <w:sectPr w:rsidR="003836D1" w:rsidRPr="0007525F" w:rsidSect="00B91B34">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7869D" w14:textId="77777777" w:rsidR="00133B99" w:rsidRDefault="00133B99">
      <w:pPr>
        <w:spacing w:after="0" w:line="240" w:lineRule="auto"/>
      </w:pPr>
      <w:r>
        <w:separator/>
      </w:r>
    </w:p>
  </w:endnote>
  <w:endnote w:type="continuationSeparator" w:id="0">
    <w:p w14:paraId="08342324" w14:textId="77777777" w:rsidR="00133B99" w:rsidRDefault="00133B99">
      <w:pPr>
        <w:spacing w:after="0" w:line="240" w:lineRule="auto"/>
      </w:pPr>
      <w:r>
        <w:continuationSeparator/>
      </w:r>
    </w:p>
  </w:endnote>
  <w:endnote w:type="continuationNotice" w:id="1">
    <w:p w14:paraId="1276C0F1" w14:textId="77777777" w:rsidR="008677D1" w:rsidRDefault="00867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008ED" w14:textId="77777777" w:rsidR="00133B99" w:rsidRDefault="00133B99">
      <w:pPr>
        <w:spacing w:after="0" w:line="240" w:lineRule="auto"/>
      </w:pPr>
      <w:r>
        <w:separator/>
      </w:r>
    </w:p>
  </w:footnote>
  <w:footnote w:type="continuationSeparator" w:id="0">
    <w:p w14:paraId="08534FFA" w14:textId="77777777" w:rsidR="00133B99" w:rsidRDefault="00133B99">
      <w:pPr>
        <w:spacing w:after="0" w:line="240" w:lineRule="auto"/>
      </w:pPr>
      <w:r>
        <w:continuationSeparator/>
      </w:r>
    </w:p>
  </w:footnote>
  <w:footnote w:type="continuationNotice" w:id="1">
    <w:p w14:paraId="7202E38F" w14:textId="77777777" w:rsidR="008677D1" w:rsidRDefault="008677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eastAsia="en-GB"/>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eastAsia="en-GB"/>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1C250" id="正方形/長方形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847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107A4"/>
    <w:rsid w:val="000172AA"/>
    <w:rsid w:val="00031C06"/>
    <w:rsid w:val="00032473"/>
    <w:rsid w:val="00061229"/>
    <w:rsid w:val="0007525F"/>
    <w:rsid w:val="00082789"/>
    <w:rsid w:val="00092D77"/>
    <w:rsid w:val="000937E3"/>
    <w:rsid w:val="000A4FFA"/>
    <w:rsid w:val="000E72D6"/>
    <w:rsid w:val="00125629"/>
    <w:rsid w:val="00130D99"/>
    <w:rsid w:val="00133B99"/>
    <w:rsid w:val="00143F1C"/>
    <w:rsid w:val="00150C92"/>
    <w:rsid w:val="00163F13"/>
    <w:rsid w:val="00171D8D"/>
    <w:rsid w:val="00180099"/>
    <w:rsid w:val="0019276D"/>
    <w:rsid w:val="00193D26"/>
    <w:rsid w:val="001A12A6"/>
    <w:rsid w:val="001B0FDA"/>
    <w:rsid w:val="001B7A76"/>
    <w:rsid w:val="001C19B7"/>
    <w:rsid w:val="001E043D"/>
    <w:rsid w:val="001F7F1C"/>
    <w:rsid w:val="0020161A"/>
    <w:rsid w:val="00221B26"/>
    <w:rsid w:val="002237A4"/>
    <w:rsid w:val="00246027"/>
    <w:rsid w:val="002473DB"/>
    <w:rsid w:val="002952E0"/>
    <w:rsid w:val="00297F86"/>
    <w:rsid w:val="002A2649"/>
    <w:rsid w:val="002A322E"/>
    <w:rsid w:val="002C0A57"/>
    <w:rsid w:val="002D2894"/>
    <w:rsid w:val="002E342D"/>
    <w:rsid w:val="002F6015"/>
    <w:rsid w:val="002F6561"/>
    <w:rsid w:val="002F6E66"/>
    <w:rsid w:val="0031625B"/>
    <w:rsid w:val="00323F1D"/>
    <w:rsid w:val="003246BF"/>
    <w:rsid w:val="00334126"/>
    <w:rsid w:val="00334407"/>
    <w:rsid w:val="0033617D"/>
    <w:rsid w:val="003410E9"/>
    <w:rsid w:val="003601F9"/>
    <w:rsid w:val="003605D9"/>
    <w:rsid w:val="00364A7D"/>
    <w:rsid w:val="003665EC"/>
    <w:rsid w:val="00374297"/>
    <w:rsid w:val="003836D1"/>
    <w:rsid w:val="00396045"/>
    <w:rsid w:val="003B777E"/>
    <w:rsid w:val="003D1580"/>
    <w:rsid w:val="003D6E6C"/>
    <w:rsid w:val="003F2106"/>
    <w:rsid w:val="003F375C"/>
    <w:rsid w:val="0040414D"/>
    <w:rsid w:val="004103F3"/>
    <w:rsid w:val="00413444"/>
    <w:rsid w:val="00432B3B"/>
    <w:rsid w:val="004354BF"/>
    <w:rsid w:val="004403A0"/>
    <w:rsid w:val="00446F7A"/>
    <w:rsid w:val="00447D66"/>
    <w:rsid w:val="0045026E"/>
    <w:rsid w:val="0047287E"/>
    <w:rsid w:val="00483ED9"/>
    <w:rsid w:val="0048509F"/>
    <w:rsid w:val="00494295"/>
    <w:rsid w:val="004C65EE"/>
    <w:rsid w:val="004E3921"/>
    <w:rsid w:val="00522B9A"/>
    <w:rsid w:val="00537153"/>
    <w:rsid w:val="0054550D"/>
    <w:rsid w:val="00546DF9"/>
    <w:rsid w:val="0055761D"/>
    <w:rsid w:val="00575DF4"/>
    <w:rsid w:val="00576CF4"/>
    <w:rsid w:val="00577712"/>
    <w:rsid w:val="00584E52"/>
    <w:rsid w:val="005920C0"/>
    <w:rsid w:val="005A2FAC"/>
    <w:rsid w:val="005B1823"/>
    <w:rsid w:val="005B25F9"/>
    <w:rsid w:val="005C13DC"/>
    <w:rsid w:val="005C47B5"/>
    <w:rsid w:val="005C57DD"/>
    <w:rsid w:val="005D441F"/>
    <w:rsid w:val="005E4EA7"/>
    <w:rsid w:val="006048B2"/>
    <w:rsid w:val="00625729"/>
    <w:rsid w:val="00626030"/>
    <w:rsid w:val="0063132F"/>
    <w:rsid w:val="00640155"/>
    <w:rsid w:val="006532F0"/>
    <w:rsid w:val="006B00C8"/>
    <w:rsid w:val="006B17A3"/>
    <w:rsid w:val="006C69F3"/>
    <w:rsid w:val="006C7BFB"/>
    <w:rsid w:val="006D2419"/>
    <w:rsid w:val="006F7E9B"/>
    <w:rsid w:val="00700A2D"/>
    <w:rsid w:val="00703ED1"/>
    <w:rsid w:val="00704616"/>
    <w:rsid w:val="00704A95"/>
    <w:rsid w:val="00712567"/>
    <w:rsid w:val="00713E2C"/>
    <w:rsid w:val="007241D3"/>
    <w:rsid w:val="00731CFF"/>
    <w:rsid w:val="0073428F"/>
    <w:rsid w:val="00735B45"/>
    <w:rsid w:val="00752123"/>
    <w:rsid w:val="00777610"/>
    <w:rsid w:val="007A7A42"/>
    <w:rsid w:val="007B701A"/>
    <w:rsid w:val="007B72CA"/>
    <w:rsid w:val="007E25AB"/>
    <w:rsid w:val="00802EF4"/>
    <w:rsid w:val="0080530D"/>
    <w:rsid w:val="00821C92"/>
    <w:rsid w:val="00835FAD"/>
    <w:rsid w:val="0084681E"/>
    <w:rsid w:val="0085059A"/>
    <w:rsid w:val="00851F1E"/>
    <w:rsid w:val="00863565"/>
    <w:rsid w:val="008677D1"/>
    <w:rsid w:val="008721F6"/>
    <w:rsid w:val="00881463"/>
    <w:rsid w:val="00882A5D"/>
    <w:rsid w:val="00890C6C"/>
    <w:rsid w:val="008A2780"/>
    <w:rsid w:val="008B6998"/>
    <w:rsid w:val="008D14CB"/>
    <w:rsid w:val="008D2033"/>
    <w:rsid w:val="009158F1"/>
    <w:rsid w:val="00952C2A"/>
    <w:rsid w:val="00955289"/>
    <w:rsid w:val="00970B79"/>
    <w:rsid w:val="00981F1A"/>
    <w:rsid w:val="00983060"/>
    <w:rsid w:val="00995487"/>
    <w:rsid w:val="00995F5E"/>
    <w:rsid w:val="009A32E5"/>
    <w:rsid w:val="009D1147"/>
    <w:rsid w:val="009E45EE"/>
    <w:rsid w:val="009E5998"/>
    <w:rsid w:val="009E699D"/>
    <w:rsid w:val="009F3A18"/>
    <w:rsid w:val="00A042CE"/>
    <w:rsid w:val="00A07751"/>
    <w:rsid w:val="00A1306E"/>
    <w:rsid w:val="00A37EE9"/>
    <w:rsid w:val="00A617A1"/>
    <w:rsid w:val="00A73CDF"/>
    <w:rsid w:val="00A76B29"/>
    <w:rsid w:val="00A7782C"/>
    <w:rsid w:val="00A84D08"/>
    <w:rsid w:val="00A92ABC"/>
    <w:rsid w:val="00AC3F1E"/>
    <w:rsid w:val="00AD0ACA"/>
    <w:rsid w:val="00AE033B"/>
    <w:rsid w:val="00AF0F65"/>
    <w:rsid w:val="00AF20AB"/>
    <w:rsid w:val="00B02AA7"/>
    <w:rsid w:val="00B160E6"/>
    <w:rsid w:val="00B62B19"/>
    <w:rsid w:val="00B638FD"/>
    <w:rsid w:val="00B91B34"/>
    <w:rsid w:val="00B949B4"/>
    <w:rsid w:val="00BA0BED"/>
    <w:rsid w:val="00BA577A"/>
    <w:rsid w:val="00BB6CD2"/>
    <w:rsid w:val="00BD279F"/>
    <w:rsid w:val="00BE3312"/>
    <w:rsid w:val="00BE6D00"/>
    <w:rsid w:val="00C0040E"/>
    <w:rsid w:val="00C06E6C"/>
    <w:rsid w:val="00C110A6"/>
    <w:rsid w:val="00C11659"/>
    <w:rsid w:val="00C2204F"/>
    <w:rsid w:val="00C3050A"/>
    <w:rsid w:val="00C3183C"/>
    <w:rsid w:val="00C31E64"/>
    <w:rsid w:val="00C3713A"/>
    <w:rsid w:val="00C5482A"/>
    <w:rsid w:val="00C621D1"/>
    <w:rsid w:val="00C70BE3"/>
    <w:rsid w:val="00CC5954"/>
    <w:rsid w:val="00CD6D16"/>
    <w:rsid w:val="00CE3246"/>
    <w:rsid w:val="00CE3C67"/>
    <w:rsid w:val="00CF145B"/>
    <w:rsid w:val="00CF14BC"/>
    <w:rsid w:val="00CF5CA6"/>
    <w:rsid w:val="00D04C7F"/>
    <w:rsid w:val="00D24ADE"/>
    <w:rsid w:val="00D261BB"/>
    <w:rsid w:val="00D26917"/>
    <w:rsid w:val="00D30BF5"/>
    <w:rsid w:val="00D360E9"/>
    <w:rsid w:val="00D471AC"/>
    <w:rsid w:val="00D5532E"/>
    <w:rsid w:val="00D6522D"/>
    <w:rsid w:val="00DA726F"/>
    <w:rsid w:val="00DB2920"/>
    <w:rsid w:val="00DC456A"/>
    <w:rsid w:val="00DC5D42"/>
    <w:rsid w:val="00DF0F09"/>
    <w:rsid w:val="00DF10D0"/>
    <w:rsid w:val="00E0008F"/>
    <w:rsid w:val="00E00484"/>
    <w:rsid w:val="00E34038"/>
    <w:rsid w:val="00E34B28"/>
    <w:rsid w:val="00E5267C"/>
    <w:rsid w:val="00E82DB1"/>
    <w:rsid w:val="00E9699D"/>
    <w:rsid w:val="00EA0576"/>
    <w:rsid w:val="00EA4371"/>
    <w:rsid w:val="00EA6BF8"/>
    <w:rsid w:val="00EB638E"/>
    <w:rsid w:val="00EC6B2A"/>
    <w:rsid w:val="00ED072F"/>
    <w:rsid w:val="00ED5F24"/>
    <w:rsid w:val="00EE387E"/>
    <w:rsid w:val="00EF1DAC"/>
    <w:rsid w:val="00F06079"/>
    <w:rsid w:val="00F062A1"/>
    <w:rsid w:val="00F1176E"/>
    <w:rsid w:val="00F12144"/>
    <w:rsid w:val="00F123A4"/>
    <w:rsid w:val="00F154F4"/>
    <w:rsid w:val="00F232A4"/>
    <w:rsid w:val="00F444DA"/>
    <w:rsid w:val="00F54167"/>
    <w:rsid w:val="00F73D47"/>
    <w:rsid w:val="00FA230A"/>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customStyle="1" w:styleId="tabchar">
    <w:name w:val="tabchar"/>
    <w:basedOn w:val="DefaultParagraphFont"/>
    <w:rsid w:val="00576CF4"/>
  </w:style>
  <w:style w:type="table" w:styleId="TableGrid">
    <w:name w:val="Table Grid"/>
    <w:basedOn w:val="TableNormal"/>
    <w:uiPriority w:val="39"/>
    <w:rsid w:val="00576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8677D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77D1"/>
    <w:rPr>
      <w:rFonts w:eastAsia="MS Mincho"/>
      <w:kern w:val="0"/>
      <w14:ligatures w14:val="none"/>
    </w:rPr>
  </w:style>
  <w:style w:type="character" w:styleId="UnresolvedMention">
    <w:name w:val="Unresolved Mention"/>
    <w:basedOn w:val="DefaultParagraphFont"/>
    <w:uiPriority w:val="99"/>
    <w:semiHidden/>
    <w:unhideWhenUsed/>
    <w:rsid w:val="00631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49647">
      <w:bodyDiv w:val="1"/>
      <w:marLeft w:val="0"/>
      <w:marRight w:val="0"/>
      <w:marTop w:val="0"/>
      <w:marBottom w:val="0"/>
      <w:divBdr>
        <w:top w:val="none" w:sz="0" w:space="0" w:color="auto"/>
        <w:left w:val="none" w:sz="0" w:space="0" w:color="auto"/>
        <w:bottom w:val="none" w:sz="0" w:space="0" w:color="auto"/>
        <w:right w:val="none" w:sz="0" w:space="0" w:color="auto"/>
      </w:divBdr>
    </w:div>
    <w:div w:id="214044577">
      <w:bodyDiv w:val="1"/>
      <w:marLeft w:val="0"/>
      <w:marRight w:val="0"/>
      <w:marTop w:val="0"/>
      <w:marBottom w:val="0"/>
      <w:divBdr>
        <w:top w:val="none" w:sz="0" w:space="0" w:color="auto"/>
        <w:left w:val="none" w:sz="0" w:space="0" w:color="auto"/>
        <w:bottom w:val="none" w:sz="0" w:space="0" w:color="auto"/>
        <w:right w:val="none" w:sz="0" w:space="0" w:color="auto"/>
      </w:divBdr>
    </w:div>
    <w:div w:id="279998197">
      <w:bodyDiv w:val="1"/>
      <w:marLeft w:val="0"/>
      <w:marRight w:val="0"/>
      <w:marTop w:val="0"/>
      <w:marBottom w:val="0"/>
      <w:divBdr>
        <w:top w:val="none" w:sz="0" w:space="0" w:color="auto"/>
        <w:left w:val="none" w:sz="0" w:space="0" w:color="auto"/>
        <w:bottom w:val="none" w:sz="0" w:space="0" w:color="auto"/>
        <w:right w:val="none" w:sz="0" w:space="0" w:color="auto"/>
      </w:divBdr>
    </w:div>
    <w:div w:id="391927870">
      <w:bodyDiv w:val="1"/>
      <w:marLeft w:val="0"/>
      <w:marRight w:val="0"/>
      <w:marTop w:val="0"/>
      <w:marBottom w:val="0"/>
      <w:divBdr>
        <w:top w:val="none" w:sz="0" w:space="0" w:color="auto"/>
        <w:left w:val="none" w:sz="0" w:space="0" w:color="auto"/>
        <w:bottom w:val="none" w:sz="0" w:space="0" w:color="auto"/>
        <w:right w:val="none" w:sz="0" w:space="0" w:color="auto"/>
      </w:divBdr>
    </w:div>
    <w:div w:id="534268023">
      <w:bodyDiv w:val="1"/>
      <w:marLeft w:val="0"/>
      <w:marRight w:val="0"/>
      <w:marTop w:val="0"/>
      <w:marBottom w:val="0"/>
      <w:divBdr>
        <w:top w:val="none" w:sz="0" w:space="0" w:color="auto"/>
        <w:left w:val="none" w:sz="0" w:space="0" w:color="auto"/>
        <w:bottom w:val="none" w:sz="0" w:space="0" w:color="auto"/>
        <w:right w:val="none" w:sz="0" w:space="0" w:color="auto"/>
      </w:divBdr>
    </w:div>
    <w:div w:id="556664610">
      <w:bodyDiv w:val="1"/>
      <w:marLeft w:val="0"/>
      <w:marRight w:val="0"/>
      <w:marTop w:val="0"/>
      <w:marBottom w:val="0"/>
      <w:divBdr>
        <w:top w:val="none" w:sz="0" w:space="0" w:color="auto"/>
        <w:left w:val="none" w:sz="0" w:space="0" w:color="auto"/>
        <w:bottom w:val="none" w:sz="0" w:space="0" w:color="auto"/>
        <w:right w:val="none" w:sz="0" w:space="0" w:color="auto"/>
      </w:divBdr>
    </w:div>
    <w:div w:id="607851882">
      <w:bodyDiv w:val="1"/>
      <w:marLeft w:val="0"/>
      <w:marRight w:val="0"/>
      <w:marTop w:val="0"/>
      <w:marBottom w:val="0"/>
      <w:divBdr>
        <w:top w:val="none" w:sz="0" w:space="0" w:color="auto"/>
        <w:left w:val="none" w:sz="0" w:space="0" w:color="auto"/>
        <w:bottom w:val="none" w:sz="0" w:space="0" w:color="auto"/>
        <w:right w:val="none" w:sz="0" w:space="0" w:color="auto"/>
      </w:divBdr>
    </w:div>
    <w:div w:id="732582437">
      <w:bodyDiv w:val="1"/>
      <w:marLeft w:val="0"/>
      <w:marRight w:val="0"/>
      <w:marTop w:val="0"/>
      <w:marBottom w:val="0"/>
      <w:divBdr>
        <w:top w:val="none" w:sz="0" w:space="0" w:color="auto"/>
        <w:left w:val="none" w:sz="0" w:space="0" w:color="auto"/>
        <w:bottom w:val="none" w:sz="0" w:space="0" w:color="auto"/>
        <w:right w:val="none" w:sz="0" w:space="0" w:color="auto"/>
      </w:divBdr>
    </w:div>
    <w:div w:id="1101149891">
      <w:bodyDiv w:val="1"/>
      <w:marLeft w:val="0"/>
      <w:marRight w:val="0"/>
      <w:marTop w:val="0"/>
      <w:marBottom w:val="0"/>
      <w:divBdr>
        <w:top w:val="none" w:sz="0" w:space="0" w:color="auto"/>
        <w:left w:val="none" w:sz="0" w:space="0" w:color="auto"/>
        <w:bottom w:val="none" w:sz="0" w:space="0" w:color="auto"/>
        <w:right w:val="none" w:sz="0" w:space="0" w:color="auto"/>
      </w:divBdr>
    </w:div>
    <w:div w:id="1150975438">
      <w:bodyDiv w:val="1"/>
      <w:marLeft w:val="0"/>
      <w:marRight w:val="0"/>
      <w:marTop w:val="0"/>
      <w:marBottom w:val="0"/>
      <w:divBdr>
        <w:top w:val="none" w:sz="0" w:space="0" w:color="auto"/>
        <w:left w:val="none" w:sz="0" w:space="0" w:color="auto"/>
        <w:bottom w:val="none" w:sz="0" w:space="0" w:color="auto"/>
        <w:right w:val="none" w:sz="0" w:space="0" w:color="auto"/>
      </w:divBdr>
    </w:div>
    <w:div w:id="1172142248">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35203215">
      <w:bodyDiv w:val="1"/>
      <w:marLeft w:val="0"/>
      <w:marRight w:val="0"/>
      <w:marTop w:val="0"/>
      <w:marBottom w:val="0"/>
      <w:divBdr>
        <w:top w:val="none" w:sz="0" w:space="0" w:color="auto"/>
        <w:left w:val="none" w:sz="0" w:space="0" w:color="auto"/>
        <w:bottom w:val="none" w:sz="0" w:space="0" w:color="auto"/>
        <w:right w:val="none" w:sz="0" w:space="0" w:color="auto"/>
      </w:divBdr>
    </w:div>
    <w:div w:id="1900750138">
      <w:bodyDiv w:val="1"/>
      <w:marLeft w:val="0"/>
      <w:marRight w:val="0"/>
      <w:marTop w:val="0"/>
      <w:marBottom w:val="0"/>
      <w:divBdr>
        <w:top w:val="none" w:sz="0" w:space="0" w:color="auto"/>
        <w:left w:val="none" w:sz="0" w:space="0" w:color="auto"/>
        <w:bottom w:val="none" w:sz="0" w:space="0" w:color="auto"/>
        <w:right w:val="none" w:sz="0" w:space="0" w:color="auto"/>
      </w:divBdr>
    </w:div>
    <w:div w:id="1953514570">
      <w:bodyDiv w:val="1"/>
      <w:marLeft w:val="0"/>
      <w:marRight w:val="0"/>
      <w:marTop w:val="0"/>
      <w:marBottom w:val="0"/>
      <w:divBdr>
        <w:top w:val="none" w:sz="0" w:space="0" w:color="auto"/>
        <w:left w:val="none" w:sz="0" w:space="0" w:color="auto"/>
        <w:bottom w:val="none" w:sz="0" w:space="0" w:color="auto"/>
        <w:right w:val="none" w:sz="0" w:space="0" w:color="auto"/>
      </w:divBdr>
    </w:div>
    <w:div w:id="1967544758">
      <w:bodyDiv w:val="1"/>
      <w:marLeft w:val="0"/>
      <w:marRight w:val="0"/>
      <w:marTop w:val="0"/>
      <w:marBottom w:val="0"/>
      <w:divBdr>
        <w:top w:val="none" w:sz="0" w:space="0" w:color="auto"/>
        <w:left w:val="none" w:sz="0" w:space="0" w:color="auto"/>
        <w:bottom w:val="none" w:sz="0" w:space="0" w:color="auto"/>
        <w:right w:val="none" w:sz="0" w:space="0" w:color="auto"/>
      </w:divBdr>
      <w:divsChild>
        <w:div w:id="208498230">
          <w:marLeft w:val="0"/>
          <w:marRight w:val="0"/>
          <w:marTop w:val="0"/>
          <w:marBottom w:val="0"/>
          <w:divBdr>
            <w:top w:val="none" w:sz="0" w:space="0" w:color="auto"/>
            <w:left w:val="none" w:sz="0" w:space="0" w:color="auto"/>
            <w:bottom w:val="none" w:sz="0" w:space="0" w:color="auto"/>
            <w:right w:val="none" w:sz="0" w:space="0" w:color="auto"/>
          </w:divBdr>
        </w:div>
        <w:div w:id="736977701">
          <w:marLeft w:val="0"/>
          <w:marRight w:val="0"/>
          <w:marTop w:val="0"/>
          <w:marBottom w:val="0"/>
          <w:divBdr>
            <w:top w:val="none" w:sz="0" w:space="0" w:color="auto"/>
            <w:left w:val="none" w:sz="0" w:space="0" w:color="auto"/>
            <w:bottom w:val="none" w:sz="0" w:space="0" w:color="auto"/>
            <w:right w:val="none" w:sz="0" w:space="0" w:color="auto"/>
          </w:divBdr>
        </w:div>
        <w:div w:id="715666689">
          <w:marLeft w:val="0"/>
          <w:marRight w:val="0"/>
          <w:marTop w:val="0"/>
          <w:marBottom w:val="0"/>
          <w:divBdr>
            <w:top w:val="none" w:sz="0" w:space="0" w:color="auto"/>
            <w:left w:val="none" w:sz="0" w:space="0" w:color="auto"/>
            <w:bottom w:val="none" w:sz="0" w:space="0" w:color="auto"/>
            <w:right w:val="none" w:sz="0" w:space="0" w:color="auto"/>
          </w:divBdr>
        </w:div>
        <w:div w:id="1996494068">
          <w:marLeft w:val="0"/>
          <w:marRight w:val="0"/>
          <w:marTop w:val="0"/>
          <w:marBottom w:val="0"/>
          <w:divBdr>
            <w:top w:val="none" w:sz="0" w:space="0" w:color="auto"/>
            <w:left w:val="none" w:sz="0" w:space="0" w:color="auto"/>
            <w:bottom w:val="none" w:sz="0" w:space="0" w:color="auto"/>
            <w:right w:val="none" w:sz="0" w:space="0" w:color="auto"/>
          </w:divBdr>
        </w:div>
        <w:div w:id="1562445267">
          <w:marLeft w:val="0"/>
          <w:marRight w:val="0"/>
          <w:marTop w:val="0"/>
          <w:marBottom w:val="0"/>
          <w:divBdr>
            <w:top w:val="none" w:sz="0" w:space="0" w:color="auto"/>
            <w:left w:val="none" w:sz="0" w:space="0" w:color="auto"/>
            <w:bottom w:val="none" w:sz="0" w:space="0" w:color="auto"/>
            <w:right w:val="none" w:sz="0" w:space="0" w:color="auto"/>
          </w:divBdr>
        </w:div>
        <w:div w:id="1936205132">
          <w:marLeft w:val="0"/>
          <w:marRight w:val="0"/>
          <w:marTop w:val="0"/>
          <w:marBottom w:val="0"/>
          <w:divBdr>
            <w:top w:val="none" w:sz="0" w:space="0" w:color="auto"/>
            <w:left w:val="none" w:sz="0" w:space="0" w:color="auto"/>
            <w:bottom w:val="none" w:sz="0" w:space="0" w:color="auto"/>
            <w:right w:val="none" w:sz="0" w:space="0" w:color="auto"/>
          </w:divBdr>
        </w:div>
        <w:div w:id="1971982766">
          <w:marLeft w:val="0"/>
          <w:marRight w:val="0"/>
          <w:marTop w:val="0"/>
          <w:marBottom w:val="0"/>
          <w:divBdr>
            <w:top w:val="none" w:sz="0" w:space="0" w:color="auto"/>
            <w:left w:val="none" w:sz="0" w:space="0" w:color="auto"/>
            <w:bottom w:val="none" w:sz="0" w:space="0" w:color="auto"/>
            <w:right w:val="none" w:sz="0" w:space="0" w:color="auto"/>
          </w:divBdr>
        </w:div>
        <w:div w:id="1063409629">
          <w:marLeft w:val="0"/>
          <w:marRight w:val="0"/>
          <w:marTop w:val="0"/>
          <w:marBottom w:val="0"/>
          <w:divBdr>
            <w:top w:val="none" w:sz="0" w:space="0" w:color="auto"/>
            <w:left w:val="none" w:sz="0" w:space="0" w:color="auto"/>
            <w:bottom w:val="none" w:sz="0" w:space="0" w:color="auto"/>
            <w:right w:val="none" w:sz="0" w:space="0" w:color="auto"/>
          </w:divBdr>
        </w:div>
        <w:div w:id="1506508241">
          <w:marLeft w:val="0"/>
          <w:marRight w:val="0"/>
          <w:marTop w:val="0"/>
          <w:marBottom w:val="0"/>
          <w:divBdr>
            <w:top w:val="none" w:sz="0" w:space="0" w:color="auto"/>
            <w:left w:val="none" w:sz="0" w:space="0" w:color="auto"/>
            <w:bottom w:val="none" w:sz="0" w:space="0" w:color="auto"/>
            <w:right w:val="none" w:sz="0" w:space="0" w:color="auto"/>
          </w:divBdr>
        </w:div>
        <w:div w:id="1839344153">
          <w:marLeft w:val="0"/>
          <w:marRight w:val="0"/>
          <w:marTop w:val="0"/>
          <w:marBottom w:val="0"/>
          <w:divBdr>
            <w:top w:val="none" w:sz="0" w:space="0" w:color="auto"/>
            <w:left w:val="none" w:sz="0" w:space="0" w:color="auto"/>
            <w:bottom w:val="none" w:sz="0" w:space="0" w:color="auto"/>
            <w:right w:val="none" w:sz="0" w:space="0" w:color="auto"/>
          </w:divBdr>
        </w:div>
        <w:div w:id="61561681">
          <w:marLeft w:val="0"/>
          <w:marRight w:val="0"/>
          <w:marTop w:val="0"/>
          <w:marBottom w:val="0"/>
          <w:divBdr>
            <w:top w:val="none" w:sz="0" w:space="0" w:color="auto"/>
            <w:left w:val="none" w:sz="0" w:space="0" w:color="auto"/>
            <w:bottom w:val="none" w:sz="0" w:space="0" w:color="auto"/>
            <w:right w:val="none" w:sz="0" w:space="0" w:color="auto"/>
          </w:divBdr>
        </w:div>
        <w:div w:id="1692412870">
          <w:marLeft w:val="0"/>
          <w:marRight w:val="0"/>
          <w:marTop w:val="0"/>
          <w:marBottom w:val="0"/>
          <w:divBdr>
            <w:top w:val="none" w:sz="0" w:space="0" w:color="auto"/>
            <w:left w:val="none" w:sz="0" w:space="0" w:color="auto"/>
            <w:bottom w:val="none" w:sz="0" w:space="0" w:color="auto"/>
            <w:right w:val="none" w:sz="0" w:space="0" w:color="auto"/>
          </w:divBdr>
        </w:div>
        <w:div w:id="1840004735">
          <w:marLeft w:val="0"/>
          <w:marRight w:val="0"/>
          <w:marTop w:val="0"/>
          <w:marBottom w:val="0"/>
          <w:divBdr>
            <w:top w:val="none" w:sz="0" w:space="0" w:color="auto"/>
            <w:left w:val="none" w:sz="0" w:space="0" w:color="auto"/>
            <w:bottom w:val="none" w:sz="0" w:space="0" w:color="auto"/>
            <w:right w:val="none" w:sz="0" w:space="0" w:color="auto"/>
          </w:divBdr>
        </w:div>
        <w:div w:id="736325243">
          <w:marLeft w:val="0"/>
          <w:marRight w:val="0"/>
          <w:marTop w:val="0"/>
          <w:marBottom w:val="0"/>
          <w:divBdr>
            <w:top w:val="none" w:sz="0" w:space="0" w:color="auto"/>
            <w:left w:val="none" w:sz="0" w:space="0" w:color="auto"/>
            <w:bottom w:val="none" w:sz="0" w:space="0" w:color="auto"/>
            <w:right w:val="none" w:sz="0" w:space="0" w:color="auto"/>
          </w:divBdr>
        </w:div>
        <w:div w:id="183521413">
          <w:marLeft w:val="0"/>
          <w:marRight w:val="0"/>
          <w:marTop w:val="0"/>
          <w:marBottom w:val="0"/>
          <w:divBdr>
            <w:top w:val="none" w:sz="0" w:space="0" w:color="auto"/>
            <w:left w:val="none" w:sz="0" w:space="0" w:color="auto"/>
            <w:bottom w:val="none" w:sz="0" w:space="0" w:color="auto"/>
            <w:right w:val="none" w:sz="0" w:space="0" w:color="auto"/>
          </w:divBdr>
        </w:div>
        <w:div w:id="706292642">
          <w:marLeft w:val="0"/>
          <w:marRight w:val="0"/>
          <w:marTop w:val="0"/>
          <w:marBottom w:val="0"/>
          <w:divBdr>
            <w:top w:val="none" w:sz="0" w:space="0" w:color="auto"/>
            <w:left w:val="none" w:sz="0" w:space="0" w:color="auto"/>
            <w:bottom w:val="none" w:sz="0" w:space="0" w:color="auto"/>
            <w:right w:val="none" w:sz="0" w:space="0" w:color="auto"/>
          </w:divBdr>
        </w:div>
        <w:div w:id="2067681956">
          <w:marLeft w:val="0"/>
          <w:marRight w:val="0"/>
          <w:marTop w:val="0"/>
          <w:marBottom w:val="0"/>
          <w:divBdr>
            <w:top w:val="none" w:sz="0" w:space="0" w:color="auto"/>
            <w:left w:val="none" w:sz="0" w:space="0" w:color="auto"/>
            <w:bottom w:val="none" w:sz="0" w:space="0" w:color="auto"/>
            <w:right w:val="none" w:sz="0" w:space="0" w:color="auto"/>
          </w:divBdr>
        </w:div>
      </w:divsChild>
    </w:div>
    <w:div w:id="203761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f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print.eu/fr/product/revoria-press-pc1120/?utm_source=referral&amp;utm_medium=pr&amp;utm_campaign=Revoria%20PC11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3.xml><?xml version="1.0" encoding="utf-8"?>
<ds:datastoreItem xmlns:ds="http://schemas.openxmlformats.org/officeDocument/2006/customXml" ds:itemID="{3B477392-92BA-4045-8150-919D55740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6</cp:revision>
  <dcterms:created xsi:type="dcterms:W3CDTF">2024-06-18T13:37:00Z</dcterms:created>
  <dcterms:modified xsi:type="dcterms:W3CDTF">2024-06-18T14:17:00Z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0x0101006E2B6FEFC6F202428BF775E93AEC86BF</vt:lpwstr>
  </property>
</Properties>
</file>