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301634" w:rsidRDefault="004D4E44" w:rsidP="00900917">
      <w:pPr>
        <w:spacing w:line="360" w:lineRule="auto"/>
        <w:jc w:val="both"/>
        <w:rPr>
          <w:rFonts w:ascii="Arial" w:hAnsi="Arial" w:cs="Arial"/>
          <w:b/>
          <w:bCs/>
          <w:sz w:val="24"/>
          <w:szCs w:val="24"/>
        </w:rPr>
      </w:pPr>
    </w:p>
    <w:p w14:paraId="1FF4FB7E" w14:textId="77777777" w:rsidR="00475D98" w:rsidRPr="00301634" w:rsidRDefault="00475D98" w:rsidP="002A567B">
      <w:pPr>
        <w:spacing w:line="360" w:lineRule="auto"/>
        <w:jc w:val="both"/>
        <w:rPr>
          <w:rFonts w:ascii="Arial" w:hAnsi="Arial" w:cs="Arial"/>
          <w:b/>
          <w:bCs/>
          <w:sz w:val="24"/>
          <w:szCs w:val="24"/>
        </w:rPr>
      </w:pPr>
    </w:p>
    <w:p w14:paraId="4ADD189F" w14:textId="10FBCA7C" w:rsidR="00475D98" w:rsidRPr="00301634" w:rsidRDefault="00143B78" w:rsidP="002A567B">
      <w:pPr>
        <w:spacing w:line="360" w:lineRule="auto"/>
        <w:jc w:val="both"/>
        <w:rPr>
          <w:rFonts w:ascii="Arial" w:hAnsi="Arial" w:cs="Arial"/>
          <w:b/>
          <w:bCs/>
          <w:sz w:val="24"/>
          <w:szCs w:val="24"/>
        </w:rPr>
      </w:pPr>
      <w:r w:rsidRPr="00301634">
        <w:rPr>
          <w:rFonts w:ascii="Arial" w:eastAsia="Arial" w:hAnsi="Arial" w:cs="Arial"/>
          <w:b/>
          <w:sz w:val="24"/>
          <w:szCs w:val="24"/>
          <w:lang w:bidi="es-ES"/>
        </w:rPr>
        <w:t>2 de diciembre de 2024</w:t>
      </w:r>
    </w:p>
    <w:p w14:paraId="43F841A1" w14:textId="461D48D8" w:rsidR="002A567B" w:rsidRPr="00301634" w:rsidRDefault="00A17B87" w:rsidP="002A567B">
      <w:pPr>
        <w:spacing w:line="360" w:lineRule="auto"/>
        <w:jc w:val="both"/>
        <w:rPr>
          <w:rFonts w:ascii="Arial" w:hAnsi="Arial" w:cs="Arial"/>
          <w:b/>
          <w:bCs/>
          <w:sz w:val="24"/>
          <w:szCs w:val="24"/>
        </w:rPr>
      </w:pPr>
      <w:r w:rsidRPr="00301634">
        <w:rPr>
          <w:rFonts w:ascii="Arial" w:eastAsia="Arial" w:hAnsi="Arial" w:cs="Arial"/>
          <w:b/>
          <w:sz w:val="24"/>
          <w:szCs w:val="24"/>
          <w:lang w:bidi="es-ES"/>
        </w:rPr>
        <w:t xml:space="preserve">Fujifilm cierra con gran éxito los eventos </w:t>
      </w:r>
      <w:proofErr w:type="spellStart"/>
      <w:r w:rsidRPr="00301634">
        <w:rPr>
          <w:rFonts w:ascii="Arial" w:eastAsia="Arial" w:hAnsi="Arial" w:cs="Arial"/>
          <w:b/>
          <w:sz w:val="24"/>
          <w:szCs w:val="24"/>
          <w:lang w:bidi="es-ES"/>
        </w:rPr>
        <w:t>Peak</w:t>
      </w:r>
      <w:proofErr w:type="spellEnd"/>
      <w:r w:rsidRPr="00301634">
        <w:rPr>
          <w:rFonts w:ascii="Arial" w:eastAsia="Arial" w:hAnsi="Arial" w:cs="Arial"/>
          <w:b/>
          <w:sz w:val="24"/>
          <w:szCs w:val="24"/>
          <w:lang w:bidi="es-ES"/>
        </w:rPr>
        <w:t xml:space="preserve"> Performance </w:t>
      </w:r>
      <w:proofErr w:type="spellStart"/>
      <w:r w:rsidRPr="00301634">
        <w:rPr>
          <w:rFonts w:ascii="Arial" w:eastAsia="Arial" w:hAnsi="Arial" w:cs="Arial"/>
          <w:b/>
          <w:sz w:val="24"/>
          <w:szCs w:val="24"/>
          <w:lang w:bidi="es-ES"/>
        </w:rPr>
        <w:t>Print</w:t>
      </w:r>
      <w:proofErr w:type="spellEnd"/>
      <w:r w:rsidRPr="00301634">
        <w:rPr>
          <w:rFonts w:ascii="Arial" w:eastAsia="Arial" w:hAnsi="Arial" w:cs="Arial"/>
          <w:b/>
          <w:sz w:val="24"/>
          <w:szCs w:val="24"/>
          <w:lang w:bidi="es-ES"/>
        </w:rPr>
        <w:t xml:space="preserve"> de noviembre, en los que atendió a más de 80 clientes de 15 condados </w:t>
      </w:r>
    </w:p>
    <w:p w14:paraId="44D49647" w14:textId="6C80566A" w:rsidR="002A567B" w:rsidRPr="00301634" w:rsidRDefault="00B226AB" w:rsidP="00D06788">
      <w:pPr>
        <w:spacing w:line="360" w:lineRule="auto"/>
        <w:jc w:val="both"/>
        <w:rPr>
          <w:rFonts w:ascii="Arial" w:hAnsi="Arial" w:cs="Arial"/>
          <w:b/>
          <w:bCs/>
        </w:rPr>
      </w:pPr>
      <w:r w:rsidRPr="00301634">
        <w:rPr>
          <w:rFonts w:ascii="Arial" w:eastAsia="Arial" w:hAnsi="Arial" w:cs="Arial"/>
          <w:i/>
          <w:lang w:bidi="es-ES"/>
        </w:rPr>
        <w:t xml:space="preserve">Los visitantes de los siete eventos organizados en el </w:t>
      </w:r>
      <w:proofErr w:type="spellStart"/>
      <w:r w:rsidRPr="00301634">
        <w:rPr>
          <w:rFonts w:ascii="Arial" w:eastAsia="Arial" w:hAnsi="Arial" w:cs="Arial"/>
          <w:i/>
          <w:lang w:bidi="es-ES"/>
        </w:rPr>
        <w:t>Print</w:t>
      </w:r>
      <w:proofErr w:type="spellEnd"/>
      <w:r w:rsidRPr="00301634">
        <w:rPr>
          <w:rFonts w:ascii="Arial" w:eastAsia="Arial" w:hAnsi="Arial" w:cs="Arial"/>
          <w:i/>
          <w:lang w:bidi="es-ES"/>
        </w:rPr>
        <w:t xml:space="preserve"> </w:t>
      </w:r>
      <w:proofErr w:type="spellStart"/>
      <w:r w:rsidRPr="00301634">
        <w:rPr>
          <w:rFonts w:ascii="Arial" w:eastAsia="Arial" w:hAnsi="Arial" w:cs="Arial"/>
          <w:i/>
          <w:lang w:bidi="es-ES"/>
        </w:rPr>
        <w:t>Experience</w:t>
      </w:r>
      <w:proofErr w:type="spellEnd"/>
      <w:r w:rsidRPr="00301634">
        <w:rPr>
          <w:rFonts w:ascii="Arial" w:eastAsia="Arial" w:hAnsi="Arial" w:cs="Arial"/>
          <w:i/>
          <w:lang w:bidi="es-ES"/>
        </w:rPr>
        <w:t xml:space="preserve"> Centre de Fujifilm en Bruselas pudieron conocer a fondo la tecnología de inyección de tinta de Fujifilm, en particular la Jet </w:t>
      </w:r>
      <w:proofErr w:type="spellStart"/>
      <w:r w:rsidRPr="00301634">
        <w:rPr>
          <w:rFonts w:ascii="Arial" w:eastAsia="Arial" w:hAnsi="Arial" w:cs="Arial"/>
          <w:i/>
          <w:lang w:bidi="es-ES"/>
        </w:rPr>
        <w:t>Press</w:t>
      </w:r>
      <w:proofErr w:type="spellEnd"/>
      <w:r w:rsidRPr="00301634">
        <w:rPr>
          <w:rFonts w:ascii="Arial" w:eastAsia="Arial" w:hAnsi="Arial" w:cs="Arial"/>
          <w:i/>
          <w:lang w:bidi="es-ES"/>
        </w:rPr>
        <w:t xml:space="preserve"> 750S Modelo de Alta Velocidad y la Jet </w:t>
      </w:r>
      <w:proofErr w:type="spellStart"/>
      <w:r w:rsidRPr="00301634">
        <w:rPr>
          <w:rFonts w:ascii="Arial" w:eastAsia="Arial" w:hAnsi="Arial" w:cs="Arial"/>
          <w:i/>
          <w:lang w:bidi="es-ES"/>
        </w:rPr>
        <w:t>Press</w:t>
      </w:r>
      <w:proofErr w:type="spellEnd"/>
      <w:r w:rsidRPr="00301634">
        <w:rPr>
          <w:rFonts w:ascii="Arial" w:eastAsia="Arial" w:hAnsi="Arial" w:cs="Arial"/>
          <w:i/>
          <w:lang w:bidi="es-ES"/>
        </w:rPr>
        <w:t xml:space="preserve"> 1160CFG</w:t>
      </w:r>
      <w:r w:rsidRPr="00301634">
        <w:rPr>
          <w:rFonts w:ascii="Arial" w:eastAsia="Arial" w:hAnsi="Arial" w:cs="Arial"/>
          <w:lang w:bidi="es-ES"/>
        </w:rPr>
        <w:t>.</w:t>
      </w:r>
    </w:p>
    <w:p w14:paraId="367E36EA" w14:textId="3C8CFF13" w:rsidR="0098303A" w:rsidRPr="00301634" w:rsidRDefault="00281456" w:rsidP="0098303A">
      <w:pPr>
        <w:spacing w:line="360" w:lineRule="auto"/>
        <w:jc w:val="both"/>
        <w:rPr>
          <w:rFonts w:ascii="Arial" w:hAnsi="Arial" w:cs="Arial"/>
        </w:rPr>
      </w:pPr>
      <w:r w:rsidRPr="00301634">
        <w:rPr>
          <w:rFonts w:ascii="Arial" w:eastAsia="Arial" w:hAnsi="Arial" w:cs="Arial"/>
          <w:lang w:bidi="es-ES"/>
        </w:rPr>
        <w:t>Sacar el máximo partido a la tecnología de inyección de tinta de Fujifilm fue el tema central de los eventos, que se desarrollaron durante siete días no consecutivos, de principios a finales de noviembre. Gracias a las demostraciones prácticas en directo, los eventos proporcionaron a los clientes una valiosa experiencia práctica, así como gran cantidad de información detallada.</w:t>
      </w:r>
    </w:p>
    <w:p w14:paraId="7B6B58E5" w14:textId="671A678F" w:rsidR="003B4DF1" w:rsidRPr="00301634" w:rsidRDefault="00150420" w:rsidP="0098303A">
      <w:pPr>
        <w:spacing w:line="360" w:lineRule="auto"/>
        <w:jc w:val="both"/>
        <w:rPr>
          <w:rFonts w:ascii="Arial" w:hAnsi="Arial" w:cs="Arial"/>
        </w:rPr>
      </w:pPr>
      <w:proofErr w:type="spellStart"/>
      <w:r w:rsidRPr="00301634">
        <w:rPr>
          <w:rFonts w:ascii="Arial" w:eastAsia="Arial" w:hAnsi="Arial" w:cs="Arial"/>
          <w:lang w:bidi="es-ES"/>
        </w:rPr>
        <w:t>Grzegorz</w:t>
      </w:r>
      <w:proofErr w:type="spellEnd"/>
      <w:r w:rsidRPr="00301634">
        <w:rPr>
          <w:rFonts w:ascii="Arial" w:eastAsia="Arial" w:hAnsi="Arial" w:cs="Arial"/>
          <w:lang w:bidi="es-ES"/>
        </w:rPr>
        <w:t xml:space="preserve"> </w:t>
      </w:r>
      <w:proofErr w:type="spellStart"/>
      <w:r w:rsidRPr="00301634">
        <w:rPr>
          <w:rFonts w:ascii="Arial" w:eastAsia="Arial" w:hAnsi="Arial" w:cs="Arial"/>
          <w:lang w:bidi="es-ES"/>
        </w:rPr>
        <w:t>Szymanko</w:t>
      </w:r>
      <w:proofErr w:type="spellEnd"/>
      <w:r w:rsidRPr="00301634">
        <w:rPr>
          <w:rFonts w:ascii="Arial" w:eastAsia="Arial" w:hAnsi="Arial" w:cs="Arial"/>
          <w:lang w:bidi="es-ES"/>
        </w:rPr>
        <w:t xml:space="preserve">, </w:t>
      </w:r>
      <w:proofErr w:type="spellStart"/>
      <w:r w:rsidRPr="00301634">
        <w:rPr>
          <w:rFonts w:ascii="Arial" w:eastAsia="Arial" w:hAnsi="Arial" w:cs="Arial"/>
          <w:lang w:bidi="es-ES"/>
        </w:rPr>
        <w:t>Solution</w:t>
      </w:r>
      <w:proofErr w:type="spellEnd"/>
      <w:r w:rsidRPr="00301634">
        <w:rPr>
          <w:rFonts w:ascii="Arial" w:eastAsia="Arial" w:hAnsi="Arial" w:cs="Arial"/>
          <w:lang w:bidi="es-ES"/>
        </w:rPr>
        <w:t xml:space="preserve"> Manager de Digital </w:t>
      </w:r>
      <w:proofErr w:type="spellStart"/>
      <w:r w:rsidRPr="00301634">
        <w:rPr>
          <w:rFonts w:ascii="Arial" w:eastAsia="Arial" w:hAnsi="Arial" w:cs="Arial"/>
          <w:lang w:bidi="es-ES"/>
        </w:rPr>
        <w:t>Press</w:t>
      </w:r>
      <w:proofErr w:type="spellEnd"/>
      <w:r w:rsidRPr="00301634">
        <w:rPr>
          <w:rFonts w:ascii="Arial" w:eastAsia="Arial" w:hAnsi="Arial" w:cs="Arial"/>
          <w:lang w:bidi="es-ES"/>
        </w:rPr>
        <w:t xml:space="preserve"> Solutions de Fujifilm </w:t>
      </w:r>
      <w:proofErr w:type="spellStart"/>
      <w:r w:rsidRPr="00301634">
        <w:rPr>
          <w:rFonts w:ascii="Arial" w:eastAsia="Arial" w:hAnsi="Arial" w:cs="Arial"/>
          <w:lang w:bidi="es-ES"/>
        </w:rPr>
        <w:t>Europe</w:t>
      </w:r>
      <w:proofErr w:type="spellEnd"/>
      <w:r w:rsidRPr="00301634">
        <w:rPr>
          <w:rFonts w:ascii="Arial" w:eastAsia="Arial" w:hAnsi="Arial" w:cs="Arial"/>
          <w:lang w:bidi="es-ES"/>
        </w:rPr>
        <w:t xml:space="preserve">, dirigió sesiones sobre la «rentabilidad de la inyección de tinta» en el transcurso de los siete eventos. </w:t>
      </w:r>
      <w:proofErr w:type="spellStart"/>
      <w:r w:rsidRPr="00301634">
        <w:rPr>
          <w:rFonts w:ascii="Arial" w:eastAsia="Arial" w:hAnsi="Arial" w:cs="Arial"/>
          <w:lang w:bidi="es-ES"/>
        </w:rPr>
        <w:t>Szymanko</w:t>
      </w:r>
      <w:proofErr w:type="spellEnd"/>
      <w:r w:rsidRPr="00301634">
        <w:rPr>
          <w:rFonts w:ascii="Arial" w:eastAsia="Arial" w:hAnsi="Arial" w:cs="Arial"/>
          <w:lang w:bidi="es-ES"/>
        </w:rPr>
        <w:t xml:space="preserve"> comenta: «Aunque me he incorporado recientemente a Fujifilm, aporto décadas de experiencia en tecnología de impresión digital, especialmente en inyección de tinta. Estoy encantado de formar parte del equipo de Fujifilm, donde ayudaré a las empresas de impresión a descubrir su «punto óptimo»: el equilibrio perfecto entre velocidad, productividad y calidad. Este equilibrio perfecto puede variar de un trabajo a otro; nuestro papel es ayudar a las empresas a encontrarlo, lo cual les permitirá descubrir nuevas aplicaciones, generar más volumen y ofrecer un mayor valor a sus clientes.</w:t>
      </w:r>
    </w:p>
    <w:p w14:paraId="21C09FE0" w14:textId="5ACEE0B5" w:rsidR="00967827" w:rsidRPr="00301634" w:rsidRDefault="00967827" w:rsidP="0098303A">
      <w:pPr>
        <w:spacing w:line="360" w:lineRule="auto"/>
        <w:jc w:val="both"/>
        <w:rPr>
          <w:rFonts w:ascii="Arial" w:hAnsi="Arial" w:cs="Arial"/>
        </w:rPr>
      </w:pPr>
      <w:r w:rsidRPr="00301634">
        <w:rPr>
          <w:rFonts w:ascii="Arial" w:eastAsia="Arial" w:hAnsi="Arial" w:cs="Arial"/>
          <w:lang w:bidi="es-ES"/>
        </w:rPr>
        <w:t xml:space="preserve">«En concreto, durante las sesiones que organizamos en Bruselas este mes, me centré en demostrar cómo optimizar el uso de la tinta en las prensas de inyección de tinta de Fujifilm. Esto es fundamental no solo para controlar los costes, sino también para racionalizar los procesos de producción y mejorar la sostenibilidad gracias a la reducción del consumo de energía durante el secado. Las prensas de inyección de tinta de Fujifilm cuentan con </w:t>
      </w:r>
      <w:r w:rsidRPr="00301634">
        <w:rPr>
          <w:rFonts w:ascii="Arial" w:eastAsia="Arial" w:hAnsi="Arial" w:cs="Arial"/>
          <w:lang w:bidi="es-ES"/>
        </w:rPr>
        <w:lastRenderedPageBreak/>
        <w:t>herramientas intuitivas que facilitan el uso eficiente de la tinta, al reservar la mayor cantidad de tinta posible para aquellos trabajos que exigen la máxima calidad».</w:t>
      </w:r>
    </w:p>
    <w:p w14:paraId="6B0AE32B" w14:textId="65929052" w:rsidR="00786EBB" w:rsidRPr="00301634" w:rsidRDefault="00786EBB" w:rsidP="0098303A">
      <w:pPr>
        <w:spacing w:line="360" w:lineRule="auto"/>
        <w:jc w:val="both"/>
        <w:rPr>
          <w:rFonts w:ascii="Arial" w:hAnsi="Arial" w:cs="Arial"/>
        </w:rPr>
      </w:pPr>
    </w:p>
    <w:p w14:paraId="4264BC5E" w14:textId="4F3DDF6B" w:rsidR="00786EBB" w:rsidRPr="00301634" w:rsidRDefault="00786EBB" w:rsidP="0098303A">
      <w:pPr>
        <w:spacing w:line="360" w:lineRule="auto"/>
        <w:jc w:val="both"/>
        <w:rPr>
          <w:rFonts w:ascii="Arial" w:hAnsi="Arial" w:cs="Arial"/>
        </w:rPr>
      </w:pPr>
      <w:r w:rsidRPr="00301634">
        <w:rPr>
          <w:rFonts w:ascii="Arial" w:eastAsia="Arial" w:hAnsi="Arial" w:cs="Arial"/>
          <w:lang w:bidi="es-ES"/>
        </w:rPr>
        <w:t xml:space="preserve">Fujifilm también presentó soluciones de barnizado en línea para la Jet </w:t>
      </w:r>
      <w:proofErr w:type="spellStart"/>
      <w:r w:rsidRPr="00301634">
        <w:rPr>
          <w:rFonts w:ascii="Arial" w:eastAsia="Arial" w:hAnsi="Arial" w:cs="Arial"/>
          <w:lang w:bidi="es-ES"/>
        </w:rPr>
        <w:t>Press</w:t>
      </w:r>
      <w:proofErr w:type="spellEnd"/>
      <w:r w:rsidRPr="00301634">
        <w:rPr>
          <w:rFonts w:ascii="Arial" w:eastAsia="Arial" w:hAnsi="Arial" w:cs="Arial"/>
          <w:lang w:bidi="es-ES"/>
        </w:rPr>
        <w:t xml:space="preserve"> 750S con la barnizadora por inmersión Phoenix 30 funcionando en el </w:t>
      </w:r>
      <w:proofErr w:type="spellStart"/>
      <w:r w:rsidRPr="00301634">
        <w:rPr>
          <w:rFonts w:ascii="Arial" w:eastAsia="Arial" w:hAnsi="Arial" w:cs="Arial"/>
          <w:lang w:bidi="es-ES"/>
        </w:rPr>
        <w:t>Print</w:t>
      </w:r>
      <w:proofErr w:type="spellEnd"/>
      <w:r w:rsidRPr="00301634">
        <w:rPr>
          <w:rFonts w:ascii="Arial" w:eastAsia="Arial" w:hAnsi="Arial" w:cs="Arial"/>
          <w:lang w:bidi="es-ES"/>
        </w:rPr>
        <w:t xml:space="preserve"> </w:t>
      </w:r>
      <w:proofErr w:type="spellStart"/>
      <w:r w:rsidRPr="00301634">
        <w:rPr>
          <w:rFonts w:ascii="Arial" w:eastAsia="Arial" w:hAnsi="Arial" w:cs="Arial"/>
          <w:lang w:bidi="es-ES"/>
        </w:rPr>
        <w:t>Experience</w:t>
      </w:r>
      <w:proofErr w:type="spellEnd"/>
      <w:r w:rsidRPr="00301634">
        <w:rPr>
          <w:rFonts w:ascii="Arial" w:eastAsia="Arial" w:hAnsi="Arial" w:cs="Arial"/>
          <w:lang w:bidi="es-ES"/>
        </w:rPr>
        <w:t xml:space="preserve"> Centre. En una conexión en directo con Fujifilm en Chicago (EE. UU.), se presentó la nueva </w:t>
      </w:r>
      <w:proofErr w:type="spellStart"/>
      <w:r w:rsidRPr="00301634">
        <w:rPr>
          <w:rFonts w:ascii="Arial" w:eastAsia="Arial" w:hAnsi="Arial" w:cs="Arial"/>
          <w:lang w:bidi="es-ES"/>
        </w:rPr>
        <w:t>Kompac</w:t>
      </w:r>
      <w:proofErr w:type="spellEnd"/>
      <w:r w:rsidRPr="00301634">
        <w:rPr>
          <w:rFonts w:ascii="Arial" w:eastAsia="Arial" w:hAnsi="Arial" w:cs="Arial"/>
          <w:lang w:bidi="es-ES"/>
        </w:rPr>
        <w:t xml:space="preserve"> Onyx 30i en línea con la Jet </w:t>
      </w:r>
      <w:proofErr w:type="spellStart"/>
      <w:r w:rsidRPr="00301634">
        <w:rPr>
          <w:rFonts w:ascii="Arial" w:eastAsia="Arial" w:hAnsi="Arial" w:cs="Arial"/>
          <w:lang w:bidi="es-ES"/>
        </w:rPr>
        <w:t>Press</w:t>
      </w:r>
      <w:proofErr w:type="spellEnd"/>
      <w:r w:rsidRPr="00301634">
        <w:rPr>
          <w:rFonts w:ascii="Arial" w:eastAsia="Arial" w:hAnsi="Arial" w:cs="Arial"/>
          <w:lang w:bidi="es-ES"/>
        </w:rPr>
        <w:t xml:space="preserve"> 750S para el lacado por zonas, tanto con lacas UV como con lacas al agua.</w:t>
      </w:r>
    </w:p>
    <w:p w14:paraId="00BDC200" w14:textId="63066513" w:rsidR="00826DB8" w:rsidRPr="00301634" w:rsidRDefault="000E43D1" w:rsidP="0098303A">
      <w:pPr>
        <w:spacing w:line="360" w:lineRule="auto"/>
        <w:jc w:val="both"/>
        <w:rPr>
          <w:rFonts w:ascii="Arial" w:hAnsi="Arial" w:cs="Arial"/>
        </w:rPr>
      </w:pPr>
      <w:r w:rsidRPr="00301634">
        <w:rPr>
          <w:rFonts w:ascii="Arial" w:eastAsia="Arial" w:hAnsi="Arial" w:cs="Arial"/>
          <w:lang w:bidi="es-ES"/>
        </w:rPr>
        <w:t xml:space="preserve">Además, también se presentaron soluciones de acabado de </w:t>
      </w:r>
      <w:proofErr w:type="spellStart"/>
      <w:r w:rsidRPr="00301634">
        <w:rPr>
          <w:rFonts w:ascii="Arial" w:eastAsia="Arial" w:hAnsi="Arial" w:cs="Arial"/>
          <w:lang w:bidi="es-ES"/>
        </w:rPr>
        <w:t>Technau</w:t>
      </w:r>
      <w:proofErr w:type="spellEnd"/>
      <w:r w:rsidRPr="00301634">
        <w:rPr>
          <w:rFonts w:ascii="Arial" w:eastAsia="Arial" w:hAnsi="Arial" w:cs="Arial"/>
          <w:lang w:bidi="es-ES"/>
        </w:rPr>
        <w:t xml:space="preserve">, lo que permitió a los visitantes conocer una amplia gama de posibles aplicaciones creativas con la prensa rollo a rollo Jet </w:t>
      </w:r>
      <w:proofErr w:type="spellStart"/>
      <w:r w:rsidRPr="00301634">
        <w:rPr>
          <w:rFonts w:ascii="Arial" w:eastAsia="Arial" w:hAnsi="Arial" w:cs="Arial"/>
          <w:lang w:bidi="es-ES"/>
        </w:rPr>
        <w:t>Press</w:t>
      </w:r>
      <w:proofErr w:type="spellEnd"/>
      <w:r w:rsidRPr="00301634">
        <w:rPr>
          <w:rFonts w:ascii="Arial" w:eastAsia="Arial" w:hAnsi="Arial" w:cs="Arial"/>
          <w:lang w:bidi="es-ES"/>
        </w:rPr>
        <w:t xml:space="preserve"> 1160CFG de Fujifilm.</w:t>
      </w:r>
    </w:p>
    <w:p w14:paraId="1F00BDC4" w14:textId="77777777" w:rsidR="00C5351D" w:rsidRPr="00301634" w:rsidRDefault="00C5351D" w:rsidP="00C5351D">
      <w:pPr>
        <w:spacing w:line="360" w:lineRule="auto"/>
        <w:jc w:val="both"/>
        <w:rPr>
          <w:rFonts w:ascii="Arial" w:hAnsi="Arial" w:cs="Arial"/>
        </w:rPr>
      </w:pPr>
      <w:r w:rsidRPr="00301634">
        <w:rPr>
          <w:rFonts w:ascii="Arial" w:eastAsia="Arial" w:hAnsi="Arial" w:cs="Arial"/>
          <w:lang w:bidi="es-ES"/>
        </w:rPr>
        <w:t xml:space="preserve">La feria se estructuró cuidadosamente para maximizar la participación y la colaboración, con sesiones adaptadas a cada país para fomentar la creación de redes locales y el debate abierto entre los clientes. Este enfoque fomentó un intercambio dinámico de ideas y puntos de vista, que permitió a los asistentes conectar y aprender de las experiencias de los demás. </w:t>
      </w:r>
    </w:p>
    <w:p w14:paraId="7A7CC8CA" w14:textId="32D054BB" w:rsidR="00C5351D" w:rsidRPr="00301634" w:rsidRDefault="00C5351D" w:rsidP="00C5351D">
      <w:pPr>
        <w:spacing w:line="360" w:lineRule="auto"/>
        <w:jc w:val="both"/>
        <w:rPr>
          <w:rFonts w:ascii="Arial" w:hAnsi="Arial" w:cs="Arial"/>
        </w:rPr>
      </w:pPr>
      <w:r w:rsidRPr="00301634">
        <w:rPr>
          <w:rFonts w:ascii="Arial" w:eastAsia="Arial" w:hAnsi="Arial" w:cs="Arial"/>
          <w:lang w:bidi="es-ES"/>
        </w:rPr>
        <w:t xml:space="preserve">Haciendo hincapié en la importancia de la colaboración con los clientes, Fujifilm invitó a los clientes de Jet </w:t>
      </w:r>
      <w:proofErr w:type="spellStart"/>
      <w:r w:rsidRPr="00301634">
        <w:rPr>
          <w:rFonts w:ascii="Arial" w:eastAsia="Arial" w:hAnsi="Arial" w:cs="Arial"/>
          <w:lang w:bidi="es-ES"/>
        </w:rPr>
        <w:t>Press</w:t>
      </w:r>
      <w:proofErr w:type="spellEnd"/>
      <w:r w:rsidRPr="00301634">
        <w:rPr>
          <w:rFonts w:ascii="Arial" w:eastAsia="Arial" w:hAnsi="Arial" w:cs="Arial"/>
          <w:lang w:bidi="es-ES"/>
        </w:rPr>
        <w:t xml:space="preserve"> </w:t>
      </w:r>
      <w:proofErr w:type="spellStart"/>
      <w:r w:rsidRPr="00301634">
        <w:rPr>
          <w:rFonts w:ascii="Arial" w:eastAsia="Arial" w:hAnsi="Arial" w:cs="Arial"/>
          <w:lang w:bidi="es-ES"/>
        </w:rPr>
        <w:t>Printec</w:t>
      </w:r>
      <w:proofErr w:type="spellEnd"/>
      <w:r w:rsidRPr="00301634">
        <w:rPr>
          <w:rFonts w:ascii="Arial" w:eastAsia="Arial" w:hAnsi="Arial" w:cs="Arial"/>
          <w:lang w:bidi="es-ES"/>
        </w:rPr>
        <w:t xml:space="preserve">, de Alemania, y </w:t>
      </w:r>
      <w:proofErr w:type="spellStart"/>
      <w:r w:rsidRPr="00301634">
        <w:rPr>
          <w:rFonts w:ascii="Arial" w:eastAsia="Arial" w:hAnsi="Arial" w:cs="Arial"/>
          <w:lang w:bidi="es-ES"/>
        </w:rPr>
        <w:t>Torby</w:t>
      </w:r>
      <w:proofErr w:type="spellEnd"/>
      <w:r w:rsidRPr="00301634">
        <w:rPr>
          <w:rFonts w:ascii="Arial" w:eastAsia="Arial" w:hAnsi="Arial" w:cs="Arial"/>
          <w:lang w:bidi="es-ES"/>
        </w:rPr>
        <w:t xml:space="preserve"> </w:t>
      </w:r>
      <w:proofErr w:type="spellStart"/>
      <w:r w:rsidRPr="00301634">
        <w:rPr>
          <w:rFonts w:ascii="Arial" w:eastAsia="Arial" w:hAnsi="Arial" w:cs="Arial"/>
          <w:lang w:bidi="es-ES"/>
        </w:rPr>
        <w:t>Duet</w:t>
      </w:r>
      <w:proofErr w:type="spellEnd"/>
      <w:r w:rsidRPr="00301634">
        <w:rPr>
          <w:rFonts w:ascii="Arial" w:eastAsia="Arial" w:hAnsi="Arial" w:cs="Arial"/>
          <w:lang w:bidi="es-ES"/>
        </w:rPr>
        <w:t>, de Polonia, a compartir sus propias historias y experiencias con los visitantes. Sus contribuciones fueron valiosas e inspiradoras, y demostraron claramente las aplicaciones transformadoras de la tecnología de inyección de tinta de Fujifilm.</w:t>
      </w:r>
    </w:p>
    <w:p w14:paraId="670D7F57" w14:textId="1155EA85" w:rsidR="00084EE7" w:rsidRPr="00301634" w:rsidRDefault="00AB6CA4" w:rsidP="00084EE7">
      <w:pPr>
        <w:spacing w:line="360" w:lineRule="auto"/>
        <w:jc w:val="both"/>
        <w:rPr>
          <w:rFonts w:ascii="Arial" w:hAnsi="Arial" w:cs="Arial"/>
        </w:rPr>
      </w:pPr>
      <w:r w:rsidRPr="00301634">
        <w:rPr>
          <w:rFonts w:ascii="Arial" w:eastAsia="Arial" w:hAnsi="Arial" w:cs="Arial"/>
          <w:lang w:bidi="es-ES"/>
        </w:rPr>
        <w:t xml:space="preserve">Taro Aoki, responsable de Digital </w:t>
      </w:r>
      <w:proofErr w:type="spellStart"/>
      <w:r w:rsidRPr="00301634">
        <w:rPr>
          <w:rFonts w:ascii="Arial" w:eastAsia="Arial" w:hAnsi="Arial" w:cs="Arial"/>
          <w:lang w:bidi="es-ES"/>
        </w:rPr>
        <w:t>Press</w:t>
      </w:r>
      <w:proofErr w:type="spellEnd"/>
      <w:r w:rsidRPr="00301634">
        <w:rPr>
          <w:rFonts w:ascii="Arial" w:eastAsia="Arial" w:hAnsi="Arial" w:cs="Arial"/>
          <w:lang w:bidi="es-ES"/>
        </w:rPr>
        <w:t xml:space="preserve"> Solutions para Fujifilm EMEA, comenta: «Estamos encantados con el éxito de nuestros últimos eventos </w:t>
      </w:r>
      <w:proofErr w:type="spellStart"/>
      <w:r w:rsidRPr="00301634">
        <w:rPr>
          <w:rFonts w:ascii="Arial" w:eastAsia="Arial" w:hAnsi="Arial" w:cs="Arial"/>
          <w:lang w:bidi="es-ES"/>
        </w:rPr>
        <w:t>Peak</w:t>
      </w:r>
      <w:proofErr w:type="spellEnd"/>
      <w:r w:rsidRPr="00301634">
        <w:rPr>
          <w:rFonts w:ascii="Arial" w:eastAsia="Arial" w:hAnsi="Arial" w:cs="Arial"/>
          <w:lang w:bidi="es-ES"/>
        </w:rPr>
        <w:t xml:space="preserve"> Performance </w:t>
      </w:r>
      <w:proofErr w:type="spellStart"/>
      <w:r w:rsidRPr="00301634">
        <w:rPr>
          <w:rFonts w:ascii="Arial" w:eastAsia="Arial" w:hAnsi="Arial" w:cs="Arial"/>
          <w:lang w:bidi="es-ES"/>
        </w:rPr>
        <w:t>Print</w:t>
      </w:r>
      <w:proofErr w:type="spellEnd"/>
      <w:r w:rsidRPr="00301634">
        <w:rPr>
          <w:rFonts w:ascii="Arial" w:eastAsia="Arial" w:hAnsi="Arial" w:cs="Arial"/>
          <w:lang w:bidi="es-ES"/>
        </w:rPr>
        <w:t xml:space="preserve"> y con los comentarios tan alentadores que hemos recibido de los clientes que han venido de toda Europa. Los asistentes volvieron a casa con información muy valiosa sobre la experiencia y la tecnología de inyección de tinta de Fujifilm, y el impacto potencialmente transformador que puede tener en sus negocios».</w:t>
      </w:r>
    </w:p>
    <w:p w14:paraId="4E911F88" w14:textId="6CDAC329" w:rsidR="00A5117D" w:rsidRPr="00301634" w:rsidRDefault="00A5117D" w:rsidP="00A5117D">
      <w:pPr>
        <w:spacing w:line="360" w:lineRule="auto"/>
        <w:jc w:val="both"/>
        <w:rPr>
          <w:rFonts w:ascii="Arial" w:hAnsi="Arial" w:cs="Arial"/>
          <w:b/>
          <w:bCs/>
        </w:rPr>
      </w:pPr>
      <w:r w:rsidRPr="00301634">
        <w:rPr>
          <w:rFonts w:ascii="Arial" w:eastAsia="Arial" w:hAnsi="Arial" w:cs="Arial"/>
          <w:b/>
          <w:lang w:bidi="es-ES"/>
        </w:rPr>
        <w:t>Resumen de las soluciones Fujifilm presentadas:</w:t>
      </w:r>
    </w:p>
    <w:p w14:paraId="307383CB" w14:textId="08AE33AD" w:rsidR="00A5117D" w:rsidRPr="00301634" w:rsidRDefault="00A5117D" w:rsidP="00A5117D">
      <w:pPr>
        <w:spacing w:line="360" w:lineRule="auto"/>
        <w:jc w:val="both"/>
        <w:rPr>
          <w:rFonts w:ascii="Arial" w:hAnsi="Arial" w:cs="Arial"/>
        </w:rPr>
      </w:pPr>
      <w:r w:rsidRPr="00301634">
        <w:rPr>
          <w:rFonts w:ascii="Arial" w:eastAsia="Arial" w:hAnsi="Arial" w:cs="Arial"/>
          <w:b/>
          <w:lang w:bidi="es-ES"/>
        </w:rPr>
        <w:lastRenderedPageBreak/>
        <w:t xml:space="preserve">Jet </w:t>
      </w:r>
      <w:proofErr w:type="spellStart"/>
      <w:r w:rsidRPr="00301634">
        <w:rPr>
          <w:rFonts w:ascii="Arial" w:eastAsia="Arial" w:hAnsi="Arial" w:cs="Arial"/>
          <w:b/>
          <w:lang w:bidi="es-ES"/>
        </w:rPr>
        <w:t>Press</w:t>
      </w:r>
      <w:proofErr w:type="spellEnd"/>
      <w:r w:rsidRPr="00301634">
        <w:rPr>
          <w:rFonts w:ascii="Arial" w:eastAsia="Arial" w:hAnsi="Arial" w:cs="Arial"/>
          <w:b/>
          <w:lang w:bidi="es-ES"/>
        </w:rPr>
        <w:t xml:space="preserve"> 750S Modelo de Alta Velocidad:</w:t>
      </w:r>
      <w:r w:rsidRPr="00301634">
        <w:rPr>
          <w:rFonts w:ascii="Arial" w:eastAsia="Arial" w:hAnsi="Arial" w:cs="Arial"/>
          <w:lang w:bidi="es-ES"/>
        </w:rPr>
        <w:t xml:space="preserve"> La emblemática prensa de inyección de tinta B2 de Fujifilm sigue siendo un modelo de referencia en el sector para la producción de inyección de tinta de calidad </w:t>
      </w:r>
      <w:proofErr w:type="spellStart"/>
      <w:r w:rsidRPr="00301634">
        <w:rPr>
          <w:rFonts w:ascii="Arial" w:eastAsia="Arial" w:hAnsi="Arial" w:cs="Arial"/>
          <w:lang w:bidi="es-ES"/>
        </w:rPr>
        <w:t>ultraalta</w:t>
      </w:r>
      <w:proofErr w:type="spellEnd"/>
      <w:r w:rsidRPr="00301634">
        <w:rPr>
          <w:rFonts w:ascii="Arial" w:eastAsia="Arial" w:hAnsi="Arial" w:cs="Arial"/>
          <w:lang w:bidi="es-ES"/>
        </w:rPr>
        <w:t xml:space="preserve">. </w:t>
      </w:r>
    </w:p>
    <w:p w14:paraId="5A93BEFD" w14:textId="77777777" w:rsidR="00A5117D" w:rsidRPr="00301634" w:rsidRDefault="00A5117D" w:rsidP="00A5117D">
      <w:pPr>
        <w:spacing w:line="360" w:lineRule="auto"/>
        <w:jc w:val="both"/>
        <w:rPr>
          <w:rFonts w:ascii="Arial" w:hAnsi="Arial" w:cs="Arial"/>
        </w:rPr>
      </w:pPr>
      <w:r w:rsidRPr="00301634">
        <w:rPr>
          <w:rFonts w:ascii="Arial" w:eastAsia="Arial" w:hAnsi="Arial" w:cs="Arial"/>
          <w:b/>
          <w:lang w:bidi="es-ES"/>
        </w:rPr>
        <w:t xml:space="preserve">Jet </w:t>
      </w:r>
      <w:proofErr w:type="spellStart"/>
      <w:r w:rsidRPr="00301634">
        <w:rPr>
          <w:rFonts w:ascii="Arial" w:eastAsia="Arial" w:hAnsi="Arial" w:cs="Arial"/>
          <w:b/>
          <w:lang w:bidi="es-ES"/>
        </w:rPr>
        <w:t>Press</w:t>
      </w:r>
      <w:proofErr w:type="spellEnd"/>
      <w:r w:rsidRPr="00301634">
        <w:rPr>
          <w:rFonts w:ascii="Arial" w:eastAsia="Arial" w:hAnsi="Arial" w:cs="Arial"/>
          <w:b/>
          <w:lang w:bidi="es-ES"/>
        </w:rPr>
        <w:t xml:space="preserve"> 1160CFG:</w:t>
      </w:r>
      <w:r w:rsidRPr="00301634">
        <w:rPr>
          <w:rFonts w:ascii="Arial" w:eastAsia="Arial" w:hAnsi="Arial" w:cs="Arial"/>
          <w:lang w:bidi="es-ES"/>
        </w:rPr>
        <w:t xml:space="preserve"> Presentada por primera vez en drupa 2024, la nueva prensa de producción bobina a bobina de Fujifilm incorpora una solución de estabilizador de papel para una producción de alta velocidad y calidad, especialmente para la impresión de libros, revistas y publicaciones. </w:t>
      </w:r>
    </w:p>
    <w:p w14:paraId="7112CB3F" w14:textId="1F7DDEBA" w:rsidR="00A5117D" w:rsidRPr="00301634" w:rsidRDefault="00A5117D" w:rsidP="00A5117D">
      <w:pPr>
        <w:spacing w:line="360" w:lineRule="auto"/>
        <w:jc w:val="both"/>
        <w:rPr>
          <w:rFonts w:ascii="Arial" w:hAnsi="Arial" w:cs="Arial"/>
        </w:rPr>
      </w:pPr>
      <w:r w:rsidRPr="00301634">
        <w:rPr>
          <w:rFonts w:ascii="Arial" w:eastAsia="Arial" w:hAnsi="Arial" w:cs="Arial"/>
          <w:b/>
          <w:lang w:bidi="es-ES"/>
        </w:rPr>
        <w:t>Sistemas de impresión por inyección de tinta:</w:t>
      </w:r>
      <w:r w:rsidRPr="00301634">
        <w:rPr>
          <w:rFonts w:ascii="Arial" w:eastAsia="Arial" w:hAnsi="Arial" w:cs="Arial"/>
          <w:lang w:bidi="es-ES"/>
        </w:rPr>
        <w:t xml:space="preserve"> La combinación de la tecnología de cabezales de impresión, tintas y sistemas de inyección de tinta de Fujifilm permite configurar las barras de impresión de Fujifilm en múltiples soluciones a medida, para aportar flexibilidad digital a las líneas de producción analógicas existentes. </w:t>
      </w:r>
    </w:p>
    <w:p w14:paraId="790C19D5" w14:textId="7E67DAFD" w:rsidR="00A5117D" w:rsidRPr="00301634" w:rsidRDefault="00A5117D" w:rsidP="00A5117D">
      <w:pPr>
        <w:spacing w:line="360" w:lineRule="auto"/>
        <w:jc w:val="both"/>
        <w:rPr>
          <w:rFonts w:ascii="Arial" w:hAnsi="Arial" w:cs="Arial"/>
        </w:rPr>
      </w:pPr>
      <w:proofErr w:type="spellStart"/>
      <w:r w:rsidRPr="00301634">
        <w:rPr>
          <w:rFonts w:ascii="Arial" w:eastAsia="Arial" w:hAnsi="Arial" w:cs="Arial"/>
          <w:b/>
          <w:lang w:bidi="es-ES"/>
        </w:rPr>
        <w:t>Revoria</w:t>
      </w:r>
      <w:proofErr w:type="spellEnd"/>
      <w:r w:rsidRPr="00301634">
        <w:rPr>
          <w:rFonts w:ascii="Arial" w:eastAsia="Arial" w:hAnsi="Arial" w:cs="Arial"/>
          <w:b/>
          <w:lang w:bidi="es-ES"/>
        </w:rPr>
        <w:t xml:space="preserve"> XMF </w:t>
      </w:r>
      <w:proofErr w:type="spellStart"/>
      <w:r w:rsidRPr="00301634">
        <w:rPr>
          <w:rFonts w:ascii="Arial" w:eastAsia="Arial" w:hAnsi="Arial" w:cs="Arial"/>
          <w:b/>
          <w:lang w:bidi="es-ES"/>
        </w:rPr>
        <w:t>PressReady</w:t>
      </w:r>
      <w:proofErr w:type="spellEnd"/>
      <w:r w:rsidRPr="00301634">
        <w:rPr>
          <w:rFonts w:ascii="Arial" w:eastAsia="Arial" w:hAnsi="Arial" w:cs="Arial"/>
          <w:lang w:bidi="es-ES"/>
        </w:rPr>
        <w:t xml:space="preserve">: El sistema de flujo de trabajo de producción de impresión digital de Fujifilm ayuda a los usuarios a automatizar la producción y sacar el máximo partido de las tecnologías de inyección de tinta de Fujifilm. </w:t>
      </w:r>
    </w:p>
    <w:p w14:paraId="444CBA3A" w14:textId="77777777" w:rsidR="00A5117D" w:rsidRPr="00301634" w:rsidRDefault="00A5117D" w:rsidP="00084EE7">
      <w:pPr>
        <w:spacing w:line="360" w:lineRule="auto"/>
        <w:jc w:val="both"/>
        <w:rPr>
          <w:rFonts w:ascii="Arial" w:hAnsi="Arial" w:cs="Arial"/>
          <w:highlight w:val="yellow"/>
        </w:rPr>
      </w:pPr>
    </w:p>
    <w:p w14:paraId="1C05B509" w14:textId="77777777" w:rsidR="00AE553C" w:rsidRPr="00301634" w:rsidRDefault="00AE553C" w:rsidP="00AE553C">
      <w:pPr>
        <w:spacing w:line="360" w:lineRule="auto"/>
        <w:jc w:val="center"/>
        <w:rPr>
          <w:rFonts w:ascii="Arial" w:hAnsi="Arial" w:cs="Arial"/>
          <w:b/>
          <w:bCs/>
          <w:color w:val="000000"/>
          <w:lang w:eastAsia="ar-SA"/>
        </w:rPr>
      </w:pPr>
      <w:r w:rsidRPr="00301634">
        <w:rPr>
          <w:rFonts w:ascii="Arial" w:eastAsia="Arial" w:hAnsi="Arial" w:cs="Arial"/>
          <w:b/>
          <w:color w:val="000000"/>
          <w:lang w:bidi="es-ES"/>
        </w:rPr>
        <w:t>FIN</w:t>
      </w:r>
    </w:p>
    <w:p w14:paraId="56EEDAC5" w14:textId="77777777" w:rsidR="00AE553C" w:rsidRPr="00301634" w:rsidRDefault="00AE553C" w:rsidP="00AE553C">
      <w:pPr>
        <w:suppressAutoHyphens/>
        <w:spacing w:after="0" w:line="360" w:lineRule="auto"/>
        <w:jc w:val="both"/>
        <w:rPr>
          <w:rFonts w:ascii="Arial" w:hAnsi="Arial" w:cs="Arial"/>
          <w:b/>
          <w:bCs/>
          <w:color w:val="000000"/>
          <w:lang w:eastAsia="ar-SA"/>
        </w:rPr>
      </w:pPr>
    </w:p>
    <w:p w14:paraId="0DAA59EA"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p>
    <w:p w14:paraId="5B481E81"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sidRPr="00B0427D">
        <w:rPr>
          <w:rStyle w:val="normaltextrun"/>
          <w:rFonts w:ascii="Arial" w:hAnsi="Arial" w:cs="Arial"/>
          <w:color w:val="000000"/>
          <w:sz w:val="20"/>
          <w:szCs w:val="20"/>
        </w:rPr>
        <w:t> </w:t>
      </w:r>
      <w:r>
        <w:rPr>
          <w:rStyle w:val="eop"/>
          <w:rFonts w:ascii="Arial" w:hAnsi="Arial" w:cs="Arial"/>
          <w:color w:val="000000"/>
          <w:sz w:val="20"/>
          <w:szCs w:val="20"/>
        </w:rPr>
        <w:t> </w:t>
      </w:r>
    </w:p>
    <w:p w14:paraId="78C7130D"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0832D1E9"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20AB989C"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20A5EA7"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2DE1F89"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6E6C8FC7"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lastRenderedPageBreak/>
        <w:t xml:space="preserve">Para más información, visite </w:t>
      </w:r>
      <w:hyperlink r:id="rId10" w:tgtFrame="_blank" w:history="1">
        <w:r w:rsidRPr="00B0427D">
          <w:rPr>
            <w:rStyle w:val="normaltextrun"/>
            <w:rFonts w:ascii="Arial" w:hAnsi="Arial" w:cs="Arial"/>
            <w:color w:val="0000FF"/>
            <w:sz w:val="20"/>
            <w:szCs w:val="20"/>
            <w:u w:val="single"/>
            <w:lang w:val="pt-BR"/>
          </w:rPr>
          <w:t>fujifilmprint.eu</w:t>
        </w:r>
      </w:hyperlink>
      <w:r>
        <w:rPr>
          <w:rStyle w:val="normaltextrun"/>
          <w:rFonts w:ascii="Arial" w:hAnsi="Arial" w:cs="Arial"/>
          <w:sz w:val="20"/>
          <w:szCs w:val="20"/>
        </w:rPr>
        <w:t xml:space="preserve"> o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55D4AA4C" w14:textId="77777777" w:rsidR="00B0427D" w:rsidRDefault="00B0427D" w:rsidP="00B042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sidRPr="00B0427D">
        <w:rPr>
          <w:rStyle w:val="normaltextrun"/>
          <w:rFonts w:ascii="Arial" w:hAnsi="Arial" w:cs="Arial"/>
          <w:sz w:val="20"/>
          <w:szCs w:val="20"/>
        </w:rPr>
        <w:t>  </w:t>
      </w:r>
      <w:r>
        <w:rPr>
          <w:rStyle w:val="normaltextrun"/>
          <w:rFonts w:ascii="Arial" w:hAnsi="Arial" w:cs="Arial"/>
          <w:sz w:val="20"/>
          <w:szCs w:val="20"/>
        </w:rPr>
        <w:t> </w:t>
      </w:r>
      <w:r w:rsidRPr="00B0427D">
        <w:rPr>
          <w:rStyle w:val="normaltextrun"/>
          <w:rFonts w:ascii="Arial" w:hAnsi="Arial" w:cs="Arial"/>
          <w:sz w:val="20"/>
          <w:szCs w:val="20"/>
        </w:rPr>
        <w:t> </w:t>
      </w:r>
      <w:r>
        <w:rPr>
          <w:rStyle w:val="normaltextrun"/>
          <w:rFonts w:ascii="Arial" w:hAnsi="Arial" w:cs="Arial"/>
          <w:sz w:val="20"/>
          <w:szCs w:val="20"/>
        </w:rPr>
        <w:t>      </w:t>
      </w:r>
      <w:r>
        <w:rPr>
          <w:rStyle w:val="eop"/>
          <w:rFonts w:ascii="Arial" w:hAnsi="Arial" w:cs="Arial"/>
          <w:sz w:val="20"/>
          <w:szCs w:val="20"/>
        </w:rPr>
        <w:t> </w:t>
      </w:r>
    </w:p>
    <w:p w14:paraId="5A95F9C1" w14:textId="77777777" w:rsidR="00B0427D" w:rsidRDefault="00B0427D" w:rsidP="00B04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sidRPr="00B0427D">
        <w:rPr>
          <w:rStyle w:val="normaltextrun"/>
          <w:rFonts w:ascii="Arial" w:hAnsi="Arial" w:cs="Arial"/>
          <w:sz w:val="20"/>
          <w:szCs w:val="20"/>
        </w:rPr>
        <w:t>  </w:t>
      </w:r>
      <w:r>
        <w:rPr>
          <w:rStyle w:val="normaltextrun"/>
          <w:rFonts w:ascii="Arial" w:hAnsi="Arial" w:cs="Arial"/>
          <w:sz w:val="20"/>
          <w:szCs w:val="20"/>
        </w:rPr>
        <w:t> </w:t>
      </w:r>
      <w:r w:rsidRPr="00B0427D">
        <w:rPr>
          <w:rStyle w:val="normaltextrun"/>
          <w:rFonts w:ascii="Arial" w:hAnsi="Arial" w:cs="Arial"/>
          <w:sz w:val="20"/>
          <w:szCs w:val="20"/>
        </w:rPr>
        <w:t> </w:t>
      </w:r>
      <w:r>
        <w:rPr>
          <w:rStyle w:val="normaltextrun"/>
          <w:rFonts w:ascii="Arial" w:hAnsi="Arial" w:cs="Arial"/>
          <w:sz w:val="20"/>
          <w:szCs w:val="20"/>
        </w:rPr>
        <w:t>      </w:t>
      </w:r>
      <w:r>
        <w:rPr>
          <w:rStyle w:val="eop"/>
          <w:rFonts w:ascii="Arial" w:hAnsi="Arial" w:cs="Arial"/>
          <w:sz w:val="20"/>
          <w:szCs w:val="20"/>
        </w:rPr>
        <w:t> </w:t>
      </w:r>
    </w:p>
    <w:p w14:paraId="469B3A47" w14:textId="77777777" w:rsidR="00B0427D" w:rsidRDefault="00B0427D" w:rsidP="00B04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16093304"/>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16093304"/>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16093304"/>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1E81C7F" w14:textId="77777777" w:rsidR="00AE553C" w:rsidRPr="00301634" w:rsidRDefault="00AE553C" w:rsidP="00900917">
      <w:pPr>
        <w:spacing w:line="360" w:lineRule="auto"/>
        <w:jc w:val="both"/>
        <w:rPr>
          <w:rFonts w:ascii="Arial" w:hAnsi="Arial" w:cs="Arial"/>
        </w:rPr>
      </w:pPr>
    </w:p>
    <w:p w14:paraId="54A1CB84" w14:textId="77777777" w:rsidR="00900917" w:rsidRPr="00301634" w:rsidRDefault="00900917" w:rsidP="00900917">
      <w:pPr>
        <w:tabs>
          <w:tab w:val="left" w:pos="1189"/>
        </w:tabs>
        <w:spacing w:line="360" w:lineRule="auto"/>
        <w:jc w:val="both"/>
        <w:rPr>
          <w:rFonts w:ascii="Arial" w:hAnsi="Arial" w:cs="Arial"/>
        </w:rPr>
      </w:pPr>
    </w:p>
    <w:p w14:paraId="5E096463" w14:textId="77777777" w:rsidR="00900917" w:rsidRPr="00301634" w:rsidRDefault="00900917" w:rsidP="00900917">
      <w:pPr>
        <w:spacing w:line="360" w:lineRule="auto"/>
        <w:jc w:val="both"/>
        <w:rPr>
          <w:rFonts w:ascii="Arial" w:hAnsi="Arial" w:cs="Arial"/>
        </w:rPr>
      </w:pPr>
    </w:p>
    <w:p w14:paraId="2CE232D7" w14:textId="63868B86" w:rsidR="00C03ED1" w:rsidRPr="00301634"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301634"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6F5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185073">
    <w:abstractNumId w:val="1"/>
  </w:num>
  <w:num w:numId="2" w16cid:durableId="700328751">
    <w:abstractNumId w:val="2"/>
  </w:num>
  <w:num w:numId="3" w16cid:durableId="128407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1634"/>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D17"/>
    <w:rsid w:val="005930FC"/>
    <w:rsid w:val="00595445"/>
    <w:rsid w:val="005955EB"/>
    <w:rsid w:val="00595DE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27D"/>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D74A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3497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716"/>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scxw16093304">
    <w:name w:val="scxw16093304"/>
    <w:basedOn w:val="DefaultParagraphFont"/>
    <w:rsid w:val="00B0427D"/>
  </w:style>
  <w:style w:type="character" w:customStyle="1" w:styleId="tabchar">
    <w:name w:val="tabchar"/>
    <w:basedOn w:val="DefaultParagraphFont"/>
    <w:rsid w:val="00B04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83879943">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50830375">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 w:id="21286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4</cp:revision>
  <cp:lastPrinted>2022-09-22T11:32:00Z</cp:lastPrinted>
  <dcterms:created xsi:type="dcterms:W3CDTF">2024-11-29T09:04:00Z</dcterms:created>
  <dcterms:modified xsi:type="dcterms:W3CDTF">2024-11-29T14:30:00Z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