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4868CA" w:rsidRDefault="00F80567" w:rsidP="00900917">
      <w:pPr>
        <w:spacing w:line="360" w:lineRule="auto"/>
        <w:jc w:val="both"/>
        <w:rPr>
          <w:rFonts w:ascii="Arial" w:hAnsi="Arial" w:cs="Arial"/>
          <w:b/>
          <w:bCs/>
          <w:sz w:val="24"/>
          <w:szCs w:val="24"/>
        </w:rPr>
      </w:pPr>
    </w:p>
    <w:p w14:paraId="071F133D" w14:textId="77777777" w:rsidR="00B63680" w:rsidRDefault="00B63680" w:rsidP="00B41DD3">
      <w:pPr>
        <w:spacing w:line="360" w:lineRule="auto"/>
        <w:jc w:val="both"/>
        <w:rPr>
          <w:rFonts w:ascii="Arial" w:eastAsia="Arial" w:hAnsi="Arial" w:cs="Arial"/>
          <w:b/>
          <w:sz w:val="24"/>
          <w:szCs w:val="24"/>
          <w:lang w:bidi="fr-FR"/>
        </w:rPr>
      </w:pPr>
      <w:r w:rsidRPr="00B63680">
        <w:rPr>
          <w:rFonts w:ascii="Arial" w:eastAsia="Arial" w:hAnsi="Arial" w:cs="Arial"/>
          <w:b/>
          <w:sz w:val="24"/>
          <w:szCs w:val="24"/>
          <w:lang w:bidi="fr-FR"/>
        </w:rPr>
        <w:t>15 janvier 2025</w:t>
      </w:r>
    </w:p>
    <w:p w14:paraId="296F4AFA" w14:textId="7F5BFDA8" w:rsidR="00B41DD3" w:rsidRPr="004868CA" w:rsidRDefault="00B41DD3" w:rsidP="00B41DD3">
      <w:pPr>
        <w:spacing w:line="360" w:lineRule="auto"/>
        <w:jc w:val="both"/>
        <w:rPr>
          <w:rFonts w:ascii="Arial" w:hAnsi="Arial" w:cs="Arial"/>
          <w:b/>
          <w:sz w:val="24"/>
          <w:szCs w:val="24"/>
        </w:rPr>
      </w:pPr>
      <w:proofErr w:type="spellStart"/>
      <w:r w:rsidRPr="004868CA">
        <w:rPr>
          <w:rFonts w:ascii="Arial" w:eastAsia="Arial" w:hAnsi="Arial" w:cs="Arial"/>
          <w:b/>
          <w:sz w:val="24"/>
          <w:szCs w:val="24"/>
          <w:lang w:bidi="fr-FR"/>
        </w:rPr>
        <w:t>Hunkeler</w:t>
      </w:r>
      <w:proofErr w:type="spellEnd"/>
      <w:r w:rsidRPr="004868CA">
        <w:rPr>
          <w:rFonts w:ascii="Arial" w:eastAsia="Arial" w:hAnsi="Arial" w:cs="Arial"/>
          <w:b/>
          <w:sz w:val="24"/>
          <w:szCs w:val="24"/>
          <w:lang w:bidi="fr-FR"/>
        </w:rPr>
        <w:t> Innovation Days 2025 : gros plan sur les partenariats stratégiques et les solutions d’impression innovantes de Fujifilm</w:t>
      </w:r>
    </w:p>
    <w:p w14:paraId="45CC5348" w14:textId="4D7B617D" w:rsidR="0019164C" w:rsidRPr="004868CA" w:rsidRDefault="0019164C" w:rsidP="00B41DD3">
      <w:pPr>
        <w:spacing w:line="360" w:lineRule="auto"/>
        <w:jc w:val="both"/>
        <w:rPr>
          <w:rFonts w:ascii="Arial" w:hAnsi="Arial" w:cs="Arial"/>
          <w:bCs/>
          <w:i/>
          <w:iCs/>
        </w:rPr>
      </w:pPr>
      <w:r w:rsidRPr="004868CA">
        <w:rPr>
          <w:rFonts w:ascii="Arial" w:eastAsia="Arial" w:hAnsi="Arial" w:cs="Arial"/>
          <w:i/>
          <w:lang w:bidi="fr-FR"/>
        </w:rPr>
        <w:t>La Jet Press 1160CFG, dernière presse jet d’encre à alimentation continue de Fujifilm, sera exposée aux côtés de nombreuses solutions jet d’encre intégrées de pointe. L’occasion pour Fujifilm de démontrer que les partenariats stratégiques permettent d’apporter encore plus de valeur ajoutée aux clients.</w:t>
      </w:r>
    </w:p>
    <w:p w14:paraId="02732497" w14:textId="35350B41" w:rsidR="00C5686E" w:rsidRPr="004868CA" w:rsidRDefault="00B41DD3" w:rsidP="00C5686E">
      <w:pPr>
        <w:spacing w:line="360" w:lineRule="auto"/>
        <w:jc w:val="both"/>
        <w:rPr>
          <w:rFonts w:ascii="Arial" w:hAnsi="Arial" w:cs="Arial"/>
          <w:bCs/>
        </w:rPr>
      </w:pPr>
      <w:r w:rsidRPr="004868CA">
        <w:rPr>
          <w:rFonts w:ascii="Arial" w:eastAsia="Arial" w:hAnsi="Arial" w:cs="Arial"/>
          <w:lang w:bidi="fr-FR"/>
        </w:rPr>
        <w:t xml:space="preserve">Fujifilm participera aux </w:t>
      </w:r>
      <w:proofErr w:type="spellStart"/>
      <w:r w:rsidRPr="004868CA">
        <w:rPr>
          <w:rFonts w:ascii="Arial" w:eastAsia="Arial" w:hAnsi="Arial" w:cs="Arial"/>
          <w:lang w:bidi="fr-FR"/>
        </w:rPr>
        <w:t>Hunkeler</w:t>
      </w:r>
      <w:proofErr w:type="spellEnd"/>
      <w:r w:rsidRPr="004868CA">
        <w:rPr>
          <w:rFonts w:ascii="Arial" w:eastAsia="Arial" w:hAnsi="Arial" w:cs="Arial"/>
          <w:lang w:bidi="fr-FR"/>
        </w:rPr>
        <w:t> Innovation Days, qui se tiendront du 24 au 27 février 2025, à Lucerne (Suisse). Pour illustrer le thème de l’édition 2025, « </w:t>
      </w:r>
      <w:proofErr w:type="spellStart"/>
      <w:r w:rsidRPr="004868CA">
        <w:rPr>
          <w:rFonts w:ascii="Arial" w:eastAsia="Arial" w:hAnsi="Arial" w:cs="Arial"/>
          <w:lang w:bidi="fr-FR"/>
        </w:rPr>
        <w:t>Connect</w:t>
      </w:r>
      <w:proofErr w:type="spellEnd"/>
      <w:r w:rsidRPr="004868CA">
        <w:rPr>
          <w:rFonts w:ascii="Arial" w:eastAsia="Arial" w:hAnsi="Arial" w:cs="Arial"/>
          <w:lang w:bidi="fr-FR"/>
        </w:rPr>
        <w:t xml:space="preserve"> », Fujifilm s’associera à plusieurs fournisseurs leaders du marché pour mettre en avant toutes les capacités de ses solutions jet d’encre. </w:t>
      </w:r>
    </w:p>
    <w:p w14:paraId="7ED5DE2A" w14:textId="797699B9" w:rsidR="00801889" w:rsidRPr="004868CA" w:rsidRDefault="00C5686E" w:rsidP="00C5686E">
      <w:pPr>
        <w:spacing w:line="360" w:lineRule="auto"/>
        <w:jc w:val="both"/>
        <w:rPr>
          <w:rFonts w:ascii="Arial" w:hAnsi="Arial" w:cs="Arial"/>
          <w:bCs/>
        </w:rPr>
      </w:pPr>
      <w:r w:rsidRPr="004868CA">
        <w:rPr>
          <w:rFonts w:ascii="Arial" w:eastAsia="Arial" w:hAnsi="Arial" w:cs="Arial"/>
          <w:lang w:bidi="fr-FR"/>
        </w:rPr>
        <w:t>La Jet Press 1160CFG occupera une place centrale sur le stand. Lancée lors de la drupa 2024, la Jet Press 1160CFG est une imprimante jet d’encre couleur haute vitesse à alimentation continue et équipée d’un stabilisateur de papier unique. Celui-ci, fruit des recherches et des analyses des caractéristiques du papier lors du processus d’impression haute vitesse à alimentation continue, bénéficie du savoir-faire de Fujifilm en matière d’impression jet d’encre. Le module de conditionnement renforce la productivité, l’efficacité de la production, ainsi que la qualité de l’impression et de la finition en régulant le taux d’humidité du papier avant impression. Cette technologie de séchage améliorée permet d’imprimer à une vitesse de 80 mètres par minute, y compris sur du papier couché épais ou fin.</w:t>
      </w:r>
    </w:p>
    <w:p w14:paraId="5950C3B2" w14:textId="45929202" w:rsidR="00695FC1" w:rsidRPr="004868CA" w:rsidRDefault="007A164F" w:rsidP="00B41DD3">
      <w:pPr>
        <w:spacing w:line="360" w:lineRule="auto"/>
        <w:jc w:val="both"/>
        <w:rPr>
          <w:rFonts w:ascii="Arial" w:hAnsi="Arial" w:cs="Arial"/>
          <w:bCs/>
        </w:rPr>
      </w:pPr>
      <w:r w:rsidRPr="004868CA">
        <w:rPr>
          <w:rFonts w:ascii="Arial" w:eastAsia="Arial" w:hAnsi="Arial" w:cs="Arial"/>
          <w:lang w:bidi="fr-FR"/>
        </w:rPr>
        <w:t xml:space="preserve">Fujifilm présentera cette presse associée à l’équipement de finition de </w:t>
      </w:r>
      <w:proofErr w:type="spellStart"/>
      <w:r w:rsidRPr="004868CA">
        <w:rPr>
          <w:rFonts w:ascii="Arial" w:eastAsia="Arial" w:hAnsi="Arial" w:cs="Arial"/>
          <w:lang w:bidi="fr-FR"/>
        </w:rPr>
        <w:t>Hunkeler</w:t>
      </w:r>
      <w:proofErr w:type="spellEnd"/>
      <w:r w:rsidRPr="004868CA">
        <w:rPr>
          <w:rFonts w:ascii="Arial" w:eastAsia="Arial" w:hAnsi="Arial" w:cs="Arial"/>
          <w:lang w:bidi="fr-FR"/>
        </w:rPr>
        <w:t xml:space="preserve"> afin de produire des cartes postales promotionnelles de haute qualité en direct sur le salon. Par ailleurs, les possibilités offertes par la technologie jet d’encre de Fujifilm pour la production de livres à court tirage, souples et de haute qualité, seront mises en lumière lors d’une démonstration effectuée avec Meccano </w:t>
      </w:r>
      <w:proofErr w:type="spellStart"/>
      <w:r w:rsidRPr="004868CA">
        <w:rPr>
          <w:rFonts w:ascii="Arial" w:eastAsia="Arial" w:hAnsi="Arial" w:cs="Arial"/>
          <w:lang w:bidi="fr-FR"/>
        </w:rPr>
        <w:t>Tecnica</w:t>
      </w:r>
      <w:proofErr w:type="spellEnd"/>
      <w:r w:rsidRPr="004868CA">
        <w:rPr>
          <w:rFonts w:ascii="Arial" w:eastAsia="Arial" w:hAnsi="Arial" w:cs="Arial"/>
          <w:lang w:bidi="fr-FR"/>
        </w:rPr>
        <w:t xml:space="preserve">, l’un des principaux fabricants au monde d’équipements de reliure. Enfin, Fujifilm présentera les fonctionnalités de transition instantanée entre des ouvrages de formats et de paginations différents, en collaboration avec Horizon et sa technologie </w:t>
      </w:r>
      <w:proofErr w:type="spellStart"/>
      <w:r w:rsidRPr="004868CA">
        <w:rPr>
          <w:rFonts w:ascii="Arial" w:eastAsia="Arial" w:hAnsi="Arial" w:cs="Arial"/>
          <w:lang w:bidi="fr-FR"/>
        </w:rPr>
        <w:t>StitchLiner</w:t>
      </w:r>
      <w:proofErr w:type="spellEnd"/>
      <w:r w:rsidRPr="004868CA">
        <w:rPr>
          <w:rFonts w:ascii="Arial" w:eastAsia="Arial" w:hAnsi="Arial" w:cs="Arial"/>
          <w:lang w:bidi="fr-FR"/>
        </w:rPr>
        <w:t>.</w:t>
      </w:r>
    </w:p>
    <w:p w14:paraId="7C4B19C8" w14:textId="2012FF8F" w:rsidR="000C178A" w:rsidRPr="004868CA" w:rsidRDefault="00B41DD3" w:rsidP="00A67C85">
      <w:pPr>
        <w:spacing w:line="360" w:lineRule="auto"/>
        <w:jc w:val="both"/>
        <w:rPr>
          <w:rFonts w:ascii="Arial" w:hAnsi="Arial" w:cs="Arial"/>
          <w:bCs/>
        </w:rPr>
      </w:pPr>
      <w:r w:rsidRPr="004868CA">
        <w:rPr>
          <w:rFonts w:ascii="Arial" w:eastAsia="Arial" w:hAnsi="Arial" w:cs="Arial"/>
          <w:lang w:bidi="fr-FR"/>
        </w:rPr>
        <w:lastRenderedPageBreak/>
        <w:t xml:space="preserve">Fujifilm dévoilera également ses solutions jet d'encre intégrées.  Cette approche consiste à intégrer un moteur d’impression jet d’encre à une presse existante ou à tout autre équipement d’impression. Offrant désormais une plus grande flexibilité, la technologie jet d’encre ouvre ainsi la voie à de nouvelles options de flux de production et à davantage de synergies de production entre le jet d’encre et l’ensemble des technologies de finition, pour des stratégies de production d’imprimés toujours plus innovantes et inédites.  </w:t>
      </w:r>
    </w:p>
    <w:p w14:paraId="7AC34BF2" w14:textId="5EBA3644" w:rsidR="00B41DD3" w:rsidRPr="004868CA" w:rsidRDefault="00200193" w:rsidP="00B41DD3">
      <w:pPr>
        <w:spacing w:line="360" w:lineRule="auto"/>
        <w:jc w:val="both"/>
        <w:rPr>
          <w:rFonts w:ascii="Arial" w:hAnsi="Arial" w:cs="Arial"/>
          <w:bCs/>
        </w:rPr>
      </w:pPr>
      <w:r w:rsidRPr="004868CA">
        <w:rPr>
          <w:rFonts w:ascii="Arial" w:eastAsia="Arial" w:hAnsi="Arial" w:cs="Arial"/>
          <w:lang w:bidi="fr-FR"/>
        </w:rPr>
        <w:t xml:space="preserve">Les spécialistes de l’intégration jet d’encre de Fujifilm seront sur place pour présenter aux visiteurs les différentes méthodes disponibles.  Par exemple, le jet d’encre peut être intégré en remplacement ou en complément des moteurs d’impression analogiques existants. Les moteurs d’impression jet d’encre de Fujifilm exposés aux </w:t>
      </w:r>
      <w:proofErr w:type="spellStart"/>
      <w:r w:rsidRPr="004868CA">
        <w:rPr>
          <w:rFonts w:ascii="Arial" w:eastAsia="Arial" w:hAnsi="Arial" w:cs="Arial"/>
          <w:lang w:bidi="fr-FR"/>
        </w:rPr>
        <w:t>Hunkeler</w:t>
      </w:r>
      <w:proofErr w:type="spellEnd"/>
      <w:r w:rsidRPr="004868CA">
        <w:rPr>
          <w:rFonts w:ascii="Arial" w:eastAsia="Arial" w:hAnsi="Arial" w:cs="Arial"/>
          <w:lang w:bidi="fr-FR"/>
        </w:rPr>
        <w:t> Innovation Days comprennent le système de barre d’impression 42K et le système de barre d’impression Mini 4300. Ceux-ci peuvent être installés à divers niveaux du processus, y compris aux emplacements réservés habituellement aux solutions de finition.  Les produits d’intégration de Fujifilm sont compatibles avec divers types d’impression : monochrome, quadri, gamme étendue, fluides fonctionnels à projeter et ennoblissement par vernissage sélectif.</w:t>
      </w:r>
    </w:p>
    <w:p w14:paraId="509C007A" w14:textId="2FA92787" w:rsidR="00B41DD3" w:rsidRPr="004868CA" w:rsidRDefault="00B41DD3" w:rsidP="00B41DD3">
      <w:pPr>
        <w:spacing w:line="360" w:lineRule="auto"/>
        <w:jc w:val="both"/>
        <w:rPr>
          <w:rFonts w:ascii="Arial" w:hAnsi="Arial" w:cs="Arial"/>
          <w:bCs/>
        </w:rPr>
      </w:pPr>
      <w:r w:rsidRPr="004868CA">
        <w:rPr>
          <w:rFonts w:ascii="Arial" w:eastAsia="Arial" w:hAnsi="Arial" w:cs="Arial"/>
          <w:lang w:bidi="fr-FR"/>
        </w:rPr>
        <w:t xml:space="preserve">« Nous sommes ravis de participer aux </w:t>
      </w:r>
      <w:proofErr w:type="spellStart"/>
      <w:r w:rsidRPr="004868CA">
        <w:rPr>
          <w:rFonts w:ascii="Arial" w:eastAsia="Arial" w:hAnsi="Arial" w:cs="Arial"/>
          <w:lang w:bidi="fr-FR"/>
        </w:rPr>
        <w:t>Hunkeler</w:t>
      </w:r>
      <w:proofErr w:type="spellEnd"/>
      <w:r w:rsidRPr="004868CA">
        <w:rPr>
          <w:rFonts w:ascii="Arial" w:eastAsia="Arial" w:hAnsi="Arial" w:cs="Arial"/>
          <w:lang w:bidi="fr-FR"/>
        </w:rPr>
        <w:t> Innovation Days », commente Taro Aoki, responsable des solutions de presse numérique chez Fujifilm EMEA. « Notre présence souligne l’engagement de Fujifilm en faveur de l’innovation et de la collaboration, dans la lignée du thème « </w:t>
      </w:r>
      <w:proofErr w:type="spellStart"/>
      <w:r w:rsidRPr="004868CA">
        <w:rPr>
          <w:rFonts w:ascii="Arial" w:eastAsia="Arial" w:hAnsi="Arial" w:cs="Arial"/>
          <w:lang w:bidi="fr-FR"/>
        </w:rPr>
        <w:t>Connect</w:t>
      </w:r>
      <w:proofErr w:type="spellEnd"/>
      <w:r w:rsidRPr="004868CA">
        <w:rPr>
          <w:rFonts w:ascii="Arial" w:eastAsia="Arial" w:hAnsi="Arial" w:cs="Arial"/>
          <w:lang w:bidi="fr-FR"/>
        </w:rPr>
        <w:t> » du salon de cette année.  La Jet Press 1160CFG, notre produit phare, est unique sur le marché, notamment grâce à son stabilisateur de papier avancé. Nous sommes les leaders du marché du jet d’encre à alimentation continue dans la région Asie-Pacifique depuis un certain temps, et nous sommes ravis de lancer cette technologie sur le marché européen ».</w:t>
      </w:r>
    </w:p>
    <w:p w14:paraId="157AE5DE" w14:textId="77777777" w:rsidR="004415E4" w:rsidRPr="004868CA" w:rsidRDefault="004415E4" w:rsidP="00AE553C">
      <w:pPr>
        <w:spacing w:line="360" w:lineRule="auto"/>
        <w:jc w:val="center"/>
        <w:rPr>
          <w:rFonts w:ascii="Arial" w:hAnsi="Arial" w:cs="Arial"/>
          <w:b/>
          <w:bCs/>
          <w:sz w:val="24"/>
          <w:szCs w:val="24"/>
        </w:rPr>
      </w:pPr>
    </w:p>
    <w:p w14:paraId="1C05B509" w14:textId="7B4EB4CC" w:rsidR="00AE553C" w:rsidRPr="004868CA" w:rsidRDefault="00AE553C" w:rsidP="00AE553C">
      <w:pPr>
        <w:spacing w:line="360" w:lineRule="auto"/>
        <w:jc w:val="center"/>
        <w:rPr>
          <w:rFonts w:ascii="Arial" w:hAnsi="Arial" w:cs="Arial"/>
          <w:b/>
          <w:bCs/>
          <w:color w:val="000000"/>
          <w:lang w:val="en-US" w:eastAsia="ar-SA"/>
        </w:rPr>
      </w:pPr>
      <w:r w:rsidRPr="004868CA">
        <w:rPr>
          <w:rFonts w:ascii="Arial" w:eastAsia="Arial" w:hAnsi="Arial" w:cs="Arial"/>
          <w:b/>
          <w:color w:val="000000"/>
          <w:lang w:val="en-US" w:bidi="fr-FR"/>
        </w:rPr>
        <w:t>FIN</w:t>
      </w:r>
    </w:p>
    <w:p w14:paraId="56EEDAC5" w14:textId="77777777" w:rsidR="00AE553C" w:rsidRPr="004868CA" w:rsidRDefault="00AE553C" w:rsidP="00AE553C">
      <w:pPr>
        <w:suppressAutoHyphens/>
        <w:spacing w:after="0" w:line="360" w:lineRule="auto"/>
        <w:jc w:val="both"/>
        <w:rPr>
          <w:rFonts w:ascii="Arial" w:hAnsi="Arial" w:cs="Arial"/>
          <w:b/>
          <w:bCs/>
          <w:color w:val="000000"/>
          <w:sz w:val="20"/>
          <w:szCs w:val="20"/>
          <w:lang w:val="en-US" w:eastAsia="ar-SA"/>
        </w:rPr>
      </w:pPr>
    </w:p>
    <w:p w14:paraId="6D2F314B"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4683050E"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w:t>
      </w:r>
      <w:r>
        <w:rPr>
          <w:rStyle w:val="normaltextrun"/>
          <w:rFonts w:ascii="Arial" w:hAnsi="Arial" w:cs="Arial"/>
          <w:sz w:val="20"/>
          <w:szCs w:val="20"/>
        </w:rPr>
        <w:lastRenderedPageBreak/>
        <w:t>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2B65B8D6"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870BFE8"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87F2324"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6073D94B"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5763FB72"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1B21F27"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1961F3BC"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5DD04198"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19715D4E"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D154132"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2372D60F" w14:textId="77777777" w:rsidR="007D67DA" w:rsidRDefault="007D67DA" w:rsidP="007D67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4A1CB84" w14:textId="77777777" w:rsidR="00900917" w:rsidRPr="004868CA" w:rsidRDefault="00900917" w:rsidP="00900917">
      <w:pPr>
        <w:tabs>
          <w:tab w:val="left" w:pos="1189"/>
        </w:tabs>
        <w:spacing w:line="360" w:lineRule="auto"/>
        <w:jc w:val="both"/>
        <w:rPr>
          <w:rFonts w:ascii="Arial" w:hAnsi="Arial" w:cs="Arial"/>
        </w:rPr>
      </w:pPr>
    </w:p>
    <w:p w14:paraId="5E096463" w14:textId="77777777" w:rsidR="00900917" w:rsidRPr="004868CA" w:rsidRDefault="00900917" w:rsidP="00900917">
      <w:pPr>
        <w:spacing w:line="360" w:lineRule="auto"/>
        <w:jc w:val="both"/>
        <w:rPr>
          <w:rFonts w:ascii="Arial" w:hAnsi="Arial" w:cs="Arial"/>
        </w:rPr>
      </w:pPr>
    </w:p>
    <w:p w14:paraId="2CE232D7" w14:textId="63868B86" w:rsidR="00C03ED1" w:rsidRPr="004868CA"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4868CA"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B01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148137">
    <w:abstractNumId w:val="1"/>
  </w:num>
  <w:num w:numId="2" w16cid:durableId="2060353116">
    <w:abstractNumId w:val="2"/>
  </w:num>
  <w:num w:numId="3" w16cid:durableId="25101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8CA"/>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D67DA"/>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6A62"/>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3680"/>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7D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244732781">
      <w:bodyDiv w:val="1"/>
      <w:marLeft w:val="0"/>
      <w:marRight w:val="0"/>
      <w:marTop w:val="0"/>
      <w:marBottom w:val="0"/>
      <w:divBdr>
        <w:top w:val="none" w:sz="0" w:space="0" w:color="auto"/>
        <w:left w:val="none" w:sz="0" w:space="0" w:color="auto"/>
        <w:bottom w:val="none" w:sz="0" w:space="0" w:color="auto"/>
        <w:right w:val="none" w:sz="0" w:space="0" w:color="auto"/>
      </w:divBdr>
      <w:divsChild>
        <w:div w:id="1877934922">
          <w:marLeft w:val="0"/>
          <w:marRight w:val="0"/>
          <w:marTop w:val="0"/>
          <w:marBottom w:val="0"/>
          <w:divBdr>
            <w:top w:val="none" w:sz="0" w:space="0" w:color="auto"/>
            <w:left w:val="none" w:sz="0" w:space="0" w:color="auto"/>
            <w:bottom w:val="none" w:sz="0" w:space="0" w:color="auto"/>
            <w:right w:val="none" w:sz="0" w:space="0" w:color="auto"/>
          </w:divBdr>
        </w:div>
        <w:div w:id="1083452317">
          <w:marLeft w:val="0"/>
          <w:marRight w:val="0"/>
          <w:marTop w:val="0"/>
          <w:marBottom w:val="0"/>
          <w:divBdr>
            <w:top w:val="none" w:sz="0" w:space="0" w:color="auto"/>
            <w:left w:val="none" w:sz="0" w:space="0" w:color="auto"/>
            <w:bottom w:val="none" w:sz="0" w:space="0" w:color="auto"/>
            <w:right w:val="none" w:sz="0" w:space="0" w:color="auto"/>
          </w:divBdr>
        </w:div>
        <w:div w:id="738864645">
          <w:marLeft w:val="0"/>
          <w:marRight w:val="0"/>
          <w:marTop w:val="0"/>
          <w:marBottom w:val="0"/>
          <w:divBdr>
            <w:top w:val="none" w:sz="0" w:space="0" w:color="auto"/>
            <w:left w:val="none" w:sz="0" w:space="0" w:color="auto"/>
            <w:bottom w:val="none" w:sz="0" w:space="0" w:color="auto"/>
            <w:right w:val="none" w:sz="0" w:space="0" w:color="auto"/>
          </w:divBdr>
        </w:div>
        <w:div w:id="347828772">
          <w:marLeft w:val="0"/>
          <w:marRight w:val="0"/>
          <w:marTop w:val="0"/>
          <w:marBottom w:val="0"/>
          <w:divBdr>
            <w:top w:val="none" w:sz="0" w:space="0" w:color="auto"/>
            <w:left w:val="none" w:sz="0" w:space="0" w:color="auto"/>
            <w:bottom w:val="none" w:sz="0" w:space="0" w:color="auto"/>
            <w:right w:val="none" w:sz="0" w:space="0" w:color="auto"/>
          </w:divBdr>
        </w:div>
        <w:div w:id="42751029">
          <w:marLeft w:val="0"/>
          <w:marRight w:val="0"/>
          <w:marTop w:val="0"/>
          <w:marBottom w:val="0"/>
          <w:divBdr>
            <w:top w:val="none" w:sz="0" w:space="0" w:color="auto"/>
            <w:left w:val="none" w:sz="0" w:space="0" w:color="auto"/>
            <w:bottom w:val="none" w:sz="0" w:space="0" w:color="auto"/>
            <w:right w:val="none" w:sz="0" w:space="0" w:color="auto"/>
          </w:divBdr>
        </w:div>
        <w:div w:id="658265729">
          <w:marLeft w:val="0"/>
          <w:marRight w:val="0"/>
          <w:marTop w:val="0"/>
          <w:marBottom w:val="0"/>
          <w:divBdr>
            <w:top w:val="none" w:sz="0" w:space="0" w:color="auto"/>
            <w:left w:val="none" w:sz="0" w:space="0" w:color="auto"/>
            <w:bottom w:val="none" w:sz="0" w:space="0" w:color="auto"/>
            <w:right w:val="none" w:sz="0" w:space="0" w:color="auto"/>
          </w:divBdr>
        </w:div>
        <w:div w:id="1024988272">
          <w:marLeft w:val="0"/>
          <w:marRight w:val="0"/>
          <w:marTop w:val="0"/>
          <w:marBottom w:val="0"/>
          <w:divBdr>
            <w:top w:val="none" w:sz="0" w:space="0" w:color="auto"/>
            <w:left w:val="none" w:sz="0" w:space="0" w:color="auto"/>
            <w:bottom w:val="none" w:sz="0" w:space="0" w:color="auto"/>
            <w:right w:val="none" w:sz="0" w:space="0" w:color="auto"/>
          </w:divBdr>
        </w:div>
        <w:div w:id="596183667">
          <w:marLeft w:val="0"/>
          <w:marRight w:val="0"/>
          <w:marTop w:val="0"/>
          <w:marBottom w:val="0"/>
          <w:divBdr>
            <w:top w:val="none" w:sz="0" w:space="0" w:color="auto"/>
            <w:left w:val="none" w:sz="0" w:space="0" w:color="auto"/>
            <w:bottom w:val="none" w:sz="0" w:space="0" w:color="auto"/>
            <w:right w:val="none" w:sz="0" w:space="0" w:color="auto"/>
          </w:divBdr>
        </w:div>
        <w:div w:id="1606229703">
          <w:marLeft w:val="0"/>
          <w:marRight w:val="0"/>
          <w:marTop w:val="0"/>
          <w:marBottom w:val="0"/>
          <w:divBdr>
            <w:top w:val="none" w:sz="0" w:space="0" w:color="auto"/>
            <w:left w:val="none" w:sz="0" w:space="0" w:color="auto"/>
            <w:bottom w:val="none" w:sz="0" w:space="0" w:color="auto"/>
            <w:right w:val="none" w:sz="0" w:space="0" w:color="auto"/>
          </w:divBdr>
        </w:div>
        <w:div w:id="1467890151">
          <w:marLeft w:val="0"/>
          <w:marRight w:val="0"/>
          <w:marTop w:val="0"/>
          <w:marBottom w:val="0"/>
          <w:divBdr>
            <w:top w:val="none" w:sz="0" w:space="0" w:color="auto"/>
            <w:left w:val="none" w:sz="0" w:space="0" w:color="auto"/>
            <w:bottom w:val="none" w:sz="0" w:space="0" w:color="auto"/>
            <w:right w:val="none" w:sz="0" w:space="0" w:color="auto"/>
          </w:divBdr>
        </w:div>
        <w:div w:id="2052532830">
          <w:marLeft w:val="0"/>
          <w:marRight w:val="0"/>
          <w:marTop w:val="0"/>
          <w:marBottom w:val="0"/>
          <w:divBdr>
            <w:top w:val="none" w:sz="0" w:space="0" w:color="auto"/>
            <w:left w:val="none" w:sz="0" w:space="0" w:color="auto"/>
            <w:bottom w:val="none" w:sz="0" w:space="0" w:color="auto"/>
            <w:right w:val="none" w:sz="0" w:space="0" w:color="auto"/>
          </w:divBdr>
        </w:div>
        <w:div w:id="1970743139">
          <w:marLeft w:val="0"/>
          <w:marRight w:val="0"/>
          <w:marTop w:val="0"/>
          <w:marBottom w:val="0"/>
          <w:divBdr>
            <w:top w:val="none" w:sz="0" w:space="0" w:color="auto"/>
            <w:left w:val="none" w:sz="0" w:space="0" w:color="auto"/>
            <w:bottom w:val="none" w:sz="0" w:space="0" w:color="auto"/>
            <w:right w:val="none" w:sz="0" w:space="0" w:color="auto"/>
          </w:divBdr>
        </w:div>
        <w:div w:id="213469640">
          <w:marLeft w:val="0"/>
          <w:marRight w:val="0"/>
          <w:marTop w:val="0"/>
          <w:marBottom w:val="0"/>
          <w:divBdr>
            <w:top w:val="none" w:sz="0" w:space="0" w:color="auto"/>
            <w:left w:val="none" w:sz="0" w:space="0" w:color="auto"/>
            <w:bottom w:val="none" w:sz="0" w:space="0" w:color="auto"/>
            <w:right w:val="none" w:sz="0" w:space="0" w:color="auto"/>
          </w:divBdr>
        </w:div>
      </w:divsChild>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5557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