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8ED35" w14:textId="3E70F3C3" w:rsidR="008A17D8" w:rsidRPr="00DF337F" w:rsidRDefault="008A17D8" w:rsidP="007E77A2">
      <w:pPr>
        <w:spacing w:line="276" w:lineRule="auto"/>
      </w:pPr>
      <w:r>
        <w:t>PRESS</w:t>
      </w:r>
      <w:r w:rsidRPr="000272D8">
        <w:t xml:space="preserve"> RELEASE</w:t>
      </w:r>
    </w:p>
    <w:p w14:paraId="00505783" w14:textId="6A59E792" w:rsidR="008A17D8" w:rsidRPr="0083011B" w:rsidRDefault="0083011B" w:rsidP="007E77A2">
      <w:pPr>
        <w:spacing w:line="276" w:lineRule="auto"/>
      </w:pPr>
      <w:r w:rsidRPr="0083011B">
        <w:t>January, 07</w:t>
      </w:r>
      <w:r w:rsidRPr="0083011B">
        <w:rPr>
          <w:vertAlign w:val="superscript"/>
        </w:rPr>
        <w:t>th</w:t>
      </w:r>
      <w:r>
        <w:t xml:space="preserve"> </w:t>
      </w:r>
      <w:r w:rsidRPr="0083011B">
        <w:t>2025</w:t>
      </w:r>
    </w:p>
    <w:p w14:paraId="4CDC9175" w14:textId="77777777" w:rsidR="0083011B" w:rsidRDefault="0083011B" w:rsidP="007E77A2">
      <w:pPr>
        <w:spacing w:line="276" w:lineRule="auto"/>
        <w:rPr>
          <w:rFonts w:ascii="Verdana" w:hAnsi="Verdana"/>
          <w:b/>
          <w:sz w:val="32"/>
        </w:rPr>
      </w:pPr>
    </w:p>
    <w:p w14:paraId="4D8C8C6B" w14:textId="307EB2FF" w:rsidR="008A17D8" w:rsidRPr="00B71B8A" w:rsidRDefault="00331A4E" w:rsidP="007E77A2">
      <w:pPr>
        <w:pStyle w:val="Seikotitle"/>
        <w:spacing w:line="276" w:lineRule="auto"/>
        <w:ind w:left="0"/>
        <w:rPr>
          <w:rFonts w:cstheme="minorHAnsi"/>
          <w:color w:val="auto"/>
          <w:sz w:val="24"/>
          <w:szCs w:val="24"/>
          <w:lang w:val="en-GB"/>
        </w:rPr>
      </w:pPr>
      <w:r w:rsidRPr="00B71B8A">
        <w:rPr>
          <w:rFonts w:cstheme="minorHAnsi"/>
          <w:color w:val="auto"/>
          <w:sz w:val="24"/>
          <w:szCs w:val="24"/>
          <w:lang w:val="en-GB"/>
        </w:rPr>
        <w:t xml:space="preserve">Spandex </w:t>
      </w:r>
      <w:r w:rsidR="00B0709D">
        <w:rPr>
          <w:rFonts w:cstheme="minorHAnsi"/>
          <w:color w:val="auto"/>
          <w:sz w:val="24"/>
          <w:szCs w:val="24"/>
          <w:lang w:val="en-GB"/>
        </w:rPr>
        <w:t>Expands</w:t>
      </w:r>
      <w:r w:rsidR="00FB02B6">
        <w:rPr>
          <w:rFonts w:cstheme="minorHAnsi"/>
          <w:color w:val="auto"/>
          <w:sz w:val="24"/>
          <w:szCs w:val="24"/>
          <w:lang w:val="en-GB"/>
        </w:rPr>
        <w:t xml:space="preserve"> </w:t>
      </w:r>
      <w:r w:rsidR="00675530">
        <w:rPr>
          <w:rFonts w:cstheme="minorHAnsi"/>
          <w:color w:val="auto"/>
          <w:sz w:val="24"/>
          <w:szCs w:val="24"/>
          <w:lang w:val="en-GB"/>
        </w:rPr>
        <w:t>Into Safety and</w:t>
      </w:r>
      <w:r w:rsidR="00B0709D">
        <w:rPr>
          <w:rFonts w:cstheme="minorHAnsi"/>
          <w:color w:val="auto"/>
          <w:sz w:val="24"/>
          <w:szCs w:val="24"/>
          <w:lang w:val="en-GB"/>
        </w:rPr>
        <w:t xml:space="preserve"> </w:t>
      </w:r>
      <w:r w:rsidR="00B0709D" w:rsidRPr="00B71B8A">
        <w:rPr>
          <w:rFonts w:cstheme="minorHAnsi"/>
          <w:color w:val="auto"/>
          <w:sz w:val="24"/>
          <w:szCs w:val="24"/>
          <w:lang w:val="en-GB"/>
        </w:rPr>
        <w:t xml:space="preserve">Reflective Products Market </w:t>
      </w:r>
      <w:r w:rsidR="00B0709D">
        <w:rPr>
          <w:rFonts w:cstheme="minorHAnsi"/>
          <w:color w:val="auto"/>
          <w:sz w:val="24"/>
          <w:szCs w:val="24"/>
          <w:lang w:val="en-GB"/>
        </w:rPr>
        <w:t>with</w:t>
      </w:r>
      <w:r w:rsidRPr="00B71B8A">
        <w:rPr>
          <w:rFonts w:cstheme="minorHAnsi"/>
          <w:color w:val="auto"/>
          <w:sz w:val="24"/>
          <w:szCs w:val="24"/>
          <w:lang w:val="en-GB"/>
        </w:rPr>
        <w:t xml:space="preserve"> Lakeside Group</w:t>
      </w:r>
      <w:r w:rsidR="00B0709D">
        <w:rPr>
          <w:rFonts w:cstheme="minorHAnsi"/>
          <w:color w:val="auto"/>
          <w:sz w:val="24"/>
          <w:szCs w:val="24"/>
          <w:lang w:val="en-GB"/>
        </w:rPr>
        <w:t xml:space="preserve"> Acquisition</w:t>
      </w:r>
    </w:p>
    <w:p w14:paraId="0246AE74" w14:textId="77777777" w:rsidR="00A02F3A" w:rsidRPr="002E69EF" w:rsidRDefault="00A02F3A" w:rsidP="002E69EF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</w:rPr>
      </w:pPr>
    </w:p>
    <w:p w14:paraId="183B121E" w14:textId="44C50FB8" w:rsidR="00A02F3A" w:rsidRPr="00A02F3A" w:rsidRDefault="00A847A8" w:rsidP="00A02F3A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Spandex, </w:t>
      </w:r>
      <w:r w:rsidR="00A02F3A" w:rsidRPr="00A02F3A">
        <w:rPr>
          <w:rFonts w:ascii="Verdana" w:hAnsi="Verdana"/>
          <w:sz w:val="20"/>
          <w:szCs w:val="20"/>
        </w:rPr>
        <w:t xml:space="preserve">a global leader in innovative solutions for the sign, graphics, and display industries, is </w:t>
      </w:r>
      <w:r w:rsidR="00AD6EAA">
        <w:rPr>
          <w:rFonts w:ascii="Verdana" w:hAnsi="Verdana" w:cs="Arial"/>
          <w:sz w:val="20"/>
          <w:szCs w:val="20"/>
        </w:rPr>
        <w:t xml:space="preserve">today </w:t>
      </w:r>
      <w:r w:rsidR="00CD787E" w:rsidRPr="001D787C">
        <w:rPr>
          <w:rFonts w:ascii="Verdana" w:hAnsi="Verdana" w:cs="Arial"/>
          <w:sz w:val="20"/>
          <w:szCs w:val="20"/>
        </w:rPr>
        <w:t>announc</w:t>
      </w:r>
      <w:r w:rsidR="000B1469">
        <w:rPr>
          <w:rFonts w:ascii="Verdana" w:hAnsi="Verdana" w:cs="Arial"/>
          <w:sz w:val="20"/>
          <w:szCs w:val="20"/>
        </w:rPr>
        <w:t>ing</w:t>
      </w:r>
      <w:r w:rsidR="00E31979">
        <w:rPr>
          <w:rFonts w:ascii="Verdana" w:hAnsi="Verdana" w:cs="Arial"/>
          <w:sz w:val="20"/>
          <w:szCs w:val="20"/>
        </w:rPr>
        <w:t xml:space="preserve"> </w:t>
      </w:r>
      <w:r w:rsidR="00A02F3A" w:rsidRPr="00A02F3A">
        <w:rPr>
          <w:rFonts w:ascii="Verdana" w:hAnsi="Verdana"/>
          <w:sz w:val="20"/>
          <w:szCs w:val="20"/>
        </w:rPr>
        <w:t xml:space="preserve">the acquisition of </w:t>
      </w:r>
      <w:r w:rsidR="00E31979" w:rsidRPr="00A02F3A">
        <w:rPr>
          <w:rFonts w:ascii="Verdana" w:hAnsi="Verdana"/>
          <w:sz w:val="20"/>
          <w:szCs w:val="20"/>
        </w:rPr>
        <w:t>UK</w:t>
      </w:r>
      <w:r w:rsidR="00E31979">
        <w:rPr>
          <w:rFonts w:ascii="Verdana" w:hAnsi="Verdana"/>
          <w:sz w:val="20"/>
          <w:szCs w:val="20"/>
        </w:rPr>
        <w:t xml:space="preserve"> distributor,</w:t>
      </w:r>
      <w:r w:rsidR="00E31979" w:rsidRPr="00A02F3A">
        <w:rPr>
          <w:rFonts w:ascii="Verdana" w:hAnsi="Verdana"/>
          <w:sz w:val="20"/>
          <w:szCs w:val="20"/>
        </w:rPr>
        <w:t xml:space="preserve"> </w:t>
      </w:r>
      <w:r w:rsidR="00A02F3A" w:rsidRPr="00A02F3A">
        <w:rPr>
          <w:rFonts w:ascii="Verdana" w:hAnsi="Verdana"/>
          <w:sz w:val="20"/>
          <w:szCs w:val="20"/>
        </w:rPr>
        <w:t>Lakeside Group</w:t>
      </w:r>
      <w:r w:rsidR="00E31979">
        <w:rPr>
          <w:rFonts w:ascii="Verdana" w:hAnsi="Verdana"/>
          <w:sz w:val="20"/>
          <w:szCs w:val="20"/>
        </w:rPr>
        <w:t>.</w:t>
      </w:r>
    </w:p>
    <w:p w14:paraId="2A7A8B15" w14:textId="2E1EB5A7" w:rsidR="00E31979" w:rsidRDefault="00A02F3A" w:rsidP="00A02F3A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A02F3A">
        <w:rPr>
          <w:rFonts w:ascii="Verdana" w:hAnsi="Verdana"/>
          <w:sz w:val="20"/>
          <w:szCs w:val="20"/>
        </w:rPr>
        <w:t xml:space="preserve">With over </w:t>
      </w:r>
      <w:r w:rsidR="005E4D53">
        <w:rPr>
          <w:rFonts w:ascii="Verdana" w:hAnsi="Verdana"/>
          <w:sz w:val="20"/>
          <w:szCs w:val="20"/>
        </w:rPr>
        <w:t>15</w:t>
      </w:r>
      <w:r w:rsidRPr="00A02F3A">
        <w:rPr>
          <w:rFonts w:ascii="Verdana" w:hAnsi="Verdana"/>
          <w:sz w:val="20"/>
          <w:szCs w:val="20"/>
        </w:rPr>
        <w:t xml:space="preserve"> years </w:t>
      </w:r>
      <w:r w:rsidR="005E4D53">
        <w:rPr>
          <w:rFonts w:ascii="Verdana" w:hAnsi="Verdana"/>
          <w:sz w:val="20"/>
          <w:szCs w:val="20"/>
        </w:rPr>
        <w:t>on the market</w:t>
      </w:r>
      <w:r w:rsidRPr="00A02F3A">
        <w:rPr>
          <w:rFonts w:ascii="Verdana" w:hAnsi="Verdana"/>
          <w:sz w:val="20"/>
          <w:szCs w:val="20"/>
        </w:rPr>
        <w:t xml:space="preserve">, Clevedon-based Lakeside Group has built a </w:t>
      </w:r>
      <w:r w:rsidR="0012097F">
        <w:rPr>
          <w:rFonts w:ascii="Verdana" w:hAnsi="Verdana"/>
          <w:sz w:val="20"/>
          <w:szCs w:val="20"/>
        </w:rPr>
        <w:t xml:space="preserve">stellar </w:t>
      </w:r>
      <w:r w:rsidRPr="00A02F3A">
        <w:rPr>
          <w:rFonts w:ascii="Verdana" w:hAnsi="Verdana"/>
          <w:sz w:val="20"/>
          <w:szCs w:val="20"/>
        </w:rPr>
        <w:t xml:space="preserve">reputation </w:t>
      </w:r>
      <w:r w:rsidR="00B73EDB">
        <w:rPr>
          <w:rFonts w:ascii="Verdana" w:hAnsi="Verdana"/>
          <w:sz w:val="20"/>
          <w:szCs w:val="20"/>
        </w:rPr>
        <w:t xml:space="preserve">for exceptional service to </w:t>
      </w:r>
      <w:r w:rsidRPr="00A02F3A">
        <w:rPr>
          <w:rFonts w:ascii="Verdana" w:hAnsi="Verdana"/>
          <w:sz w:val="20"/>
          <w:szCs w:val="20"/>
        </w:rPr>
        <w:t xml:space="preserve">a diverse client base, including local authorities and commercial clients, and has developed in-house testing and converting capabilities. </w:t>
      </w:r>
    </w:p>
    <w:p w14:paraId="1AD068BD" w14:textId="72E497CE" w:rsidR="00E31979" w:rsidRDefault="006B53D0" w:rsidP="00E31979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Its</w:t>
      </w:r>
      <w:r w:rsidR="00A02F3A" w:rsidRPr="00A02F3A">
        <w:rPr>
          <w:rFonts w:ascii="Verdana" w:hAnsi="Verdana"/>
          <w:sz w:val="20"/>
          <w:szCs w:val="20"/>
        </w:rPr>
        <w:t xml:space="preserve"> comprehensive product portfolio spans reflective solutions for street signage, license plates, street furniture, and vehicle livery, as well as anti-graffiti coatings, dew-reducing films, and UV protective materials.</w:t>
      </w:r>
      <w:r w:rsidR="00E31979" w:rsidRPr="00E31979">
        <w:rPr>
          <w:rFonts w:ascii="Verdana" w:hAnsi="Verdana"/>
          <w:sz w:val="20"/>
          <w:szCs w:val="20"/>
        </w:rPr>
        <w:t xml:space="preserve"> </w:t>
      </w:r>
    </w:p>
    <w:p w14:paraId="0D690C73" w14:textId="5BB46D61" w:rsidR="00A02F3A" w:rsidRPr="0097293C" w:rsidRDefault="00E31979" w:rsidP="00A02F3A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A02F3A">
        <w:rPr>
          <w:rFonts w:ascii="Verdana" w:hAnsi="Verdana"/>
          <w:sz w:val="20"/>
          <w:szCs w:val="20"/>
        </w:rPr>
        <w:t xml:space="preserve">This acquisition represents Spandex's </w:t>
      </w:r>
      <w:r w:rsidRPr="0097293C">
        <w:rPr>
          <w:rFonts w:ascii="Verdana" w:hAnsi="Verdana"/>
          <w:sz w:val="20"/>
          <w:szCs w:val="20"/>
        </w:rPr>
        <w:t>strategic entry into the highly specialised market of reflective solutions — a move that positions the company to capitalise on this emerging sector poised for significant growth.</w:t>
      </w:r>
    </w:p>
    <w:p w14:paraId="120F4650" w14:textId="608165C1" w:rsidR="00A02F3A" w:rsidRPr="00A02F3A" w:rsidRDefault="00E31979" w:rsidP="002E69EF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97293C">
        <w:rPr>
          <w:rFonts w:ascii="Verdana" w:hAnsi="Verdana"/>
          <w:sz w:val="20"/>
          <w:szCs w:val="20"/>
        </w:rPr>
        <w:t xml:space="preserve">Paul Cooper, Chief Operating Officer of Spandex, </w:t>
      </w:r>
      <w:r w:rsidR="006B53D0" w:rsidRPr="0097293C">
        <w:rPr>
          <w:rFonts w:ascii="Verdana" w:hAnsi="Verdana"/>
          <w:sz w:val="20"/>
          <w:szCs w:val="20"/>
        </w:rPr>
        <w:t>says</w:t>
      </w:r>
      <w:r w:rsidRPr="0097293C">
        <w:rPr>
          <w:rFonts w:ascii="Verdana" w:hAnsi="Verdana"/>
          <w:sz w:val="20"/>
          <w:szCs w:val="20"/>
        </w:rPr>
        <w:t xml:space="preserve">: </w:t>
      </w:r>
      <w:r w:rsidR="00A02F3A" w:rsidRPr="0097293C">
        <w:rPr>
          <w:rFonts w:ascii="Verdana" w:hAnsi="Verdana"/>
          <w:sz w:val="20"/>
          <w:szCs w:val="20"/>
        </w:rPr>
        <w:t>“</w:t>
      </w:r>
      <w:r w:rsidRPr="0097293C">
        <w:rPr>
          <w:rFonts w:ascii="Verdana" w:hAnsi="Verdana"/>
          <w:sz w:val="20"/>
          <w:szCs w:val="20"/>
        </w:rPr>
        <w:t>We’re proud to</w:t>
      </w:r>
      <w:r w:rsidR="006B53D0" w:rsidRPr="0097293C">
        <w:rPr>
          <w:rFonts w:ascii="Verdana" w:hAnsi="Verdana"/>
          <w:sz w:val="20"/>
          <w:szCs w:val="20"/>
        </w:rPr>
        <w:t xml:space="preserve"> have concluded this acquisition, w</w:t>
      </w:r>
      <w:r w:rsidR="000960B7" w:rsidRPr="0097293C">
        <w:rPr>
          <w:rFonts w:ascii="Verdana" w:hAnsi="Verdana"/>
          <w:sz w:val="20"/>
          <w:szCs w:val="20"/>
        </w:rPr>
        <w:t>hich</w:t>
      </w:r>
      <w:r w:rsidR="006B53D0" w:rsidRPr="0097293C">
        <w:rPr>
          <w:rFonts w:ascii="Verdana" w:hAnsi="Verdana"/>
          <w:sz w:val="20"/>
          <w:szCs w:val="20"/>
        </w:rPr>
        <w:t xml:space="preserve"> enables Spandex to take</w:t>
      </w:r>
      <w:r w:rsidR="00A02F3A" w:rsidRPr="0097293C">
        <w:rPr>
          <w:rFonts w:ascii="Verdana" w:hAnsi="Verdana"/>
          <w:sz w:val="20"/>
          <w:szCs w:val="20"/>
        </w:rPr>
        <w:t xml:space="preserve"> a</w:t>
      </w:r>
      <w:r w:rsidR="006B53D0" w:rsidRPr="0097293C">
        <w:rPr>
          <w:rFonts w:ascii="Verdana" w:hAnsi="Verdana"/>
          <w:sz w:val="20"/>
          <w:szCs w:val="20"/>
        </w:rPr>
        <w:t>n assertive</w:t>
      </w:r>
      <w:r w:rsidR="00A02F3A" w:rsidRPr="00A02F3A">
        <w:rPr>
          <w:rFonts w:ascii="Verdana" w:hAnsi="Verdana"/>
          <w:sz w:val="20"/>
          <w:szCs w:val="20"/>
        </w:rPr>
        <w:t xml:space="preserve"> step into this speciali</w:t>
      </w:r>
      <w:r w:rsidR="000960B7">
        <w:rPr>
          <w:rFonts w:ascii="Verdana" w:hAnsi="Verdana"/>
          <w:sz w:val="20"/>
          <w:szCs w:val="20"/>
        </w:rPr>
        <w:t>s</w:t>
      </w:r>
      <w:r w:rsidR="00A02F3A" w:rsidRPr="00A02F3A">
        <w:rPr>
          <w:rFonts w:ascii="Verdana" w:hAnsi="Verdana"/>
          <w:sz w:val="20"/>
          <w:szCs w:val="20"/>
        </w:rPr>
        <w:t>ed and highly regulated market segment</w:t>
      </w:r>
      <w:r w:rsidR="000960B7">
        <w:rPr>
          <w:rFonts w:ascii="Verdana" w:hAnsi="Verdana"/>
          <w:sz w:val="20"/>
          <w:szCs w:val="20"/>
        </w:rPr>
        <w:t xml:space="preserve">. Lakeside’s </w:t>
      </w:r>
      <w:r w:rsidR="00A02F3A" w:rsidRPr="00A02F3A">
        <w:rPr>
          <w:rFonts w:ascii="Verdana" w:hAnsi="Verdana"/>
          <w:sz w:val="20"/>
          <w:szCs w:val="20"/>
        </w:rPr>
        <w:t>technical expertise and market knowledge perfectly complement our existing capabilities, enabling us to expand our portfolio and position Spandex as a trusted partner</w:t>
      </w:r>
      <w:r w:rsidR="009A3478">
        <w:rPr>
          <w:rFonts w:ascii="Verdana" w:hAnsi="Verdana" w:cs="Arial"/>
          <w:sz w:val="20"/>
          <w:szCs w:val="20"/>
        </w:rPr>
        <w:t>,</w:t>
      </w:r>
      <w:r w:rsidR="00A02F3A" w:rsidRPr="00A02F3A">
        <w:rPr>
          <w:rFonts w:ascii="Verdana" w:hAnsi="Verdana"/>
          <w:sz w:val="20"/>
          <w:szCs w:val="20"/>
        </w:rPr>
        <w:t xml:space="preserve"> ready </w:t>
      </w:r>
      <w:r w:rsidR="000960B7">
        <w:rPr>
          <w:rFonts w:ascii="Verdana" w:hAnsi="Verdana"/>
          <w:sz w:val="20"/>
          <w:szCs w:val="20"/>
        </w:rPr>
        <w:t>to</w:t>
      </w:r>
      <w:r w:rsidR="00A02F3A" w:rsidRPr="00A02F3A">
        <w:rPr>
          <w:rFonts w:ascii="Verdana" w:hAnsi="Verdana"/>
          <w:sz w:val="20"/>
          <w:szCs w:val="20"/>
        </w:rPr>
        <w:t xml:space="preserve"> deliver innovative solutions </w:t>
      </w:r>
      <w:r w:rsidR="006B53D0">
        <w:rPr>
          <w:rFonts w:ascii="Verdana" w:hAnsi="Verdana"/>
          <w:sz w:val="20"/>
          <w:szCs w:val="20"/>
        </w:rPr>
        <w:t>for an increasingly diverse customer base</w:t>
      </w:r>
      <w:r w:rsidR="00A02F3A" w:rsidRPr="00A02F3A">
        <w:rPr>
          <w:rFonts w:ascii="Verdana" w:hAnsi="Verdana"/>
          <w:sz w:val="20"/>
          <w:szCs w:val="20"/>
        </w:rPr>
        <w:t>.”</w:t>
      </w:r>
    </w:p>
    <w:p w14:paraId="6F0916D1" w14:textId="54617761" w:rsidR="00A02F3A" w:rsidRPr="00A02F3A" w:rsidRDefault="00A02F3A" w:rsidP="00A02F3A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A02F3A">
        <w:rPr>
          <w:rFonts w:ascii="Verdana" w:hAnsi="Verdana"/>
          <w:sz w:val="20"/>
          <w:szCs w:val="20"/>
        </w:rPr>
        <w:t>Scott Horne, Managing Director of Lakeside Group, comment</w:t>
      </w:r>
      <w:r w:rsidR="006B53D0">
        <w:rPr>
          <w:rFonts w:ascii="Verdana" w:hAnsi="Verdana"/>
          <w:sz w:val="20"/>
          <w:szCs w:val="20"/>
        </w:rPr>
        <w:t>s</w:t>
      </w:r>
      <w:r w:rsidRPr="00A02F3A">
        <w:rPr>
          <w:rFonts w:ascii="Verdana" w:hAnsi="Verdana"/>
          <w:sz w:val="20"/>
          <w:szCs w:val="20"/>
        </w:rPr>
        <w:t xml:space="preserve">: “Having started in this </w:t>
      </w:r>
      <w:r w:rsidR="005E4D53">
        <w:rPr>
          <w:rFonts w:ascii="Verdana" w:hAnsi="Verdana"/>
          <w:sz w:val="20"/>
          <w:szCs w:val="20"/>
        </w:rPr>
        <w:t>market</w:t>
      </w:r>
      <w:r w:rsidRPr="00A02F3A">
        <w:rPr>
          <w:rFonts w:ascii="Verdana" w:hAnsi="Verdana"/>
          <w:sz w:val="20"/>
          <w:szCs w:val="20"/>
        </w:rPr>
        <w:t xml:space="preserve"> over 30 years ago</w:t>
      </w:r>
      <w:r w:rsidR="005E4D53">
        <w:rPr>
          <w:rFonts w:ascii="Verdana" w:hAnsi="Verdana"/>
          <w:sz w:val="20"/>
          <w:szCs w:val="20"/>
        </w:rPr>
        <w:t>,</w:t>
      </w:r>
      <w:r w:rsidRPr="00A02F3A">
        <w:rPr>
          <w:rFonts w:ascii="Verdana" w:hAnsi="Verdana"/>
          <w:sz w:val="20"/>
          <w:szCs w:val="20"/>
        </w:rPr>
        <w:t xml:space="preserve"> this integration feels like a natural evolution for Lakeside. We</w:t>
      </w:r>
      <w:r w:rsidR="006B53D0">
        <w:rPr>
          <w:rFonts w:ascii="Verdana" w:hAnsi="Verdana"/>
          <w:sz w:val="20"/>
          <w:szCs w:val="20"/>
        </w:rPr>
        <w:t>’</w:t>
      </w:r>
      <w:r w:rsidRPr="00A02F3A">
        <w:rPr>
          <w:rFonts w:ascii="Verdana" w:hAnsi="Verdana"/>
          <w:sz w:val="20"/>
          <w:szCs w:val="20"/>
        </w:rPr>
        <w:t xml:space="preserve">re excited about the opportunities this partnership will bring to our customers, </w:t>
      </w:r>
      <w:r w:rsidR="006171A3">
        <w:rPr>
          <w:rFonts w:ascii="Verdana" w:hAnsi="Verdana"/>
          <w:sz w:val="20"/>
          <w:szCs w:val="20"/>
        </w:rPr>
        <w:t>people</w:t>
      </w:r>
      <w:r w:rsidRPr="00A02F3A">
        <w:rPr>
          <w:rFonts w:ascii="Verdana" w:hAnsi="Verdana"/>
          <w:sz w:val="20"/>
          <w:szCs w:val="20"/>
        </w:rPr>
        <w:t xml:space="preserve"> and the industry at large.”</w:t>
      </w:r>
    </w:p>
    <w:p w14:paraId="3B858460" w14:textId="23325544" w:rsidR="006171A3" w:rsidRPr="00A02F3A" w:rsidRDefault="00A02F3A" w:rsidP="00A02F3A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A02F3A">
        <w:rPr>
          <w:rFonts w:ascii="Verdana" w:hAnsi="Verdana"/>
          <w:sz w:val="20"/>
          <w:szCs w:val="20"/>
        </w:rPr>
        <w:t>Scott Horne will continue in his role as Managing Director of Lakeside Group, which will operate independently in the immediate term as part of the Spandex family.</w:t>
      </w:r>
    </w:p>
    <w:p w14:paraId="0D91FFEC" w14:textId="2C1C5A81" w:rsidR="006171A3" w:rsidRPr="006171A3" w:rsidRDefault="006171A3" w:rsidP="00CD787E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6171A3">
        <w:rPr>
          <w:rFonts w:ascii="Verdana" w:hAnsi="Verdana"/>
          <w:sz w:val="20"/>
          <w:szCs w:val="20"/>
        </w:rPr>
        <w:t xml:space="preserve">This latest acquisition </w:t>
      </w:r>
      <w:r>
        <w:rPr>
          <w:rFonts w:ascii="Verdana" w:hAnsi="Verdana"/>
          <w:sz w:val="20"/>
          <w:szCs w:val="20"/>
        </w:rPr>
        <w:t>reinforces</w:t>
      </w:r>
      <w:r w:rsidRPr="0002127D">
        <w:rPr>
          <w:rFonts w:ascii="Verdana" w:hAnsi="Verdana"/>
          <w:sz w:val="20"/>
          <w:szCs w:val="20"/>
        </w:rPr>
        <w:t xml:space="preserve"> a long-term co</w:t>
      </w:r>
      <w:r>
        <w:rPr>
          <w:rFonts w:ascii="Verdana" w:hAnsi="Verdana"/>
          <w:sz w:val="20"/>
          <w:szCs w:val="20"/>
        </w:rPr>
        <w:t>mmitment within the Spandex Group to grow and innovate, both in its heritage sectors and in emerging vertical markets, while maintaining its reputation for exceptional, expert-led customer service.</w:t>
      </w:r>
    </w:p>
    <w:p w14:paraId="5D07F8E8" w14:textId="77777777" w:rsidR="006171A3" w:rsidRPr="006171A3" w:rsidRDefault="006171A3" w:rsidP="00CD787E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3800802E" w14:textId="35B0DC80" w:rsidR="008A17D8" w:rsidRPr="009632D6" w:rsidRDefault="008A17D8" w:rsidP="00CD787E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9632D6">
        <w:rPr>
          <w:rFonts w:ascii="Verdana" w:hAnsi="Verdana"/>
          <w:sz w:val="20"/>
          <w:szCs w:val="20"/>
        </w:rPr>
        <w:t>ENDS</w:t>
      </w:r>
    </w:p>
    <w:p w14:paraId="06423C3B" w14:textId="3E700E7F" w:rsidR="008A17D8" w:rsidRPr="009632D6" w:rsidRDefault="008A17D8" w:rsidP="002E69EF">
      <w:pPr>
        <w:spacing w:line="276" w:lineRule="auto"/>
        <w:rPr>
          <w:rFonts w:ascii="Verdana" w:hAnsi="Verdana"/>
          <w:sz w:val="20"/>
          <w:szCs w:val="20"/>
        </w:rPr>
      </w:pPr>
    </w:p>
    <w:p w14:paraId="360D5CE8" w14:textId="77777777" w:rsidR="008A17D8" w:rsidRPr="007E77A2" w:rsidRDefault="008A17D8" w:rsidP="007E77A2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7E77A2">
        <w:rPr>
          <w:rFonts w:ascii="Verdana" w:hAnsi="Verdana" w:cs="Arial"/>
          <w:b/>
          <w:sz w:val="20"/>
          <w:szCs w:val="20"/>
        </w:rPr>
        <w:t>About Spandex</w:t>
      </w:r>
    </w:p>
    <w:p w14:paraId="39B1EFF9" w14:textId="170CFA5E" w:rsidR="008A17D8" w:rsidRPr="007E77A2" w:rsidRDefault="008A17D8" w:rsidP="007E77A2">
      <w:pPr>
        <w:spacing w:before="100" w:beforeAutospacing="1" w:after="225" w:line="276" w:lineRule="auto"/>
        <w:rPr>
          <w:rFonts w:ascii="Verdana" w:hAnsi="Verdana" w:cs="Arial"/>
          <w:sz w:val="20"/>
          <w:szCs w:val="20"/>
        </w:rPr>
      </w:pPr>
      <w:r w:rsidRPr="007E77A2">
        <w:rPr>
          <w:rFonts w:ascii="Verdana" w:hAnsi="Verdana" w:cs="Arial"/>
          <w:sz w:val="20"/>
          <w:szCs w:val="20"/>
        </w:rPr>
        <w:lastRenderedPageBreak/>
        <w:t xml:space="preserve">Spandex is one of the </w:t>
      </w:r>
      <w:r w:rsidR="00FF5ED2" w:rsidRPr="007E77A2">
        <w:rPr>
          <w:rFonts w:ascii="Verdana" w:hAnsi="Verdana" w:cs="Arial"/>
          <w:sz w:val="20"/>
          <w:szCs w:val="20"/>
        </w:rPr>
        <w:t>world’s</w:t>
      </w:r>
      <w:r w:rsidRPr="007E77A2">
        <w:rPr>
          <w:rFonts w:ascii="Verdana" w:hAnsi="Verdana" w:cs="Arial"/>
          <w:sz w:val="20"/>
          <w:szCs w:val="20"/>
        </w:rPr>
        <w:t xml:space="preserve"> leading trade suppliers to the sign making and display industries. The company is specialised in marketing, sales, </w:t>
      </w:r>
      <w:r w:rsidR="0338500F" w:rsidRPr="007E77A2">
        <w:rPr>
          <w:rFonts w:ascii="Verdana" w:hAnsi="Verdana" w:cs="Arial"/>
          <w:sz w:val="20"/>
          <w:szCs w:val="20"/>
        </w:rPr>
        <w:t>distribution,</w:t>
      </w:r>
      <w:r w:rsidRPr="007E77A2">
        <w:rPr>
          <w:rFonts w:ascii="Verdana" w:hAnsi="Verdana" w:cs="Arial"/>
          <w:sz w:val="20"/>
          <w:szCs w:val="20"/>
        </w:rPr>
        <w:t xml:space="preserve"> and support of sign making equipment and materials, digital printing solutions as well as sign and directory systems. Representing the leading brands for graphic solutions, Spandex serves a vast number of customers that rely on Spandex’s broad range of solutions, professional </w:t>
      </w:r>
      <w:r w:rsidR="184B70D6" w:rsidRPr="007E77A2">
        <w:rPr>
          <w:rFonts w:ascii="Verdana" w:hAnsi="Verdana" w:cs="Arial"/>
          <w:sz w:val="20"/>
          <w:szCs w:val="20"/>
        </w:rPr>
        <w:t>advice,</w:t>
      </w:r>
      <w:r w:rsidRPr="007E77A2">
        <w:rPr>
          <w:rFonts w:ascii="Verdana" w:hAnsi="Verdana" w:cs="Arial"/>
          <w:sz w:val="20"/>
          <w:szCs w:val="20"/>
        </w:rPr>
        <w:t xml:space="preserve"> and service as well as customised solutions. For more information, please visit </w:t>
      </w:r>
      <w:hyperlink r:id="rId11">
        <w:r w:rsidRPr="007E77A2">
          <w:rPr>
            <w:rStyle w:val="Hyperlink"/>
            <w:rFonts w:ascii="Verdana" w:hAnsi="Verdana" w:cs="Arial"/>
            <w:sz w:val="20"/>
            <w:szCs w:val="20"/>
          </w:rPr>
          <w:t>www.spandex.com</w:t>
        </w:r>
      </w:hyperlink>
      <w:r w:rsidRPr="007E77A2">
        <w:rPr>
          <w:rFonts w:ascii="Verdana" w:hAnsi="Verdana" w:cs="Arial"/>
          <w:sz w:val="20"/>
          <w:szCs w:val="20"/>
        </w:rPr>
        <w:t>.</w:t>
      </w:r>
    </w:p>
    <w:p w14:paraId="7A4FE611" w14:textId="114C0C8A" w:rsidR="008A17D8" w:rsidRPr="007E77A2" w:rsidRDefault="008A17D8" w:rsidP="007E77A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663A065F" w14:textId="77777777" w:rsidR="008A17D8" w:rsidRPr="007E77A2" w:rsidRDefault="008A17D8" w:rsidP="007E77A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7E77A2">
        <w:rPr>
          <w:rFonts w:ascii="Verdana" w:hAnsi="Verdana"/>
          <w:b/>
          <w:sz w:val="20"/>
          <w:szCs w:val="20"/>
        </w:rPr>
        <w:t>For more information, please contact:</w:t>
      </w:r>
    </w:p>
    <w:p w14:paraId="5B134F70" w14:textId="77777777" w:rsidR="008A17D8" w:rsidRPr="007E77A2" w:rsidRDefault="008A17D8" w:rsidP="007E77A2">
      <w:pPr>
        <w:spacing w:line="276" w:lineRule="auto"/>
        <w:rPr>
          <w:rFonts w:ascii="Verdana" w:hAnsi="Verdana"/>
          <w:sz w:val="20"/>
          <w:szCs w:val="20"/>
        </w:rPr>
      </w:pPr>
    </w:p>
    <w:p w14:paraId="0EDB6F3B" w14:textId="0E1AD610" w:rsidR="008A17D8" w:rsidRPr="007E77A2" w:rsidRDefault="008A17D8" w:rsidP="007E77A2">
      <w:pPr>
        <w:spacing w:line="276" w:lineRule="auto"/>
        <w:rPr>
          <w:rFonts w:ascii="Verdana" w:hAnsi="Verdana" w:cs="Verdana"/>
          <w:sz w:val="20"/>
          <w:szCs w:val="20"/>
        </w:rPr>
      </w:pPr>
      <w:r w:rsidRPr="007E77A2">
        <w:rPr>
          <w:rFonts w:ascii="Verdana" w:hAnsi="Verdana" w:cs="Verdana"/>
          <w:sz w:val="20"/>
          <w:szCs w:val="20"/>
        </w:rPr>
        <w:t>Name: Gabi Parish</w:t>
      </w:r>
      <w:r w:rsidRPr="007E77A2">
        <w:rPr>
          <w:rFonts w:ascii="Verdana" w:hAnsi="Verdana" w:cs="Verdana"/>
          <w:sz w:val="20"/>
          <w:szCs w:val="20"/>
        </w:rPr>
        <w:br/>
        <w:t>Job title: Marketing Director</w:t>
      </w:r>
      <w:r w:rsidRPr="007E77A2">
        <w:rPr>
          <w:rFonts w:ascii="Verdana" w:hAnsi="Verdana" w:cs="Verdana"/>
          <w:sz w:val="20"/>
          <w:szCs w:val="20"/>
        </w:rPr>
        <w:br/>
        <w:t xml:space="preserve">T: </w:t>
      </w:r>
      <w:r w:rsidRPr="007E77A2">
        <w:rPr>
          <w:rFonts w:ascii="Verdana" w:hAnsi="Verdana"/>
          <w:sz w:val="20"/>
          <w:szCs w:val="20"/>
        </w:rPr>
        <w:t>+44 1454 200 627 </w:t>
      </w:r>
    </w:p>
    <w:p w14:paraId="1346E15C" w14:textId="77777777" w:rsidR="008A17D8" w:rsidRPr="007E77A2" w:rsidRDefault="008A17D8" w:rsidP="007E77A2">
      <w:pPr>
        <w:spacing w:line="276" w:lineRule="auto"/>
        <w:rPr>
          <w:rFonts w:ascii="Verdana" w:hAnsi="Verdana" w:cs="Verdana"/>
          <w:sz w:val="20"/>
          <w:szCs w:val="20"/>
        </w:rPr>
      </w:pPr>
      <w:r w:rsidRPr="007E77A2">
        <w:rPr>
          <w:rFonts w:ascii="Verdana" w:hAnsi="Verdana" w:cs="Verdana"/>
          <w:sz w:val="20"/>
          <w:szCs w:val="20"/>
        </w:rPr>
        <w:t>gabi.parish@spandex.com</w:t>
      </w:r>
    </w:p>
    <w:p w14:paraId="21403F5F" w14:textId="77777777" w:rsidR="008A17D8" w:rsidRPr="007E77A2" w:rsidRDefault="008A17D8" w:rsidP="007E77A2">
      <w:pPr>
        <w:spacing w:line="276" w:lineRule="auto"/>
        <w:rPr>
          <w:rFonts w:ascii="Verdana" w:hAnsi="Verdana"/>
          <w:sz w:val="20"/>
          <w:szCs w:val="20"/>
        </w:rPr>
      </w:pPr>
    </w:p>
    <w:p w14:paraId="69FD8488" w14:textId="77777777" w:rsidR="00601F08" w:rsidRPr="00D013C7" w:rsidRDefault="00601F08" w:rsidP="007E77A2">
      <w:pPr>
        <w:spacing w:line="276" w:lineRule="auto"/>
      </w:pPr>
    </w:p>
    <w:sectPr w:rsidR="00601F08" w:rsidRPr="00D013C7" w:rsidSect="003531E5">
      <w:headerReference w:type="default" r:id="rId12"/>
      <w:footerReference w:type="default" r:id="rId13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D0F50" w14:textId="77777777" w:rsidR="00EB5391" w:rsidRDefault="00EB5391" w:rsidP="00D013C7">
      <w:pPr>
        <w:spacing w:after="0" w:line="240" w:lineRule="auto"/>
      </w:pPr>
      <w:r>
        <w:separator/>
      </w:r>
    </w:p>
  </w:endnote>
  <w:endnote w:type="continuationSeparator" w:id="0">
    <w:p w14:paraId="2C4155E7" w14:textId="77777777" w:rsidR="00EB5391" w:rsidRDefault="00EB5391" w:rsidP="00D013C7">
      <w:pPr>
        <w:spacing w:after="0" w:line="240" w:lineRule="auto"/>
      </w:pPr>
      <w:r>
        <w:continuationSeparator/>
      </w:r>
    </w:p>
  </w:endnote>
  <w:endnote w:type="continuationNotice" w:id="1">
    <w:p w14:paraId="6C2D6702" w14:textId="77777777" w:rsidR="00EB5391" w:rsidRDefault="00EB53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DA29" w14:textId="77777777" w:rsidR="00A93E81" w:rsidRDefault="00A93E81">
    <w:pPr>
      <w:pStyle w:val="Footer"/>
    </w:pPr>
  </w:p>
  <w:p w14:paraId="33C54424" w14:textId="77777777" w:rsidR="00A93E81" w:rsidRDefault="00A93E81">
    <w:pPr>
      <w:pStyle w:val="Footer"/>
    </w:pPr>
  </w:p>
  <w:p w14:paraId="31D3EC79" w14:textId="77777777" w:rsidR="00A93E81" w:rsidRDefault="00A93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BDDEA" w14:textId="77777777" w:rsidR="00EB5391" w:rsidRDefault="00EB5391" w:rsidP="00D013C7">
      <w:pPr>
        <w:spacing w:after="0" w:line="240" w:lineRule="auto"/>
      </w:pPr>
      <w:r>
        <w:separator/>
      </w:r>
    </w:p>
  </w:footnote>
  <w:footnote w:type="continuationSeparator" w:id="0">
    <w:p w14:paraId="2A47368A" w14:textId="77777777" w:rsidR="00EB5391" w:rsidRDefault="00EB5391" w:rsidP="00D013C7">
      <w:pPr>
        <w:spacing w:after="0" w:line="240" w:lineRule="auto"/>
      </w:pPr>
      <w:r>
        <w:continuationSeparator/>
      </w:r>
    </w:p>
  </w:footnote>
  <w:footnote w:type="continuationNotice" w:id="1">
    <w:p w14:paraId="7B859D6A" w14:textId="77777777" w:rsidR="00EB5391" w:rsidRDefault="00EB53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164D0" w14:textId="77777777" w:rsidR="00AD7800" w:rsidRDefault="00AD7800" w:rsidP="004472DB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26A0C2" wp14:editId="35F1D3D2">
          <wp:simplePos x="0" y="0"/>
          <wp:positionH relativeFrom="page">
            <wp:align>left</wp:align>
          </wp:positionH>
          <wp:positionV relativeFrom="paragraph">
            <wp:posOffset>-440459</wp:posOffset>
          </wp:positionV>
          <wp:extent cx="7560310" cy="106934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andex_Letterhead_PL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56192" w14:textId="77777777" w:rsidR="00AD7800" w:rsidRDefault="00AD7800" w:rsidP="004472DB">
    <w:pPr>
      <w:pStyle w:val="Header"/>
      <w:rPr>
        <w:noProof/>
        <w:lang w:eastAsia="en-GB"/>
      </w:rPr>
    </w:pPr>
  </w:p>
  <w:p w14:paraId="0DACE7FF" w14:textId="77777777" w:rsidR="00AD7800" w:rsidRDefault="00AD7800" w:rsidP="004472DB">
    <w:pPr>
      <w:pStyle w:val="Header"/>
      <w:rPr>
        <w:noProof/>
        <w:lang w:eastAsia="en-GB"/>
      </w:rPr>
    </w:pPr>
  </w:p>
  <w:p w14:paraId="3D4CDFD4" w14:textId="77777777" w:rsidR="00AD7800" w:rsidRDefault="00AD7800" w:rsidP="004472DB">
    <w:pPr>
      <w:pStyle w:val="Header"/>
      <w:rPr>
        <w:noProof/>
        <w:lang w:eastAsia="en-GB"/>
      </w:rPr>
    </w:pPr>
  </w:p>
  <w:p w14:paraId="493398B7" w14:textId="77777777" w:rsidR="00A93E81" w:rsidRPr="004472DB" w:rsidRDefault="00A93E81" w:rsidP="00447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F305C"/>
    <w:multiLevelType w:val="hybridMultilevel"/>
    <w:tmpl w:val="085E6F42"/>
    <w:lvl w:ilvl="0" w:tplc="CB54D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E7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A5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88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6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C83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C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322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C7"/>
    <w:rsid w:val="00001E92"/>
    <w:rsid w:val="00015334"/>
    <w:rsid w:val="0002127D"/>
    <w:rsid w:val="000644EF"/>
    <w:rsid w:val="00080E68"/>
    <w:rsid w:val="00081484"/>
    <w:rsid w:val="00084668"/>
    <w:rsid w:val="000951DA"/>
    <w:rsid w:val="000960B7"/>
    <w:rsid w:val="000A3A3D"/>
    <w:rsid w:val="000A6772"/>
    <w:rsid w:val="000B1469"/>
    <w:rsid w:val="000B56F0"/>
    <w:rsid w:val="000C5FFD"/>
    <w:rsid w:val="000C6249"/>
    <w:rsid w:val="000E2DB9"/>
    <w:rsid w:val="000F219A"/>
    <w:rsid w:val="000F460B"/>
    <w:rsid w:val="00112E00"/>
    <w:rsid w:val="00115B45"/>
    <w:rsid w:val="0012097F"/>
    <w:rsid w:val="001224E9"/>
    <w:rsid w:val="00136485"/>
    <w:rsid w:val="00146858"/>
    <w:rsid w:val="00154F21"/>
    <w:rsid w:val="001573F2"/>
    <w:rsid w:val="00170E63"/>
    <w:rsid w:val="00197E9A"/>
    <w:rsid w:val="001A678A"/>
    <w:rsid w:val="001B2452"/>
    <w:rsid w:val="001D4702"/>
    <w:rsid w:val="001D7628"/>
    <w:rsid w:val="001D787C"/>
    <w:rsid w:val="001E453A"/>
    <w:rsid w:val="00200580"/>
    <w:rsid w:val="00254CC8"/>
    <w:rsid w:val="00262529"/>
    <w:rsid w:val="00266538"/>
    <w:rsid w:val="002677E0"/>
    <w:rsid w:val="002701A8"/>
    <w:rsid w:val="00282790"/>
    <w:rsid w:val="00297AB1"/>
    <w:rsid w:val="002B1847"/>
    <w:rsid w:val="002D0A3D"/>
    <w:rsid w:val="002E69EF"/>
    <w:rsid w:val="002F30EF"/>
    <w:rsid w:val="0031036D"/>
    <w:rsid w:val="00331A4E"/>
    <w:rsid w:val="00341992"/>
    <w:rsid w:val="00351324"/>
    <w:rsid w:val="003531E5"/>
    <w:rsid w:val="00360E29"/>
    <w:rsid w:val="00370D05"/>
    <w:rsid w:val="00372CD2"/>
    <w:rsid w:val="00383110"/>
    <w:rsid w:val="003916BE"/>
    <w:rsid w:val="003A7E0B"/>
    <w:rsid w:val="003B0D0A"/>
    <w:rsid w:val="003B28ED"/>
    <w:rsid w:val="003B3E90"/>
    <w:rsid w:val="003C5096"/>
    <w:rsid w:val="003D6287"/>
    <w:rsid w:val="003DECC1"/>
    <w:rsid w:val="003F0B37"/>
    <w:rsid w:val="003F2231"/>
    <w:rsid w:val="0040678B"/>
    <w:rsid w:val="004106CF"/>
    <w:rsid w:val="00412B3C"/>
    <w:rsid w:val="00415870"/>
    <w:rsid w:val="00415CE7"/>
    <w:rsid w:val="00426B8D"/>
    <w:rsid w:val="004472DB"/>
    <w:rsid w:val="00453E8B"/>
    <w:rsid w:val="00457A9D"/>
    <w:rsid w:val="00472281"/>
    <w:rsid w:val="00494E7A"/>
    <w:rsid w:val="004B760F"/>
    <w:rsid w:val="004C07EB"/>
    <w:rsid w:val="004D0169"/>
    <w:rsid w:val="004D024B"/>
    <w:rsid w:val="004D4B2F"/>
    <w:rsid w:val="004D70C9"/>
    <w:rsid w:val="004D7772"/>
    <w:rsid w:val="004E2C51"/>
    <w:rsid w:val="004F35C0"/>
    <w:rsid w:val="00506DE9"/>
    <w:rsid w:val="005071BB"/>
    <w:rsid w:val="005157DC"/>
    <w:rsid w:val="00522EC2"/>
    <w:rsid w:val="005256FC"/>
    <w:rsid w:val="00527B78"/>
    <w:rsid w:val="00564923"/>
    <w:rsid w:val="005718F3"/>
    <w:rsid w:val="00591B41"/>
    <w:rsid w:val="0059A099"/>
    <w:rsid w:val="005A37E9"/>
    <w:rsid w:val="005C72D4"/>
    <w:rsid w:val="005D6EE1"/>
    <w:rsid w:val="005E3147"/>
    <w:rsid w:val="005E4D53"/>
    <w:rsid w:val="005F642F"/>
    <w:rsid w:val="0060193D"/>
    <w:rsid w:val="00601F08"/>
    <w:rsid w:val="00602D8D"/>
    <w:rsid w:val="00610C4C"/>
    <w:rsid w:val="006171A3"/>
    <w:rsid w:val="0063133F"/>
    <w:rsid w:val="00631A7E"/>
    <w:rsid w:val="0063628A"/>
    <w:rsid w:val="00666143"/>
    <w:rsid w:val="00675530"/>
    <w:rsid w:val="0068498A"/>
    <w:rsid w:val="00687089"/>
    <w:rsid w:val="006A011C"/>
    <w:rsid w:val="006A2615"/>
    <w:rsid w:val="006B1393"/>
    <w:rsid w:val="006B1923"/>
    <w:rsid w:val="006B469D"/>
    <w:rsid w:val="006B53D0"/>
    <w:rsid w:val="006C5642"/>
    <w:rsid w:val="006D439E"/>
    <w:rsid w:val="006F60AC"/>
    <w:rsid w:val="00701A49"/>
    <w:rsid w:val="007213BC"/>
    <w:rsid w:val="00721B58"/>
    <w:rsid w:val="00736497"/>
    <w:rsid w:val="00752A17"/>
    <w:rsid w:val="007564A1"/>
    <w:rsid w:val="00763148"/>
    <w:rsid w:val="00764386"/>
    <w:rsid w:val="00781E75"/>
    <w:rsid w:val="007864AE"/>
    <w:rsid w:val="007E3AA2"/>
    <w:rsid w:val="007E590F"/>
    <w:rsid w:val="007E6535"/>
    <w:rsid w:val="007E71F0"/>
    <w:rsid w:val="007E77A2"/>
    <w:rsid w:val="007F42A9"/>
    <w:rsid w:val="00802EA6"/>
    <w:rsid w:val="00803AFF"/>
    <w:rsid w:val="00810544"/>
    <w:rsid w:val="0083011B"/>
    <w:rsid w:val="008410A2"/>
    <w:rsid w:val="0087293A"/>
    <w:rsid w:val="008743DE"/>
    <w:rsid w:val="008838A0"/>
    <w:rsid w:val="008920BE"/>
    <w:rsid w:val="0089695E"/>
    <w:rsid w:val="008A17D8"/>
    <w:rsid w:val="008B455C"/>
    <w:rsid w:val="008B50F2"/>
    <w:rsid w:val="008B6321"/>
    <w:rsid w:val="008F1A3E"/>
    <w:rsid w:val="008F45EC"/>
    <w:rsid w:val="009054BD"/>
    <w:rsid w:val="009122CE"/>
    <w:rsid w:val="0092181E"/>
    <w:rsid w:val="009242C1"/>
    <w:rsid w:val="0093750D"/>
    <w:rsid w:val="0094554F"/>
    <w:rsid w:val="009632D6"/>
    <w:rsid w:val="00963C50"/>
    <w:rsid w:val="0097293C"/>
    <w:rsid w:val="00981812"/>
    <w:rsid w:val="00981D13"/>
    <w:rsid w:val="00982FA8"/>
    <w:rsid w:val="00987229"/>
    <w:rsid w:val="009A3478"/>
    <w:rsid w:val="009A401F"/>
    <w:rsid w:val="009B3695"/>
    <w:rsid w:val="009E15F0"/>
    <w:rsid w:val="00A02F3A"/>
    <w:rsid w:val="00A044A8"/>
    <w:rsid w:val="00A364F3"/>
    <w:rsid w:val="00A365CE"/>
    <w:rsid w:val="00A42065"/>
    <w:rsid w:val="00A714EC"/>
    <w:rsid w:val="00A77A99"/>
    <w:rsid w:val="00A847A8"/>
    <w:rsid w:val="00A85FE4"/>
    <w:rsid w:val="00A93E81"/>
    <w:rsid w:val="00AB4AF9"/>
    <w:rsid w:val="00AC1E37"/>
    <w:rsid w:val="00AC1F72"/>
    <w:rsid w:val="00AC3C1A"/>
    <w:rsid w:val="00AC506C"/>
    <w:rsid w:val="00AD1606"/>
    <w:rsid w:val="00AD4B64"/>
    <w:rsid w:val="00AD6834"/>
    <w:rsid w:val="00AD6EAA"/>
    <w:rsid w:val="00AD7800"/>
    <w:rsid w:val="00AD7883"/>
    <w:rsid w:val="00B0709D"/>
    <w:rsid w:val="00B100D3"/>
    <w:rsid w:val="00B13523"/>
    <w:rsid w:val="00B216A9"/>
    <w:rsid w:val="00B2634E"/>
    <w:rsid w:val="00B614FD"/>
    <w:rsid w:val="00B66723"/>
    <w:rsid w:val="00B71B8A"/>
    <w:rsid w:val="00B73EDB"/>
    <w:rsid w:val="00BB3CB5"/>
    <w:rsid w:val="00BC4DBC"/>
    <w:rsid w:val="00BE0C5A"/>
    <w:rsid w:val="00BE2BAD"/>
    <w:rsid w:val="00C4076A"/>
    <w:rsid w:val="00C40D3B"/>
    <w:rsid w:val="00C52C93"/>
    <w:rsid w:val="00C54138"/>
    <w:rsid w:val="00C556F7"/>
    <w:rsid w:val="00C6345C"/>
    <w:rsid w:val="00C73BD1"/>
    <w:rsid w:val="00C73FE1"/>
    <w:rsid w:val="00C7714A"/>
    <w:rsid w:val="00C8427F"/>
    <w:rsid w:val="00C903C5"/>
    <w:rsid w:val="00CA7AE7"/>
    <w:rsid w:val="00CC1B7A"/>
    <w:rsid w:val="00CC22A3"/>
    <w:rsid w:val="00CD787E"/>
    <w:rsid w:val="00CE741D"/>
    <w:rsid w:val="00CF20F6"/>
    <w:rsid w:val="00D013C7"/>
    <w:rsid w:val="00D01E73"/>
    <w:rsid w:val="00D05072"/>
    <w:rsid w:val="00D15E16"/>
    <w:rsid w:val="00D20316"/>
    <w:rsid w:val="00D32B42"/>
    <w:rsid w:val="00D46061"/>
    <w:rsid w:val="00D50434"/>
    <w:rsid w:val="00D61A7A"/>
    <w:rsid w:val="00D77DBE"/>
    <w:rsid w:val="00D85941"/>
    <w:rsid w:val="00D87B29"/>
    <w:rsid w:val="00D93F16"/>
    <w:rsid w:val="00D96630"/>
    <w:rsid w:val="00DA0C61"/>
    <w:rsid w:val="00DB0525"/>
    <w:rsid w:val="00DB15BE"/>
    <w:rsid w:val="00DB2FFD"/>
    <w:rsid w:val="00DC4BDE"/>
    <w:rsid w:val="00DD335E"/>
    <w:rsid w:val="00DE189D"/>
    <w:rsid w:val="00DE19B3"/>
    <w:rsid w:val="00DE6969"/>
    <w:rsid w:val="00DF1CE9"/>
    <w:rsid w:val="00DF23CC"/>
    <w:rsid w:val="00DF2A4A"/>
    <w:rsid w:val="00DF337F"/>
    <w:rsid w:val="00E0519C"/>
    <w:rsid w:val="00E10886"/>
    <w:rsid w:val="00E31979"/>
    <w:rsid w:val="00E3224D"/>
    <w:rsid w:val="00E66DE9"/>
    <w:rsid w:val="00E7108C"/>
    <w:rsid w:val="00E83DB8"/>
    <w:rsid w:val="00E967BA"/>
    <w:rsid w:val="00EA0DC9"/>
    <w:rsid w:val="00EA1670"/>
    <w:rsid w:val="00EB5391"/>
    <w:rsid w:val="00EC0366"/>
    <w:rsid w:val="00ED19B6"/>
    <w:rsid w:val="00EE7F38"/>
    <w:rsid w:val="00EF7E49"/>
    <w:rsid w:val="00F04B93"/>
    <w:rsid w:val="00F27302"/>
    <w:rsid w:val="00F500A4"/>
    <w:rsid w:val="00F557B5"/>
    <w:rsid w:val="00F62ADF"/>
    <w:rsid w:val="00F66294"/>
    <w:rsid w:val="00F66E3F"/>
    <w:rsid w:val="00F7696D"/>
    <w:rsid w:val="00F9319B"/>
    <w:rsid w:val="00FA3281"/>
    <w:rsid w:val="00FB02B6"/>
    <w:rsid w:val="00FB28D2"/>
    <w:rsid w:val="00FB4226"/>
    <w:rsid w:val="00FB57B3"/>
    <w:rsid w:val="00FC36F5"/>
    <w:rsid w:val="00FD696D"/>
    <w:rsid w:val="00FD734D"/>
    <w:rsid w:val="00FE0D27"/>
    <w:rsid w:val="00FF316E"/>
    <w:rsid w:val="00FF5ED2"/>
    <w:rsid w:val="0116B370"/>
    <w:rsid w:val="017FA05E"/>
    <w:rsid w:val="02114698"/>
    <w:rsid w:val="02991318"/>
    <w:rsid w:val="02DCA7D3"/>
    <w:rsid w:val="0338500F"/>
    <w:rsid w:val="039838B5"/>
    <w:rsid w:val="03B35D3B"/>
    <w:rsid w:val="03CE8BC0"/>
    <w:rsid w:val="03E492DE"/>
    <w:rsid w:val="03E6ED2F"/>
    <w:rsid w:val="0434E379"/>
    <w:rsid w:val="0446B520"/>
    <w:rsid w:val="04C1E1D4"/>
    <w:rsid w:val="04D336DC"/>
    <w:rsid w:val="051402E1"/>
    <w:rsid w:val="0517BA11"/>
    <w:rsid w:val="0520B023"/>
    <w:rsid w:val="056222C9"/>
    <w:rsid w:val="05C34EEF"/>
    <w:rsid w:val="0665288D"/>
    <w:rsid w:val="06B38A72"/>
    <w:rsid w:val="06C5D793"/>
    <w:rsid w:val="076C843B"/>
    <w:rsid w:val="080ABBE2"/>
    <w:rsid w:val="086EA565"/>
    <w:rsid w:val="08AE5E39"/>
    <w:rsid w:val="08BA5E52"/>
    <w:rsid w:val="08F1226B"/>
    <w:rsid w:val="09B13F6A"/>
    <w:rsid w:val="09C9A90E"/>
    <w:rsid w:val="09FD7855"/>
    <w:rsid w:val="0A2198F2"/>
    <w:rsid w:val="0A562EB3"/>
    <w:rsid w:val="0A716EFF"/>
    <w:rsid w:val="0AA424FD"/>
    <w:rsid w:val="0B6953B0"/>
    <w:rsid w:val="0B9948B6"/>
    <w:rsid w:val="0BF1FF14"/>
    <w:rsid w:val="0C3FF55E"/>
    <w:rsid w:val="0CD4C3EA"/>
    <w:rsid w:val="0D25CAA1"/>
    <w:rsid w:val="0D6A9870"/>
    <w:rsid w:val="0D8E8260"/>
    <w:rsid w:val="0DBAA7B5"/>
    <w:rsid w:val="0E1FA46C"/>
    <w:rsid w:val="0F592399"/>
    <w:rsid w:val="0F779620"/>
    <w:rsid w:val="109C4D05"/>
    <w:rsid w:val="10B34042"/>
    <w:rsid w:val="11136681"/>
    <w:rsid w:val="135C6E17"/>
    <w:rsid w:val="13AA4D5D"/>
    <w:rsid w:val="13D2ADC5"/>
    <w:rsid w:val="14735713"/>
    <w:rsid w:val="14A78AA5"/>
    <w:rsid w:val="14AC7809"/>
    <w:rsid w:val="14E81239"/>
    <w:rsid w:val="1535C72E"/>
    <w:rsid w:val="15583677"/>
    <w:rsid w:val="15B95ECA"/>
    <w:rsid w:val="15D3E915"/>
    <w:rsid w:val="15EE00AA"/>
    <w:rsid w:val="16889CBC"/>
    <w:rsid w:val="16D27383"/>
    <w:rsid w:val="170CCEDE"/>
    <w:rsid w:val="17552F2B"/>
    <w:rsid w:val="17BD712F"/>
    <w:rsid w:val="181C8AAA"/>
    <w:rsid w:val="184B70D6"/>
    <w:rsid w:val="1852E049"/>
    <w:rsid w:val="18D04FD1"/>
    <w:rsid w:val="19AB1CB2"/>
    <w:rsid w:val="19C3047B"/>
    <w:rsid w:val="1A1C06C3"/>
    <w:rsid w:val="1A4D6130"/>
    <w:rsid w:val="1A6C527D"/>
    <w:rsid w:val="1A83B73D"/>
    <w:rsid w:val="1AC2364D"/>
    <w:rsid w:val="1AE18D32"/>
    <w:rsid w:val="1AE75044"/>
    <w:rsid w:val="1B6F01A1"/>
    <w:rsid w:val="1B89E404"/>
    <w:rsid w:val="1C3B8278"/>
    <w:rsid w:val="1C4982EB"/>
    <w:rsid w:val="1CC85A3C"/>
    <w:rsid w:val="1CE5E528"/>
    <w:rsid w:val="1DC72111"/>
    <w:rsid w:val="1DFEEEEC"/>
    <w:rsid w:val="1E83210E"/>
    <w:rsid w:val="1E8DD289"/>
    <w:rsid w:val="1EB9C5F1"/>
    <w:rsid w:val="1F8C9D08"/>
    <w:rsid w:val="1FA1990A"/>
    <w:rsid w:val="1FA56A8A"/>
    <w:rsid w:val="21255413"/>
    <w:rsid w:val="21B2143C"/>
    <w:rsid w:val="220914BC"/>
    <w:rsid w:val="227F1F9D"/>
    <w:rsid w:val="22ABEA13"/>
    <w:rsid w:val="22CD4832"/>
    <w:rsid w:val="22CDB27C"/>
    <w:rsid w:val="23034A7E"/>
    <w:rsid w:val="23447259"/>
    <w:rsid w:val="2372B4E9"/>
    <w:rsid w:val="23F3E6C9"/>
    <w:rsid w:val="241AEFFE"/>
    <w:rsid w:val="24366295"/>
    <w:rsid w:val="2446D5B8"/>
    <w:rsid w:val="24DC9482"/>
    <w:rsid w:val="255E3C4C"/>
    <w:rsid w:val="257711DB"/>
    <w:rsid w:val="2581F57D"/>
    <w:rsid w:val="25A75B4C"/>
    <w:rsid w:val="26918D40"/>
    <w:rsid w:val="26A06025"/>
    <w:rsid w:val="26B54D00"/>
    <w:rsid w:val="26FA0CAD"/>
    <w:rsid w:val="275290C0"/>
    <w:rsid w:val="276E0357"/>
    <w:rsid w:val="27A0B955"/>
    <w:rsid w:val="27B21DE8"/>
    <w:rsid w:val="27DC8B41"/>
    <w:rsid w:val="28023916"/>
    <w:rsid w:val="28143544"/>
    <w:rsid w:val="28B80DF1"/>
    <w:rsid w:val="290BF7F3"/>
    <w:rsid w:val="29B1FDE3"/>
    <w:rsid w:val="2A8A3182"/>
    <w:rsid w:val="2B058D6C"/>
    <w:rsid w:val="2B1A3D56"/>
    <w:rsid w:val="2B28C75E"/>
    <w:rsid w:val="2B479D14"/>
    <w:rsid w:val="2B4D1F8F"/>
    <w:rsid w:val="2B930649"/>
    <w:rsid w:val="2CD0DC67"/>
    <w:rsid w:val="2CE69FF5"/>
    <w:rsid w:val="2CE7A667"/>
    <w:rsid w:val="2D398E28"/>
    <w:rsid w:val="2D7F905D"/>
    <w:rsid w:val="2DFE1F47"/>
    <w:rsid w:val="2E776EE7"/>
    <w:rsid w:val="2EB3215E"/>
    <w:rsid w:val="305BE639"/>
    <w:rsid w:val="30D5B02A"/>
    <w:rsid w:val="313C9986"/>
    <w:rsid w:val="314BB6A6"/>
    <w:rsid w:val="316C23D0"/>
    <w:rsid w:val="31F4BBC6"/>
    <w:rsid w:val="3278BAEE"/>
    <w:rsid w:val="32A81066"/>
    <w:rsid w:val="331F4E0F"/>
    <w:rsid w:val="3389065A"/>
    <w:rsid w:val="339E0000"/>
    <w:rsid w:val="3409FB7E"/>
    <w:rsid w:val="341F8C98"/>
    <w:rsid w:val="350426A8"/>
    <w:rsid w:val="3533C18A"/>
    <w:rsid w:val="35500CE9"/>
    <w:rsid w:val="355EC6CE"/>
    <w:rsid w:val="364EFAAC"/>
    <w:rsid w:val="368E88AD"/>
    <w:rsid w:val="36A172E7"/>
    <w:rsid w:val="36F5A754"/>
    <w:rsid w:val="371AEB48"/>
    <w:rsid w:val="374F8C2D"/>
    <w:rsid w:val="376D22FF"/>
    <w:rsid w:val="379FBDC0"/>
    <w:rsid w:val="37CD2C44"/>
    <w:rsid w:val="37E9FDD4"/>
    <w:rsid w:val="3802475C"/>
    <w:rsid w:val="38CE3D7D"/>
    <w:rsid w:val="39A10E66"/>
    <w:rsid w:val="39C7D090"/>
    <w:rsid w:val="3A243DAE"/>
    <w:rsid w:val="3B226BCF"/>
    <w:rsid w:val="3B33ACB4"/>
    <w:rsid w:val="3B639FFB"/>
    <w:rsid w:val="3B9F8465"/>
    <w:rsid w:val="3BB6A34D"/>
    <w:rsid w:val="3C1535E3"/>
    <w:rsid w:val="3C1A5309"/>
    <w:rsid w:val="3C519A3E"/>
    <w:rsid w:val="3CD97971"/>
    <w:rsid w:val="3D16F28E"/>
    <w:rsid w:val="3D376FFE"/>
    <w:rsid w:val="3DA18853"/>
    <w:rsid w:val="3E3DB3A9"/>
    <w:rsid w:val="3E8B67A2"/>
    <w:rsid w:val="3EE2D1F2"/>
    <w:rsid w:val="3F78FE1B"/>
    <w:rsid w:val="3FAC7C6B"/>
    <w:rsid w:val="3FDCFD1C"/>
    <w:rsid w:val="402619AC"/>
    <w:rsid w:val="402D9DBD"/>
    <w:rsid w:val="407EA25B"/>
    <w:rsid w:val="4094ACE4"/>
    <w:rsid w:val="437145B3"/>
    <w:rsid w:val="440131D9"/>
    <w:rsid w:val="4447A64B"/>
    <w:rsid w:val="44BEE2E7"/>
    <w:rsid w:val="4546BA1A"/>
    <w:rsid w:val="45D8F6B3"/>
    <w:rsid w:val="463E4C69"/>
    <w:rsid w:val="467A9CF7"/>
    <w:rsid w:val="46AFA113"/>
    <w:rsid w:val="46BFECC3"/>
    <w:rsid w:val="46CCF2FA"/>
    <w:rsid w:val="4738D29B"/>
    <w:rsid w:val="477F470D"/>
    <w:rsid w:val="47ABE6E9"/>
    <w:rsid w:val="489C6BE3"/>
    <w:rsid w:val="48EBA762"/>
    <w:rsid w:val="48FA1861"/>
    <w:rsid w:val="490F0F8D"/>
    <w:rsid w:val="491B176E"/>
    <w:rsid w:val="493E1A82"/>
    <w:rsid w:val="49B0B103"/>
    <w:rsid w:val="49F78D85"/>
    <w:rsid w:val="4A70735D"/>
    <w:rsid w:val="4ABBBF39"/>
    <w:rsid w:val="4AD6C761"/>
    <w:rsid w:val="4B9145F7"/>
    <w:rsid w:val="4B958221"/>
    <w:rsid w:val="4C0C43BE"/>
    <w:rsid w:val="4C3F8D17"/>
    <w:rsid w:val="4CC0BEF0"/>
    <w:rsid w:val="4D3CCCAF"/>
    <w:rsid w:val="4D585DA8"/>
    <w:rsid w:val="4E07B0EE"/>
    <w:rsid w:val="4EB6467A"/>
    <w:rsid w:val="4F483814"/>
    <w:rsid w:val="4FF7C0FE"/>
    <w:rsid w:val="503C0F41"/>
    <w:rsid w:val="5066519D"/>
    <w:rsid w:val="507EE5CA"/>
    <w:rsid w:val="50C23DF3"/>
    <w:rsid w:val="511911E9"/>
    <w:rsid w:val="51262953"/>
    <w:rsid w:val="512E16D9"/>
    <w:rsid w:val="51C263B7"/>
    <w:rsid w:val="520DE465"/>
    <w:rsid w:val="525C0D75"/>
    <w:rsid w:val="527CC79F"/>
    <w:rsid w:val="5280D7A9"/>
    <w:rsid w:val="52B19ABF"/>
    <w:rsid w:val="53C6BA9B"/>
    <w:rsid w:val="53FD9EEA"/>
    <w:rsid w:val="54418FDD"/>
    <w:rsid w:val="545DCA15"/>
    <w:rsid w:val="5483D202"/>
    <w:rsid w:val="556CC21A"/>
    <w:rsid w:val="55E508E6"/>
    <w:rsid w:val="55E753C9"/>
    <w:rsid w:val="5690E1FC"/>
    <w:rsid w:val="57345C32"/>
    <w:rsid w:val="57AE9334"/>
    <w:rsid w:val="582A2815"/>
    <w:rsid w:val="583196D0"/>
    <w:rsid w:val="58E15935"/>
    <w:rsid w:val="59241AA5"/>
    <w:rsid w:val="594A6395"/>
    <w:rsid w:val="594AD823"/>
    <w:rsid w:val="5972CDE8"/>
    <w:rsid w:val="59B6E92B"/>
    <w:rsid w:val="5A99ED27"/>
    <w:rsid w:val="5AE3CC04"/>
    <w:rsid w:val="5B0ABF0E"/>
    <w:rsid w:val="5B173E2F"/>
    <w:rsid w:val="5BC3B9E0"/>
    <w:rsid w:val="5BE03096"/>
    <w:rsid w:val="5C83F50C"/>
    <w:rsid w:val="5D410ACD"/>
    <w:rsid w:val="5D69B819"/>
    <w:rsid w:val="5DC95A04"/>
    <w:rsid w:val="5E1B2B0B"/>
    <w:rsid w:val="5E2529CB"/>
    <w:rsid w:val="5E406279"/>
    <w:rsid w:val="5E7C7B29"/>
    <w:rsid w:val="5F568F20"/>
    <w:rsid w:val="5F63039F"/>
    <w:rsid w:val="5F77CDEF"/>
    <w:rsid w:val="5F959041"/>
    <w:rsid w:val="5FA07CBC"/>
    <w:rsid w:val="5FADADFD"/>
    <w:rsid w:val="5FC0FA2C"/>
    <w:rsid w:val="5FFB0526"/>
    <w:rsid w:val="601FEDB6"/>
    <w:rsid w:val="603E03D7"/>
    <w:rsid w:val="61443AA3"/>
    <w:rsid w:val="6191FDA9"/>
    <w:rsid w:val="620C0F5D"/>
    <w:rsid w:val="62D40323"/>
    <w:rsid w:val="63103F6F"/>
    <w:rsid w:val="6340C020"/>
    <w:rsid w:val="63BEA556"/>
    <w:rsid w:val="644D7FBC"/>
    <w:rsid w:val="6518FC58"/>
    <w:rsid w:val="6524EEC2"/>
    <w:rsid w:val="656AD886"/>
    <w:rsid w:val="660FBE40"/>
    <w:rsid w:val="66A837F8"/>
    <w:rsid w:val="6806170B"/>
    <w:rsid w:val="68509D1A"/>
    <w:rsid w:val="69833C16"/>
    <w:rsid w:val="69C9FF1D"/>
    <w:rsid w:val="6AE32F63"/>
    <w:rsid w:val="6B03ACD3"/>
    <w:rsid w:val="6C05F2FF"/>
    <w:rsid w:val="6C86ED4A"/>
    <w:rsid w:val="6C94C226"/>
    <w:rsid w:val="6C9F7D34"/>
    <w:rsid w:val="6D6187E0"/>
    <w:rsid w:val="6D67F6DD"/>
    <w:rsid w:val="6E1AD025"/>
    <w:rsid w:val="6E67B520"/>
    <w:rsid w:val="6E8886E0"/>
    <w:rsid w:val="6F332FBA"/>
    <w:rsid w:val="6FF7B217"/>
    <w:rsid w:val="702BE4D1"/>
    <w:rsid w:val="7031627C"/>
    <w:rsid w:val="709928A2"/>
    <w:rsid w:val="7110653E"/>
    <w:rsid w:val="7133FAF5"/>
    <w:rsid w:val="715270E7"/>
    <w:rsid w:val="715A2C22"/>
    <w:rsid w:val="7266B14A"/>
    <w:rsid w:val="72789A4A"/>
    <w:rsid w:val="72CF7EC0"/>
    <w:rsid w:val="73116F1A"/>
    <w:rsid w:val="7323EC95"/>
    <w:rsid w:val="73A90BD9"/>
    <w:rsid w:val="746828BA"/>
    <w:rsid w:val="746AEB22"/>
    <w:rsid w:val="74D6CA70"/>
    <w:rsid w:val="750C6BE8"/>
    <w:rsid w:val="75B4CE93"/>
    <w:rsid w:val="75BFD079"/>
    <w:rsid w:val="75DB0F54"/>
    <w:rsid w:val="761659DB"/>
    <w:rsid w:val="76894E67"/>
    <w:rsid w:val="77173D0B"/>
    <w:rsid w:val="778C26D4"/>
    <w:rsid w:val="77EA1D61"/>
    <w:rsid w:val="788E7A6E"/>
    <w:rsid w:val="789832A6"/>
    <w:rsid w:val="78A026AB"/>
    <w:rsid w:val="7A015DD4"/>
    <w:rsid w:val="7A340307"/>
    <w:rsid w:val="7A5B887E"/>
    <w:rsid w:val="7AE14993"/>
    <w:rsid w:val="7B010E68"/>
    <w:rsid w:val="7B21BE23"/>
    <w:rsid w:val="7B2F0809"/>
    <w:rsid w:val="7B3427EA"/>
    <w:rsid w:val="7B9DE0DF"/>
    <w:rsid w:val="7BA853BE"/>
    <w:rsid w:val="7BDBDB49"/>
    <w:rsid w:val="7CA7F2F7"/>
    <w:rsid w:val="7E38E175"/>
    <w:rsid w:val="7E81E24D"/>
    <w:rsid w:val="7EEC683E"/>
    <w:rsid w:val="7F39EE4E"/>
    <w:rsid w:val="7F82D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323E9"/>
  <w15:chartTrackingRefBased/>
  <w15:docId w15:val="{91A6E9B9-2CC3-4B18-B236-621C3A89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3C7"/>
  </w:style>
  <w:style w:type="paragraph" w:styleId="Footer">
    <w:name w:val="footer"/>
    <w:basedOn w:val="Normal"/>
    <w:link w:val="FooterChar"/>
    <w:uiPriority w:val="99"/>
    <w:unhideWhenUsed/>
    <w:rsid w:val="00D0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3C7"/>
  </w:style>
  <w:style w:type="paragraph" w:styleId="CommentText">
    <w:name w:val="annotation text"/>
    <w:basedOn w:val="Normal"/>
    <w:link w:val="CommentTextChar"/>
    <w:uiPriority w:val="99"/>
    <w:unhideWhenUsed/>
    <w:rsid w:val="00601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F0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1F08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601F08"/>
    <w:rPr>
      <w:b/>
      <w:bCs/>
    </w:rPr>
  </w:style>
  <w:style w:type="paragraph" w:customStyle="1" w:styleId="Seikotitle">
    <w:name w:val="Seiko title"/>
    <w:basedOn w:val="Normal"/>
    <w:rsid w:val="008A17D8"/>
    <w:pPr>
      <w:widowControl w:val="0"/>
      <w:suppressAutoHyphens/>
      <w:autoSpaceDE w:val="0"/>
      <w:autoSpaceDN w:val="0"/>
      <w:adjustRightInd w:val="0"/>
      <w:spacing w:before="120" w:after="60" w:line="260" w:lineRule="exact"/>
      <w:ind w:left="567"/>
    </w:pPr>
    <w:rPr>
      <w:rFonts w:ascii="Verdana" w:eastAsia="Times New Roman" w:hAnsi="Verdana" w:cs="Times New Roman"/>
      <w:b/>
      <w:bCs/>
      <w:color w:val="4F5455"/>
      <w:sz w:val="32"/>
      <w:szCs w:val="32"/>
      <w:lang w:val="en-US"/>
    </w:rPr>
  </w:style>
  <w:style w:type="character" w:styleId="Hyperlink">
    <w:name w:val="Hyperlink"/>
    <w:uiPriority w:val="99"/>
    <w:unhideWhenUsed/>
    <w:rsid w:val="008A17D8"/>
    <w:rPr>
      <w:color w:val="0000FF"/>
      <w:u w:val="single"/>
    </w:rPr>
  </w:style>
  <w:style w:type="paragraph" w:styleId="Revision">
    <w:name w:val="Revision"/>
    <w:hidden/>
    <w:uiPriority w:val="99"/>
    <w:semiHidden/>
    <w:rsid w:val="008B632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7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18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2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02D8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846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350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535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82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873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048">
          <w:marLeft w:val="4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774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5508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andex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3DE8ABF41EB448A53580E3FEAC00D" ma:contentTypeVersion="13" ma:contentTypeDescription="Create a new document." ma:contentTypeScope="" ma:versionID="a30e32859430f3b3c4e073ee999a2ed7">
  <xsd:schema xmlns:xsd="http://www.w3.org/2001/XMLSchema" xmlns:xs="http://www.w3.org/2001/XMLSchema" xmlns:p="http://schemas.microsoft.com/office/2006/metadata/properties" xmlns:ns2="4d77e92d-a9e2-4b22-ad89-648ca416a05b" xmlns:ns3="a9d656df-bdb6-49eb-b737-341170c2f580" targetNamespace="http://schemas.microsoft.com/office/2006/metadata/properties" ma:root="true" ma:fieldsID="290a92202116d5291c0a48d6a1e9a03e" ns2:_="" ns3:_="">
    <xsd:import namespace="4d77e92d-a9e2-4b22-ad89-648ca416a05b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7e92d-a9e2-4b22-ad89-648ca416a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6f8c81-caf5-411f-9f6d-19115f8f7dd9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77e92d-a9e2-4b22-ad89-648ca416a05b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4477-8B3A-4DC9-B2E3-361149FD0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E8CB3-3688-4CB3-B5EF-48356EE4189B}"/>
</file>

<file path=customXml/itemProps3.xml><?xml version="1.0" encoding="utf-8"?>
<ds:datastoreItem xmlns:ds="http://schemas.openxmlformats.org/officeDocument/2006/customXml" ds:itemID="{E2B3BBAD-29A4-4247-8856-398B865E1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825F87-541F-4BEC-A81B-976DA927A33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98da21-9ed3-40f1-8550-49828247aa95}" enabled="0" method="" siteId="{ac98da21-9ed3-40f1-8550-49828247aa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Luke (EUUKBR)</dc:creator>
  <cp:keywords/>
  <dc:description/>
  <cp:lastModifiedBy>Nathalia Tolesano</cp:lastModifiedBy>
  <cp:revision>15</cp:revision>
  <cp:lastPrinted>2024-12-11T09:51:00Z</cp:lastPrinted>
  <dcterms:created xsi:type="dcterms:W3CDTF">2024-12-11T11:38:00Z</dcterms:created>
  <dcterms:modified xsi:type="dcterms:W3CDTF">2025-01-06T11:02:00Z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0x010100F253DE8ABF41EB448A53580E3FEAC00D</vt:lpwstr>
  </property>
</Properties>
</file>