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B6C07" w14:textId="77777777" w:rsidR="00585E88" w:rsidRDefault="00F1219C">
      <w:pPr>
        <w:pStyle w:val="p1"/>
        <w:rPr>
          <w:b/>
          <w:sz w:val="20"/>
          <w:szCs w:val="20"/>
        </w:rPr>
      </w:pPr>
      <w:r>
        <w:rPr>
          <w:noProof/>
        </w:rPr>
        <w:drawing>
          <wp:anchor distT="0" distB="0" distL="0" distR="0" simplePos="0" relativeHeight="4" behindDoc="0" locked="0" layoutInCell="0" allowOverlap="1" wp14:anchorId="6E4B40DC" wp14:editId="58042AB6">
            <wp:simplePos x="0" y="0"/>
            <wp:positionH relativeFrom="page">
              <wp:posOffset>5278120</wp:posOffset>
            </wp:positionH>
            <wp:positionV relativeFrom="paragraph">
              <wp:posOffset>-861695</wp:posOffset>
            </wp:positionV>
            <wp:extent cx="2432050" cy="894080"/>
            <wp:effectExtent l="0" t="0" r="0" b="0"/>
            <wp:wrapNone/>
            <wp:docPr id="1"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orange logo&#10;&#10;Description automatically generated with low confidence"/>
                    <pic:cNvPicPr>
                      <a:picLocks noChangeAspect="1" noChangeArrowheads="1"/>
                    </pic:cNvPicPr>
                  </pic:nvPicPr>
                  <pic:blipFill>
                    <a:blip r:embed="rId9"/>
                    <a:stretch>
                      <a:fillRect/>
                    </a:stretch>
                  </pic:blipFill>
                  <pic:spPr bwMode="auto">
                    <a:xfrm>
                      <a:off x="0" y="0"/>
                      <a:ext cx="2432050" cy="894080"/>
                    </a:xfrm>
                    <a:prstGeom prst="rect">
                      <a:avLst/>
                    </a:prstGeom>
                    <a:noFill/>
                  </pic:spPr>
                </pic:pic>
              </a:graphicData>
            </a:graphic>
          </wp:anchor>
        </w:drawing>
      </w:r>
      <w:r>
        <w:rPr>
          <w:b/>
          <w:sz w:val="20"/>
        </w:rPr>
        <w:t>Testimonianze di clienti</w:t>
      </w:r>
    </w:p>
    <w:p w14:paraId="3FFC1186" w14:textId="77777777" w:rsidR="00585E88" w:rsidRDefault="00585E88">
      <w:pPr>
        <w:pStyle w:val="p1"/>
        <w:rPr>
          <w:szCs w:val="20"/>
        </w:rPr>
      </w:pPr>
    </w:p>
    <w:p w14:paraId="4439185F" w14:textId="77777777" w:rsidR="00585E88" w:rsidRDefault="00F1219C">
      <w:pPr>
        <w:pStyle w:val="Standard1"/>
        <w:rPr>
          <w:rFonts w:ascii="Arial" w:hAnsi="Arial" w:cs="Arial"/>
          <w:szCs w:val="20"/>
        </w:rPr>
      </w:pPr>
      <w:r>
        <w:rPr>
          <w:rFonts w:ascii="Arial" w:hAnsi="Arial"/>
        </w:rPr>
        <w:t>Responsabile relazioni con i media:</w:t>
      </w:r>
    </w:p>
    <w:p w14:paraId="1C29D558" w14:textId="77777777" w:rsidR="00AB0E5B" w:rsidRPr="00AB0E5B" w:rsidRDefault="00AB0E5B" w:rsidP="00AB0E5B">
      <w:pPr>
        <w:pStyle w:val="Standard1"/>
        <w:rPr>
          <w:rFonts w:ascii="Arial" w:hAnsi="Arial"/>
          <w:color w:val="00B0F0"/>
          <w:lang w:val="nl-NL"/>
        </w:rPr>
      </w:pPr>
      <w:r w:rsidRPr="00AB0E5B">
        <w:rPr>
          <w:rFonts w:ascii="Arial" w:hAnsi="Arial"/>
          <w:color w:val="000000"/>
          <w:lang w:val="nl-NL"/>
        </w:rPr>
        <w:t xml:space="preserve">Elni Van Rensburg </w:t>
      </w:r>
      <w:r w:rsidRPr="00AB0E5B">
        <w:rPr>
          <w:rFonts w:ascii="Arial" w:hAnsi="Arial" w:cs="Arial"/>
          <w:color w:val="000000"/>
          <w:szCs w:val="20"/>
          <w:lang w:val="nl-NL"/>
        </w:rPr>
        <w:t xml:space="preserve">- </w:t>
      </w:r>
      <w:r w:rsidRPr="00AB0E5B">
        <w:rPr>
          <w:rFonts w:ascii="Arial" w:hAnsi="Arial"/>
          <w:color w:val="000000"/>
          <w:lang w:val="nl-NL"/>
        </w:rPr>
        <w:t xml:space="preserve">+1 830 317 0950 - </w:t>
      </w:r>
      <w:hyperlink r:id="rId10" w:history="1">
        <w:r w:rsidRPr="00AB0E5B">
          <w:rPr>
            <w:rStyle w:val="Hyperlink"/>
            <w:rFonts w:ascii="Arial" w:hAnsi="Arial"/>
            <w:color w:val="0070C0"/>
            <w:lang w:val="nl-NL"/>
          </w:rPr>
          <w:t>elni.vanrensburg@miraclon.com</w:t>
        </w:r>
      </w:hyperlink>
      <w:r w:rsidRPr="00AB0E5B">
        <w:rPr>
          <w:rFonts w:ascii="Arial" w:hAnsi="Arial"/>
          <w:color w:val="0070C0"/>
          <w:lang w:val="nl-NL"/>
        </w:rPr>
        <w:t xml:space="preserve"> </w:t>
      </w:r>
    </w:p>
    <w:p w14:paraId="28E484AF" w14:textId="5C258A0A" w:rsidR="00585E88" w:rsidRPr="00AB0E5B" w:rsidRDefault="00AB0E5B" w:rsidP="00FB5B01">
      <w:pPr>
        <w:pStyle w:val="Standard1"/>
        <w:rPr>
          <w:rFonts w:ascii="Arial" w:hAnsi="Arial" w:cs="Arial"/>
          <w:color w:val="000000"/>
          <w:szCs w:val="20"/>
          <w:lang w:val="fr-FR"/>
        </w:rPr>
      </w:pPr>
      <w:r w:rsidRPr="00EC1E40">
        <w:rPr>
          <w:rFonts w:ascii="Arial" w:hAnsi="Arial"/>
          <w:color w:val="000000"/>
          <w:lang w:val="fr-FR"/>
        </w:rPr>
        <w:t xml:space="preserve">Aimee Parsons - </w:t>
      </w:r>
      <w:r>
        <w:rPr>
          <w:rStyle w:val="normaltextrun"/>
          <w:rFonts w:ascii="Arial" w:hAnsi="Arial" w:cs="Arial"/>
          <w:color w:val="000000"/>
          <w:sz w:val="19"/>
          <w:szCs w:val="19"/>
          <w:shd w:val="clear" w:color="auto" w:fill="FFFFFF"/>
          <w:lang w:val="es-ES"/>
        </w:rPr>
        <w:t xml:space="preserve">+44 (0)1372 464470 – </w:t>
      </w:r>
      <w:hyperlink r:id="rId11" w:tgtFrame="_blank" w:history="1">
        <w:r w:rsidRPr="00EC1E40">
          <w:rPr>
            <w:rStyle w:val="normaltextrun"/>
            <w:rFonts w:ascii="Arial" w:hAnsi="Arial" w:cs="Arial"/>
            <w:color w:val="0070C0"/>
            <w:sz w:val="19"/>
            <w:szCs w:val="19"/>
            <w:u w:val="single"/>
            <w:shd w:val="clear" w:color="auto" w:fill="FFFFFF"/>
            <w:lang w:val="es-ES"/>
          </w:rPr>
          <w:t>aparsons@adcomms.co.uk</w:t>
        </w:r>
      </w:hyperlink>
      <w:r w:rsidRPr="00EC1E40">
        <w:rPr>
          <w:rStyle w:val="normaltextrun"/>
          <w:rFonts w:ascii="Arial" w:hAnsi="Arial" w:cs="Arial"/>
          <w:color w:val="0070C0"/>
          <w:sz w:val="19"/>
          <w:szCs w:val="19"/>
          <w:shd w:val="clear" w:color="auto" w:fill="FFFFFF"/>
          <w:lang w:val="es-ES"/>
        </w:rPr>
        <w:t>  </w:t>
      </w:r>
      <w:r w:rsidRPr="00EC1E40">
        <w:rPr>
          <w:rStyle w:val="normaltextrun"/>
          <w:color w:val="0070C0"/>
          <w:shd w:val="clear" w:color="auto" w:fill="FFFFFF"/>
          <w:lang w:val="fr-FR"/>
        </w:rPr>
        <w:t>  </w:t>
      </w:r>
      <w:r w:rsidRPr="00EC1E40">
        <w:rPr>
          <w:rStyle w:val="eop"/>
          <w:color w:val="0070C0"/>
          <w:szCs w:val="20"/>
          <w:shd w:val="clear" w:color="auto" w:fill="FFFFFF"/>
          <w:lang w:val="fr-FR"/>
        </w:rPr>
        <w:t> </w:t>
      </w:r>
      <w:r w:rsidRPr="00EC1E40">
        <w:rPr>
          <w:rFonts w:ascii="Arial" w:hAnsi="Arial"/>
          <w:color w:val="0070C0"/>
          <w:lang w:val="fr-FR"/>
        </w:rPr>
        <w:br/>
      </w:r>
      <w:r w:rsidR="00F1219C" w:rsidRPr="00AB0E5B">
        <w:rPr>
          <w:rFonts w:ascii="Arial" w:hAnsi="Arial"/>
          <w:color w:val="000000"/>
          <w:lang w:val="fr-FR"/>
        </w:rPr>
        <w:br/>
      </w:r>
    </w:p>
    <w:p w14:paraId="61C2F3C8" w14:textId="0DBEC3B7" w:rsidR="00585E88" w:rsidRDefault="00AB0E5B">
      <w:pPr>
        <w:pStyle w:val="Standard"/>
        <w:rPr>
          <w:rFonts w:ascii="Arial" w:hAnsi="Arial" w:cs="Arial"/>
          <w:color w:val="000000" w:themeColor="text1"/>
        </w:rPr>
      </w:pPr>
      <w:r>
        <w:rPr>
          <w:rFonts w:ascii="Arial" w:hAnsi="Arial"/>
          <w:color w:val="000000" w:themeColor="text1"/>
        </w:rPr>
        <w:t>13</w:t>
      </w:r>
      <w:r w:rsidR="00F1219C">
        <w:rPr>
          <w:rFonts w:ascii="Arial" w:hAnsi="Arial"/>
          <w:color w:val="000000" w:themeColor="text1"/>
        </w:rPr>
        <w:t xml:space="preserve"> febbraio 2025</w:t>
      </w:r>
    </w:p>
    <w:p w14:paraId="0F0F2111" w14:textId="77777777" w:rsidR="00585E88" w:rsidRDefault="00585E88">
      <w:pPr>
        <w:pStyle w:val="Default"/>
        <w:spacing w:line="360" w:lineRule="auto"/>
        <w:rPr>
          <w:sz w:val="26"/>
        </w:rPr>
      </w:pPr>
    </w:p>
    <w:p w14:paraId="527441BF" w14:textId="77777777" w:rsidR="00585E88" w:rsidRDefault="00F1219C">
      <w:pPr>
        <w:pStyle w:val="Default"/>
        <w:spacing w:line="360" w:lineRule="auto"/>
        <w:jc w:val="center"/>
      </w:pPr>
      <w:r>
        <w:rPr>
          <w:b/>
          <w:sz w:val="26"/>
        </w:rPr>
        <w:t xml:space="preserve">Securikett passa alla produzione interna di lastre flexo </w:t>
      </w:r>
      <w:r>
        <w:rPr>
          <w:b/>
          <w:sz w:val="26"/>
        </w:rPr>
        <w:br/>
        <w:t>con una FLEXCEL NX Ultra Solution di Miraclon</w:t>
      </w:r>
    </w:p>
    <w:p w14:paraId="510B1B8C" w14:textId="77777777" w:rsidR="00585E88" w:rsidRDefault="00585E88">
      <w:pPr>
        <w:pStyle w:val="Default"/>
        <w:spacing w:line="360" w:lineRule="auto"/>
        <w:rPr>
          <w:sz w:val="22"/>
        </w:rPr>
      </w:pPr>
    </w:p>
    <w:p w14:paraId="322C9790" w14:textId="77777777" w:rsidR="00585E88" w:rsidRDefault="00F1219C">
      <w:pPr>
        <w:pStyle w:val="Default"/>
        <w:spacing w:line="360" w:lineRule="auto"/>
        <w:rPr>
          <w:sz w:val="22"/>
        </w:rPr>
      </w:pPr>
      <w:r>
        <w:rPr>
          <w:sz w:val="22"/>
        </w:rPr>
        <w:t xml:space="preserve">Securikett, un fornitore leader di prodotti e soluzioni per la protezione del marchio, ha investito in un sistema FLEXCEL NX 3548 grande formato con una sviluppatrice FLEXCEL NX Ultra 35 per trasferire all’interno della struttura la produzione di lastre flexo. L'azienda a conduzione familiare, con sede a Münchendorf vicino a Vienna, in Austria, sviluppa e produce etichette e sigilli di sicurezza per proteggere prodotti e imballaggi da manomissioni e contraffazioni. </w:t>
      </w:r>
    </w:p>
    <w:p w14:paraId="73BF30A6" w14:textId="77777777" w:rsidR="00585E88" w:rsidRDefault="00585E88">
      <w:pPr>
        <w:pStyle w:val="Default"/>
        <w:spacing w:line="360" w:lineRule="auto"/>
        <w:rPr>
          <w:sz w:val="22"/>
          <w:szCs w:val="22"/>
        </w:rPr>
      </w:pPr>
    </w:p>
    <w:p w14:paraId="08BA3922" w14:textId="0803E3D6" w:rsidR="00585E88" w:rsidRDefault="00F1219C">
      <w:pPr>
        <w:pStyle w:val="Default"/>
        <w:spacing w:line="360" w:lineRule="auto"/>
        <w:rPr>
          <w:sz w:val="22"/>
        </w:rPr>
      </w:pPr>
      <w:r>
        <w:rPr>
          <w:b/>
          <w:sz w:val="22"/>
        </w:rPr>
        <w:t>La produzione interna di lastre flexo rende i processi più veloci e sicuri</w:t>
      </w:r>
      <w:r>
        <w:rPr>
          <w:b/>
          <w:sz w:val="22"/>
        </w:rPr>
        <w:br/>
      </w:r>
      <w:r>
        <w:rPr>
          <w:sz w:val="22"/>
        </w:rPr>
        <w:t>“Investendo nelle soluzioni FLEXCEL di Miraclon, abbiamo ampliato la nostra catena del valore e ottenuto il pieno controllo sulla produzione delle nostre lastre per la stampa flessografica. Questo ci ha permesso di ottenere una maggiore flessibilità e di ridurre drasticamente i tempi di consegna delle lastre pronte per la stampa”, spiega l’Amministratore delegato Lukas Lovrek. “La capacità di produrre le nostre lastre in loco ha inoltre ridotto al minimo i rischi legati all’approvvigionamento e migliorato l'affidabilità”.</w:t>
      </w:r>
    </w:p>
    <w:p w14:paraId="6B2E8552" w14:textId="77777777" w:rsidR="00585E88" w:rsidRDefault="00585E88">
      <w:pPr>
        <w:pStyle w:val="Default"/>
        <w:spacing w:line="360" w:lineRule="auto"/>
        <w:rPr>
          <w:sz w:val="22"/>
          <w:szCs w:val="22"/>
        </w:rPr>
      </w:pPr>
    </w:p>
    <w:p w14:paraId="72BD8EED" w14:textId="77777777" w:rsidR="00585E88" w:rsidRDefault="00F1219C">
      <w:pPr>
        <w:pStyle w:val="Default"/>
        <w:spacing w:line="360" w:lineRule="auto"/>
        <w:rPr>
          <w:sz w:val="22"/>
          <w:szCs w:val="22"/>
        </w:rPr>
      </w:pPr>
      <w:r>
        <w:rPr>
          <w:sz w:val="22"/>
        </w:rPr>
        <w:t xml:space="preserve">Per Securikett, i vantaggi in termini di sostenibilità dell'insourcing della produzione di lastre flexo sono altrettanto importanti. “In questo modo si eliminano il trasporto delle lastre e il materiale di imballaggio necessario per la spedizione da parte di fornitori esterni”, aggiunge Lukas. “Inoltre, la lavorazione a base d'acqua, priva di solventi e VOC, delle lastre FLEXCEL NX Ultra offre ulteriori vantaggi ambientali”. </w:t>
      </w:r>
    </w:p>
    <w:p w14:paraId="6D2108EA" w14:textId="77777777" w:rsidR="00585E88" w:rsidRDefault="00585E88">
      <w:pPr>
        <w:pStyle w:val="Default"/>
        <w:spacing w:line="360" w:lineRule="auto"/>
        <w:rPr>
          <w:sz w:val="22"/>
          <w:szCs w:val="22"/>
        </w:rPr>
      </w:pPr>
    </w:p>
    <w:p w14:paraId="275FEBBA" w14:textId="77777777" w:rsidR="00585E88" w:rsidRDefault="00F1219C">
      <w:pPr>
        <w:pStyle w:val="Default"/>
        <w:spacing w:line="360" w:lineRule="auto"/>
        <w:rPr>
          <w:sz w:val="22"/>
          <w:szCs w:val="22"/>
        </w:rPr>
      </w:pPr>
      <w:r>
        <w:rPr>
          <w:sz w:val="22"/>
        </w:rPr>
        <w:t xml:space="preserve">Securikett utilizza le lastre FLEXCEL NX Ultra sulle sue macchine da stampa flessografiche narrow-web per stampare con inchiostri UV su un'ampia gamma di substrati, “con risultati di stampa eccellenti”, conclude Lukas. Una caratteristica specifica del sistema FLEXCEL NX è l'opzione ad alta risoluzione per l'imaging a 9.600 x 4.800 dpi, che consente di stampare in </w:t>
      </w:r>
      <w:r>
        <w:rPr>
          <w:sz w:val="22"/>
        </w:rPr>
        <w:lastRenderedPageBreak/>
        <w:t>modo affidabile microtesti di eccellente chiarezza e delicate caratteristiche di sicurezza utilizzando lastre flexo.</w:t>
      </w:r>
    </w:p>
    <w:p w14:paraId="25E2F5A5" w14:textId="77777777" w:rsidR="00585E88" w:rsidRDefault="00585E88">
      <w:pPr>
        <w:pStyle w:val="Default"/>
        <w:spacing w:line="360" w:lineRule="auto"/>
        <w:rPr>
          <w:sz w:val="22"/>
          <w:szCs w:val="22"/>
        </w:rPr>
      </w:pPr>
    </w:p>
    <w:p w14:paraId="0EF681D4" w14:textId="77777777" w:rsidR="00585E88" w:rsidRDefault="00F1219C">
      <w:pPr>
        <w:spacing w:line="360" w:lineRule="auto"/>
        <w:rPr>
          <w:rFonts w:ascii="Arial" w:eastAsia="Arial" w:hAnsi="Arial" w:cs="Arial"/>
          <w:color w:val="000000" w:themeColor="text1"/>
          <w:sz w:val="22"/>
          <w:szCs w:val="22"/>
        </w:rPr>
      </w:pPr>
      <w:r>
        <w:rPr>
          <w:rFonts w:ascii="Arial" w:hAnsi="Arial"/>
          <w:sz w:val="22"/>
        </w:rPr>
        <w:t>FLEXCEL NX Ultra Solution è costruita sulla collaudata piattaforma tecnologica FLEXCEL NX di Miraclon, che offre una soluzione di produzione di lastre completamente integrata, sviluppata sin dall’inizio per affrontare e superare le sfide comuni della flessografia tradizionale. R</w:t>
      </w:r>
      <w:r>
        <w:rPr>
          <w:rFonts w:ascii="Arial" w:hAnsi="Arial"/>
          <w:color w:val="000000" w:themeColor="text1"/>
          <w:sz w:val="22"/>
        </w:rPr>
        <w:t xml:space="preserve">isolve le problematiche fondamentali associate a tutte le altre soluzioni di produzione a base d'acqua: garantisce un processo di produzione lastre pulito, uniforme, privo di detriti ed estremamente produttivo, in grado di fornire una lastra ad alte prestazioni e pronta per la stampa in meno di un’ora. </w:t>
      </w:r>
    </w:p>
    <w:p w14:paraId="21DF4F0D" w14:textId="77777777" w:rsidR="00585E88" w:rsidRDefault="00585E88">
      <w:pPr>
        <w:spacing w:line="360" w:lineRule="auto"/>
        <w:jc w:val="center"/>
        <w:rPr>
          <w:rFonts w:ascii="Arial" w:hAnsi="Arial"/>
          <w:b/>
          <w:sz w:val="22"/>
          <w:szCs w:val="22"/>
        </w:rPr>
      </w:pPr>
    </w:p>
    <w:p w14:paraId="0EE85F92" w14:textId="77777777" w:rsidR="00585E88" w:rsidRDefault="00F1219C">
      <w:pPr>
        <w:spacing w:line="360" w:lineRule="auto"/>
        <w:jc w:val="center"/>
        <w:rPr>
          <w:rFonts w:ascii="Arial" w:hAnsi="Arial" w:cs="Arial"/>
          <w:b/>
          <w:bCs/>
          <w:sz w:val="22"/>
          <w:szCs w:val="22"/>
        </w:rPr>
      </w:pPr>
      <w:r>
        <w:rPr>
          <w:rFonts w:ascii="Arial" w:hAnsi="Arial"/>
          <w:b/>
          <w:sz w:val="22"/>
        </w:rPr>
        <w:t>FINE</w:t>
      </w:r>
    </w:p>
    <w:p w14:paraId="03A72036" w14:textId="77777777" w:rsidR="00585E88" w:rsidRDefault="00585E88">
      <w:pPr>
        <w:spacing w:line="360" w:lineRule="auto"/>
        <w:jc w:val="center"/>
        <w:rPr>
          <w:rFonts w:ascii="Arial" w:hAnsi="Arial" w:cs="Arial"/>
          <w:b/>
          <w:bCs/>
          <w:sz w:val="22"/>
          <w:szCs w:val="22"/>
        </w:rPr>
      </w:pPr>
    </w:p>
    <w:p w14:paraId="3D8B65A0" w14:textId="77777777" w:rsidR="00585E88" w:rsidRDefault="00585E88">
      <w:pPr>
        <w:spacing w:line="276" w:lineRule="auto"/>
        <w:jc w:val="center"/>
        <w:rPr>
          <w:rFonts w:ascii="Arial" w:hAnsi="Arial" w:cs="Arial"/>
          <w:b/>
          <w:bCs/>
          <w:szCs w:val="20"/>
        </w:rPr>
      </w:pPr>
    </w:p>
    <w:p w14:paraId="27C672D5" w14:textId="77777777" w:rsidR="00585E88" w:rsidRDefault="00F1219C">
      <w:pPr>
        <w:spacing w:line="276" w:lineRule="auto"/>
        <w:rPr>
          <w:rFonts w:ascii="Arial" w:hAnsi="Arial" w:cs="Arial"/>
          <w:b/>
          <w:szCs w:val="20"/>
        </w:rPr>
      </w:pPr>
      <w:r>
        <w:rPr>
          <w:rFonts w:ascii="Arial" w:hAnsi="Arial"/>
          <w:b/>
        </w:rPr>
        <w:t>Informazioni su Miraclon</w:t>
      </w:r>
    </w:p>
    <w:p w14:paraId="033028B4" w14:textId="77777777" w:rsidR="00585E88" w:rsidRDefault="00F1219C">
      <w:pPr>
        <w:spacing w:line="276" w:lineRule="auto"/>
        <w:rPr>
          <w:rFonts w:ascii="Arial" w:hAnsi="Arial" w:cs="Arial"/>
          <w:szCs w:val="20"/>
        </w:rPr>
      </w:pPr>
      <w:r>
        <w:rPr>
          <w:rFonts w:ascii="Arial" w:hAnsi="Arial"/>
        </w:rPr>
        <w:t xml:space="preserve">A Miraclon, abbiamo una sola missione chiara - trasformare la stampa flessografica in una partnership con i nostri clienti fornendo competenze e tecnologie leader che permettono di conseguire i loro obiettivi in materia di efficienza, sostenibilità e qualità. Le nostre soluzioni per lastre FLEXCEL, esclusive e completamente integrate, eliminano le variabili di produzione e garantiscono la precisione del 100% necessaria per un trasferimento ottimizzato dell'inchiostro: la base della </w:t>
      </w:r>
      <w:hyperlink r:id="rId12">
        <w:r>
          <w:rPr>
            <w:rStyle w:val="Hyperlink"/>
            <w:rFonts w:ascii="Arial" w:hAnsi="Arial"/>
          </w:rPr>
          <w:t>moderna stampa flessografica</w:t>
        </w:r>
      </w:hyperlink>
      <w:r>
        <w:rPr>
          <w:rFonts w:ascii="Arial" w:hAnsi="Arial"/>
        </w:rPr>
        <w:t>. Il nostro team dedicato aiuta i clienti a raggiungere il loro obiettivo commerciale e realizzare il pieno potenziale del loro investimento nella tecnologia Miraclon. Maggiori informazioni sono disponibili su</w:t>
      </w:r>
      <w:r>
        <w:rPr>
          <w:rFonts w:ascii="Arial" w:hAnsi="Arial"/>
          <w:u w:val="single"/>
        </w:rPr>
        <w:t xml:space="preserve"> </w:t>
      </w:r>
      <w:hyperlink r:id="rId13">
        <w:r>
          <w:rPr>
            <w:rStyle w:val="Hyperlink"/>
            <w:rFonts w:ascii="Arial" w:hAnsi="Arial"/>
          </w:rPr>
          <w:t>www.miraclon.com</w:t>
        </w:r>
      </w:hyperlink>
      <w:r>
        <w:rPr>
          <w:rFonts w:ascii="Arial" w:hAnsi="Arial"/>
        </w:rPr>
        <w:t xml:space="preserve"> e su </w:t>
      </w:r>
      <w:hyperlink r:id="rId14">
        <w:r>
          <w:rPr>
            <w:rStyle w:val="Hyperlink"/>
            <w:rFonts w:ascii="Arial" w:hAnsi="Arial"/>
          </w:rPr>
          <w:t>LinkedIn</w:t>
        </w:r>
      </w:hyperlink>
      <w:r>
        <w:rPr>
          <w:rFonts w:ascii="Arial" w:hAnsi="Arial"/>
        </w:rPr>
        <w:t xml:space="preserve"> e </w:t>
      </w:r>
      <w:hyperlink r:id="rId15">
        <w:r>
          <w:rPr>
            <w:rStyle w:val="Hyperlink"/>
            <w:rFonts w:ascii="Arial" w:hAnsi="Arial"/>
          </w:rPr>
          <w:t>YouTube</w:t>
        </w:r>
      </w:hyperlink>
      <w:r>
        <w:rPr>
          <w:rFonts w:ascii="Arial" w:hAnsi="Arial"/>
        </w:rPr>
        <w:t xml:space="preserve">. </w:t>
      </w:r>
    </w:p>
    <w:p w14:paraId="69963444" w14:textId="77777777" w:rsidR="00585E88" w:rsidRDefault="00585E88">
      <w:pPr>
        <w:spacing w:line="276" w:lineRule="auto"/>
        <w:rPr>
          <w:rFonts w:ascii="Arial" w:hAnsi="Arial" w:cs="Arial"/>
          <w:b/>
          <w:bCs/>
          <w:szCs w:val="20"/>
        </w:rPr>
      </w:pPr>
    </w:p>
    <w:p w14:paraId="425FFB5B" w14:textId="77777777" w:rsidR="00585E88" w:rsidRDefault="00585E88">
      <w:pPr>
        <w:spacing w:line="276" w:lineRule="auto"/>
        <w:rPr>
          <w:rFonts w:ascii="Arial" w:hAnsi="Arial"/>
          <w:szCs w:val="20"/>
        </w:rPr>
      </w:pPr>
    </w:p>
    <w:p w14:paraId="773ABD0E" w14:textId="77777777" w:rsidR="00585E88" w:rsidRDefault="00F1219C">
      <w:pPr>
        <w:spacing w:line="276" w:lineRule="auto"/>
        <w:rPr>
          <w:rFonts w:ascii="Arial" w:hAnsi="Arial"/>
          <w:b/>
          <w:bCs/>
          <w:szCs w:val="20"/>
        </w:rPr>
      </w:pPr>
      <w:r>
        <w:rPr>
          <w:rFonts w:ascii="Arial" w:hAnsi="Arial"/>
          <w:b/>
        </w:rPr>
        <w:t>Informazioni su Securikett</w:t>
      </w:r>
    </w:p>
    <w:p w14:paraId="2373AA9D" w14:textId="77777777" w:rsidR="00585E88" w:rsidRDefault="00F1219C">
      <w:pPr>
        <w:pStyle w:val="Default"/>
        <w:spacing w:line="276" w:lineRule="auto"/>
        <w:rPr>
          <w:sz w:val="20"/>
          <w:szCs w:val="20"/>
        </w:rPr>
      </w:pPr>
      <w:r>
        <w:rPr>
          <w:sz w:val="20"/>
        </w:rPr>
        <w:t>Securikett è un fornitore leader a livello mondiale di etichette di sicurezza e offre un innovativo SMART PACKAGING da un'unica fonte che integra prove di manomissione, sicurezza e servizi IoT. Le applicazioni di Securikett vengono utilizzate per beni di lusso, alcolici, medicinali, pezzi di ricambio e scatole di spedizione. Fondata nel 2001, l'azienda conta oggi 90 dipendenti ed esporta i suoi prodotti in 45 Paesi.</w:t>
      </w:r>
    </w:p>
    <w:p w14:paraId="27650B80" w14:textId="77777777" w:rsidR="00585E88" w:rsidRDefault="00585E88">
      <w:pPr>
        <w:spacing w:line="276" w:lineRule="auto"/>
        <w:rPr>
          <w:szCs w:val="20"/>
        </w:rPr>
      </w:pPr>
    </w:p>
    <w:p w14:paraId="6A76E565" w14:textId="77777777" w:rsidR="00585E88" w:rsidRDefault="00585E88">
      <w:pPr>
        <w:spacing w:line="276" w:lineRule="auto"/>
        <w:jc w:val="center"/>
        <w:rPr>
          <w:rFonts w:ascii="Arial" w:hAnsi="Arial" w:cs="Arial"/>
          <w:b/>
          <w:bCs/>
          <w:szCs w:val="20"/>
        </w:rPr>
      </w:pPr>
    </w:p>
    <w:sectPr w:rsidR="00585E88">
      <w:footerReference w:type="default" r:id="rId16"/>
      <w:footerReference w:type="first" r:id="rId17"/>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D150" w14:textId="77777777" w:rsidR="00356B9E" w:rsidRDefault="00356B9E">
      <w:r>
        <w:separator/>
      </w:r>
    </w:p>
  </w:endnote>
  <w:endnote w:type="continuationSeparator" w:id="0">
    <w:p w14:paraId="65B9EA78" w14:textId="77777777" w:rsidR="00356B9E" w:rsidRDefault="0035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CDA3" w14:textId="77777777" w:rsidR="00585E88" w:rsidRDefault="00F1219C">
    <w:pPr>
      <w:pStyle w:val="Footer"/>
      <w:tabs>
        <w:tab w:val="clear" w:pos="9360"/>
      </w:tabs>
    </w:pPr>
    <w:r>
      <w:rPr>
        <w:noProof/>
      </w:rPr>
      <w:drawing>
        <wp:anchor distT="0" distB="0" distL="0" distR="0" simplePos="0" relativeHeight="251657216" behindDoc="1" locked="0" layoutInCell="0" allowOverlap="1" wp14:anchorId="350D5A58" wp14:editId="5C4FB80F">
          <wp:simplePos x="0" y="0"/>
          <wp:positionH relativeFrom="margin">
            <wp:align>right</wp:align>
          </wp:positionH>
          <wp:positionV relativeFrom="bottomMargin">
            <wp:posOffset>103505</wp:posOffset>
          </wp:positionV>
          <wp:extent cx="550545" cy="543560"/>
          <wp:effectExtent l="0" t="0" r="0" b="0"/>
          <wp:wrapNone/>
          <wp:docPr id="2"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19801705"/>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D032" w14:textId="77777777" w:rsidR="00585E88" w:rsidRDefault="00F1219C">
    <w:pPr>
      <w:pStyle w:val="Footer"/>
      <w:tabs>
        <w:tab w:val="clear" w:pos="9360"/>
      </w:tabs>
    </w:pPr>
    <w:r>
      <w:rPr>
        <w:noProof/>
      </w:rPr>
      <w:drawing>
        <wp:anchor distT="0" distB="0" distL="0" distR="0" simplePos="0" relativeHeight="251658240" behindDoc="1" locked="0" layoutInCell="0" allowOverlap="1" wp14:anchorId="79550C56" wp14:editId="4EC726DE">
          <wp:simplePos x="0" y="0"/>
          <wp:positionH relativeFrom="margin">
            <wp:align>right</wp:align>
          </wp:positionH>
          <wp:positionV relativeFrom="bottomMargin">
            <wp:posOffset>103505</wp:posOffset>
          </wp:positionV>
          <wp:extent cx="550545" cy="543560"/>
          <wp:effectExtent l="0" t="0" r="0" b="0"/>
          <wp:wrapNone/>
          <wp:docPr id="3"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19801705"/>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0C974" w14:textId="77777777" w:rsidR="00356B9E" w:rsidRDefault="00356B9E">
      <w:r>
        <w:separator/>
      </w:r>
    </w:p>
  </w:footnote>
  <w:footnote w:type="continuationSeparator" w:id="0">
    <w:p w14:paraId="1F3DB637" w14:textId="77777777" w:rsidR="00356B9E" w:rsidRDefault="00356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autoHyphenation/>
  <w:hyphenationZone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88"/>
    <w:rsid w:val="00093C1F"/>
    <w:rsid w:val="00356B9E"/>
    <w:rsid w:val="0042708E"/>
    <w:rsid w:val="00585E88"/>
    <w:rsid w:val="00645263"/>
    <w:rsid w:val="00AB0E5B"/>
    <w:rsid w:val="00F1219C"/>
    <w:rsid w:val="00FB5B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8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Autospacing="1"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CA2634"/>
    <w:rPr>
      <w:sz w:val="16"/>
      <w:szCs w:val="16"/>
    </w:rPr>
  </w:style>
  <w:style w:type="character" w:customStyle="1" w:styleId="CommentTextChar">
    <w:name w:val="Comment Text Char"/>
    <w:basedOn w:val="DefaultParagraphFont"/>
    <w:link w:val="CommentText"/>
    <w:uiPriority w:val="99"/>
    <w:qFormat/>
    <w:rsid w:val="00CA2634"/>
    <w:rPr>
      <w:rFonts w:ascii="Verdana" w:eastAsia="Times New Roman" w:hAnsi="Verdana" w:cs="Times New Roman"/>
      <w:sz w:val="20"/>
      <w:szCs w:val="20"/>
    </w:rPr>
  </w:style>
  <w:style w:type="character" w:customStyle="1" w:styleId="CommentSubjectChar">
    <w:name w:val="Comment Subject Char"/>
    <w:basedOn w:val="CommentTextChar"/>
    <w:link w:val="CommentSubject"/>
    <w:uiPriority w:val="99"/>
    <w:semiHidden/>
    <w:qFormat/>
    <w:rsid w:val="00CA2634"/>
    <w:rPr>
      <w:rFonts w:ascii="Verdana" w:eastAsia="Times New Roman" w:hAnsi="Verdana" w:cs="Times New Roman"/>
      <w:b/>
      <w:bCs/>
      <w:sz w:val="20"/>
      <w:szCs w:val="20"/>
    </w:rPr>
  </w:style>
  <w:style w:type="character" w:customStyle="1" w:styleId="InternetLink">
    <w:name w:val="Internet Link"/>
    <w:basedOn w:val="DefaultParagraphFont"/>
    <w:uiPriority w:val="99"/>
    <w:qFormat/>
    <w:rsid w:val="00B17D27"/>
    <w:rPr>
      <w:color w:val="0000FF"/>
      <w:u w:val="single"/>
    </w:rPr>
  </w:style>
  <w:style w:type="character" w:customStyle="1" w:styleId="HeaderChar">
    <w:name w:val="Header Char"/>
    <w:basedOn w:val="DefaultParagraphFont"/>
    <w:link w:val="Header"/>
    <w:uiPriority w:val="99"/>
    <w:qFormat/>
    <w:rsid w:val="00B17D27"/>
    <w:rPr>
      <w:rFonts w:ascii="Verdana" w:eastAsia="Times New Roman" w:hAnsi="Verdana" w:cs="Times New Roman"/>
      <w:sz w:val="20"/>
    </w:rPr>
  </w:style>
  <w:style w:type="character" w:customStyle="1" w:styleId="FooterChar">
    <w:name w:val="Footer Char"/>
    <w:basedOn w:val="DefaultParagraphFont"/>
    <w:link w:val="Footer"/>
    <w:uiPriority w:val="99"/>
    <w:qFormat/>
    <w:rsid w:val="00B17D27"/>
    <w:rPr>
      <w:rFonts w:ascii="Verdana" w:eastAsia="Times New Roman" w:hAnsi="Verdana" w:cs="Times New Roman"/>
      <w:sz w:val="20"/>
    </w:rPr>
  </w:style>
  <w:style w:type="character" w:customStyle="1" w:styleId="cf01">
    <w:name w:val="cf01"/>
    <w:basedOn w:val="DefaultParagraphFont"/>
    <w:qFormat/>
    <w:rsid w:val="005E1FFE"/>
    <w:rPr>
      <w:rFonts w:ascii="Segoe UI" w:hAnsi="Segoe UI" w:cs="Segoe UI"/>
      <w:sz w:val="18"/>
      <w:szCs w:val="18"/>
    </w:rPr>
  </w:style>
  <w:style w:type="character" w:customStyle="1" w:styleId="Heading3Char">
    <w:name w:val="Heading 3 Char"/>
    <w:basedOn w:val="DefaultParagraphFont"/>
    <w:link w:val="Heading3"/>
    <w:uiPriority w:val="9"/>
    <w:qFormat/>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styleId="Hyperlink">
    <w:name w:val="Hyperlink"/>
    <w:rPr>
      <w:color w:val="000080"/>
      <w:u w:val="single"/>
    </w:rPr>
  </w:style>
  <w:style w:type="character" w:styleId="UnresolvedMention">
    <w:name w:val="Unresolved Mention"/>
    <w:basedOn w:val="DefaultParagraphFont"/>
    <w:uiPriority w:val="99"/>
    <w:qFormat/>
    <w:rsid w:val="0087595A"/>
    <w:rPr>
      <w:color w:val="605E5C"/>
      <w:shd w:val="clear" w:color="auto" w:fill="E1DFDD"/>
    </w:rPr>
  </w:style>
  <w:style w:type="character" w:styleId="LineNumber">
    <w:name w:val="line number"/>
  </w:style>
  <w:style w:type="paragraph" w:customStyle="1" w:styleId="berschrift">
    <w:name w:val="Überschrift"/>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Verzeichnis">
    <w:name w:val="Verzeichnis"/>
    <w:basedOn w:val="Normal"/>
    <w:qFormat/>
    <w:pPr>
      <w:suppressLineNumbers/>
    </w:pPr>
    <w:rPr>
      <w:rFonts w:cs="Lucida Sans"/>
    </w:rPr>
  </w:style>
  <w:style w:type="paragraph" w:styleId="CommentText">
    <w:name w:val="annotation text"/>
    <w:basedOn w:val="Normal"/>
    <w:link w:val="CommentTextChar"/>
    <w:uiPriority w:val="99"/>
    <w:unhideWhenUsed/>
    <w:rsid w:val="00CA2634"/>
    <w:rPr>
      <w:szCs w:val="20"/>
    </w:rPr>
  </w:style>
  <w:style w:type="paragraph" w:styleId="CommentSubject">
    <w:name w:val="annotation subject"/>
    <w:basedOn w:val="CommentText"/>
    <w:next w:val="CommentText"/>
    <w:link w:val="CommentSubjectChar"/>
    <w:uiPriority w:val="99"/>
    <w:semiHidden/>
    <w:unhideWhenUsed/>
    <w:qFormat/>
    <w:rsid w:val="00CA2634"/>
    <w:rPr>
      <w:b/>
      <w:bCs/>
    </w:rPr>
  </w:style>
  <w:style w:type="paragraph" w:styleId="Revision">
    <w:name w:val="Revision"/>
    <w:uiPriority w:val="99"/>
    <w:semiHidden/>
    <w:qFormat/>
    <w:rsid w:val="008B73E2"/>
    <w:rPr>
      <w:rFonts w:ascii="Verdana" w:eastAsia="Times New Roman" w:hAnsi="Verdana" w:cs="Times New Roman"/>
      <w:sz w:val="20"/>
    </w:rPr>
  </w:style>
  <w:style w:type="paragraph" w:customStyle="1" w:styleId="p1">
    <w:name w:val="p1"/>
    <w:basedOn w:val="Normal"/>
    <w:qFormat/>
    <w:rsid w:val="00B17D27"/>
    <w:rPr>
      <w:rFonts w:ascii="Arial" w:hAnsi="Arial" w:cs="Arial"/>
      <w:sz w:val="17"/>
      <w:szCs w:val="17"/>
      <w:lang w:eastAsia="en-GB"/>
    </w:rPr>
  </w:style>
  <w:style w:type="paragraph" w:customStyle="1" w:styleId="Standard">
    <w:name w:val="Standard"/>
    <w:qFormat/>
    <w:rsid w:val="00B17D27"/>
    <w:pPr>
      <w:textAlignment w:val="baseline"/>
    </w:pPr>
    <w:rPr>
      <w:rFonts w:ascii="Verdana" w:eastAsia="Times New Roman" w:hAnsi="Verdana" w:cs="Times New Roman"/>
      <w:kern w:val="2"/>
      <w:sz w:val="20"/>
    </w:rPr>
  </w:style>
  <w:style w:type="paragraph" w:customStyle="1" w:styleId="Kopf-Fuzeile">
    <w:name w:val="Kopf-/Fußzeile"/>
    <w:basedOn w:val="Normal"/>
    <w:qFormat/>
  </w:style>
  <w:style w:type="paragraph" w:styleId="Header">
    <w:name w:val="header"/>
    <w:basedOn w:val="Normal"/>
    <w:link w:val="HeaderChar"/>
    <w:uiPriority w:val="99"/>
    <w:unhideWhenUsed/>
    <w:rsid w:val="00B17D27"/>
    <w:pPr>
      <w:tabs>
        <w:tab w:val="center" w:pos="4680"/>
        <w:tab w:val="right" w:pos="9360"/>
      </w:tabs>
    </w:pPr>
  </w:style>
  <w:style w:type="paragraph" w:styleId="Footer">
    <w:name w:val="footer"/>
    <w:basedOn w:val="Normal"/>
    <w:link w:val="FooterChar"/>
    <w:uiPriority w:val="99"/>
    <w:unhideWhenUsed/>
    <w:rsid w:val="00B17D27"/>
    <w:pPr>
      <w:tabs>
        <w:tab w:val="center" w:pos="4680"/>
        <w:tab w:val="right" w:pos="9360"/>
      </w:tabs>
    </w:pPr>
  </w:style>
  <w:style w:type="paragraph" w:customStyle="1" w:styleId="Standard1">
    <w:name w:val="Standard1"/>
    <w:qFormat/>
    <w:rsid w:val="00774D1B"/>
    <w:pPr>
      <w:textAlignment w:val="baseline"/>
    </w:pPr>
    <w:rPr>
      <w:rFonts w:ascii="Verdana" w:eastAsia="Times New Roman" w:hAnsi="Verdana" w:cs="Times New Roman"/>
      <w:kern w:val="2"/>
      <w:sz w:val="20"/>
    </w:rPr>
  </w:style>
  <w:style w:type="paragraph" w:customStyle="1" w:styleId="Default">
    <w:name w:val="Default"/>
    <w:qFormat/>
    <w:rPr>
      <w:rFonts w:ascii="Arial" w:eastAsia="Calibri" w:hAnsi="Arial"/>
      <w:color w:val="000000"/>
    </w:rPr>
  </w:style>
  <w:style w:type="numbering" w:customStyle="1" w:styleId="KeineListe">
    <w:name w:val="Keine Liste"/>
    <w:uiPriority w:val="99"/>
    <w:semiHidden/>
    <w:unhideWhenUsed/>
    <w:qFormat/>
  </w:style>
  <w:style w:type="character" w:customStyle="1" w:styleId="normaltextrun">
    <w:name w:val="normaltextrun"/>
    <w:basedOn w:val="DefaultParagraphFont"/>
    <w:rsid w:val="00AB0E5B"/>
  </w:style>
  <w:style w:type="character" w:customStyle="1" w:styleId="eop">
    <w:name w:val="eop"/>
    <w:basedOn w:val="DefaultParagraphFont"/>
    <w:rsid w:val="00AB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racl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iraclon.com/about/modern-flex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hyperlink" Target="https://www.youtube.com/channel/UCAZGpziB6Lq_Kx8ROgoMdCA/featured" TargetMode="External"/><Relationship Id="rId10" Type="http://schemas.openxmlformats.org/officeDocument/2006/relationships/hyperlink" Target="mailto:elni.vanrensburg@miraclon.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inkedin.com/company/miraclon-corpor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0" ma:contentTypeDescription="Create a new document." ma:contentTypeScope="" ma:versionID="c8ac1739a8ae0302c65f04983ea75909">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90247da54a3e8467fa0b7049468a6b16"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77DBF9-D654-40BA-949A-92012F26922A}">
  <ds:schemaRefs>
    <ds:schemaRef ds:uri="http://schemas.microsoft.com/sharepoint/v3/contenttype/forms"/>
  </ds:schemaRefs>
</ds:datastoreItem>
</file>

<file path=customXml/itemProps2.xml><?xml version="1.0" encoding="utf-8"?>
<ds:datastoreItem xmlns:ds="http://schemas.openxmlformats.org/officeDocument/2006/customXml" ds:itemID="{F1393BAE-D10E-4E2D-8425-5F8914DD6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768AA-F114-4255-B23A-551D89638DB9}">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2025-02-11T08:14:00Z</dcterms:created>
  <dcterms:modified xsi:type="dcterms:W3CDTF">2025-02-12T15:57:00Z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