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21C" w14:textId="77777777" w:rsidR="00192D21" w:rsidRPr="00643C69" w:rsidRDefault="00192D21">
      <w:pPr>
        <w:spacing w:line="360" w:lineRule="auto"/>
        <w:jc w:val="center"/>
        <w:rPr>
          <w:rFonts w:ascii="Arial" w:hAnsi="Arial" w:cs="Arial"/>
          <w:b/>
          <w:color w:val="000000" w:themeColor="text1"/>
        </w:rPr>
      </w:pPr>
    </w:p>
    <w:p w14:paraId="0174BB9E" w14:textId="24D0328B" w:rsidR="00864589" w:rsidRPr="00643C69" w:rsidRDefault="00864589" w:rsidP="00864589">
      <w:pPr>
        <w:rPr>
          <w:b/>
          <w:bCs/>
        </w:rPr>
      </w:pPr>
      <w:r w:rsidRPr="00643C69">
        <w:rPr>
          <w:b/>
          <w:lang w:bidi="nl-NL"/>
        </w:rPr>
        <w:t>27 februari 2025</w:t>
      </w:r>
    </w:p>
    <w:p w14:paraId="793E2012" w14:textId="77777777" w:rsidR="00864589" w:rsidRPr="00643C69" w:rsidRDefault="00864589" w:rsidP="00864589"/>
    <w:p w14:paraId="764E5C76" w14:textId="4EA327AC" w:rsidR="00864589" w:rsidRPr="00A3077A" w:rsidRDefault="00864589" w:rsidP="00864589">
      <w:pPr>
        <w:rPr>
          <w:rFonts w:ascii="Arial" w:hAnsi="Arial" w:cs="Arial"/>
          <w:b/>
          <w:bCs/>
          <w:sz w:val="24"/>
          <w:szCs w:val="24"/>
        </w:rPr>
      </w:pPr>
      <w:r w:rsidRPr="00A3077A">
        <w:rPr>
          <w:rFonts w:ascii="Arial" w:hAnsi="Arial" w:cs="Arial"/>
          <w:b/>
          <w:sz w:val="24"/>
          <w:szCs w:val="24"/>
          <w:lang w:bidi="nl-NL"/>
        </w:rPr>
        <w:t>Fujifilm verhoogt prijzen voor verbruiksartikelen in reactie op uitdagende marktontwikkelingen in Europa</w:t>
      </w:r>
    </w:p>
    <w:p w14:paraId="32122765" w14:textId="77777777" w:rsidR="00864589" w:rsidRPr="00A3077A" w:rsidRDefault="00864589" w:rsidP="00864589">
      <w:pPr>
        <w:rPr>
          <w:rFonts w:ascii="Arial" w:hAnsi="Arial" w:cs="Arial"/>
          <w:b/>
          <w:bCs/>
        </w:rPr>
      </w:pPr>
    </w:p>
    <w:p w14:paraId="373E0052" w14:textId="52364456" w:rsidR="00864589" w:rsidRPr="00A3077A" w:rsidRDefault="00864589" w:rsidP="00864589">
      <w:pPr>
        <w:spacing w:line="360" w:lineRule="auto"/>
        <w:jc w:val="both"/>
        <w:rPr>
          <w:rFonts w:ascii="Arial" w:hAnsi="Arial" w:cs="Arial"/>
        </w:rPr>
      </w:pPr>
      <w:r w:rsidRPr="00A3077A">
        <w:rPr>
          <w:rFonts w:ascii="Arial" w:hAnsi="Arial" w:cs="Arial"/>
          <w:lang w:bidi="nl-NL"/>
        </w:rPr>
        <w:t>Fujifilm kondigt vandaag prijsstijgingen aan voor diverse verbruiksartikelen en diensten nu de kosten op de Europese markt onder druk blijven staan. Hoewel de inflatietrends sinds vorig jaar zijn afgevlakt, blijft Fujifilm kampen met uitdagingen, waaronder stijgende arbeidskosten, verhoogde vracht- en opslagkosten, blijvend hoge energietarieven en oplopende kosten van leveranciers. Dit maakt prijsstijgingen in dubbele cijfers onvermijdelijk.</w:t>
      </w:r>
    </w:p>
    <w:p w14:paraId="609F2CEB" w14:textId="211B83A6" w:rsidR="00864589" w:rsidRPr="00A3077A" w:rsidRDefault="00864589" w:rsidP="00864589">
      <w:pPr>
        <w:spacing w:line="360" w:lineRule="auto"/>
        <w:jc w:val="both"/>
        <w:rPr>
          <w:rFonts w:ascii="Arial" w:hAnsi="Arial" w:cs="Arial"/>
        </w:rPr>
      </w:pPr>
      <w:r w:rsidRPr="00A3077A">
        <w:rPr>
          <w:rFonts w:ascii="Arial" w:hAnsi="Arial" w:cs="Arial"/>
          <w:lang w:bidi="nl-NL"/>
        </w:rPr>
        <w:t>Taku Ueno, Senior Vice President van Fujifilm Graphic Communications Europe, zegt hierover: “We begrijpen dat prijswijzigingen vervelend kunnen zijn voor klanten. De aanhoudende marktdruk dwingt ons er echter toe om onze prijzen aan te passen. Deze aanpassingen zijn nodig om de hoogwaardige en betrouwbare kwaliteit te kunnen blijven leveren die klanten van ons gewend zijn. De prijsstijgingen verschillen per productcategorie en gaan in op 1 april 2025. Klanten die hierdoor worden getroffen, zullen we rechtstreeks benaderen met gedetailleerde informatie.”</w:t>
      </w:r>
    </w:p>
    <w:p w14:paraId="544FADBA" w14:textId="2ADC1EE5" w:rsidR="00864589" w:rsidRPr="00A3077A" w:rsidRDefault="00864589" w:rsidP="00AF44FB">
      <w:pPr>
        <w:spacing w:line="360" w:lineRule="auto"/>
        <w:jc w:val="both"/>
        <w:rPr>
          <w:rFonts w:ascii="Arial" w:hAnsi="Arial" w:cs="Arial"/>
        </w:rPr>
      </w:pPr>
      <w:r w:rsidRPr="00A3077A">
        <w:rPr>
          <w:rFonts w:ascii="Arial" w:hAnsi="Arial" w:cs="Arial"/>
          <w:lang w:bidi="nl-NL"/>
        </w:rPr>
        <w:t>Na deze aankondiging zal Fujifilm klanten formeel benaderen om hen te informeren over de exacte prijsstijgingen die na 28 februari 2025 zullen gelden.</w:t>
      </w:r>
    </w:p>
    <w:p w14:paraId="02205BE9" w14:textId="0FC88EE4" w:rsidR="00192D21" w:rsidRPr="00643C69" w:rsidRDefault="00192D21" w:rsidP="00864589">
      <w:pPr>
        <w:tabs>
          <w:tab w:val="left" w:pos="780"/>
        </w:tabs>
        <w:spacing w:line="360" w:lineRule="auto"/>
        <w:rPr>
          <w:rFonts w:ascii="Arial" w:hAnsi="Arial" w:cs="Arial"/>
          <w:b/>
          <w:color w:val="000000" w:themeColor="text1"/>
        </w:rPr>
      </w:pPr>
    </w:p>
    <w:p w14:paraId="5653B19E" w14:textId="077DD9FC" w:rsidR="00983FCC" w:rsidRPr="00643C69" w:rsidRDefault="005153FA">
      <w:pPr>
        <w:spacing w:line="360" w:lineRule="auto"/>
        <w:jc w:val="center"/>
        <w:rPr>
          <w:rFonts w:ascii="Arial" w:hAnsi="Arial" w:cs="Arial"/>
          <w:b/>
          <w:color w:val="000000" w:themeColor="text1"/>
          <w:lang w:val="en-US"/>
        </w:rPr>
      </w:pPr>
      <w:r w:rsidRPr="00643C69">
        <w:rPr>
          <w:rFonts w:ascii="Arial" w:eastAsia="Arial" w:hAnsi="Arial" w:cs="Arial"/>
          <w:b/>
          <w:color w:val="000000" w:themeColor="text1"/>
          <w:lang w:val="en-US" w:bidi="nl-NL"/>
        </w:rPr>
        <w:t>EINDE</w:t>
      </w:r>
    </w:p>
    <w:p w14:paraId="0519BAAD" w14:textId="77777777" w:rsidR="00983FCC" w:rsidRPr="00643C69" w:rsidRDefault="00983FCC">
      <w:pPr>
        <w:spacing w:after="0" w:line="240" w:lineRule="auto"/>
        <w:jc w:val="both"/>
        <w:rPr>
          <w:rFonts w:ascii="Arial" w:hAnsi="Arial" w:cs="Arial"/>
          <w:color w:val="000000" w:themeColor="text1"/>
          <w:sz w:val="20"/>
          <w:szCs w:val="20"/>
          <w:lang w:val="en-US"/>
        </w:rPr>
      </w:pPr>
    </w:p>
    <w:p w14:paraId="3BBEA534" w14:textId="77777777" w:rsidR="000F0A87" w:rsidRPr="00643C69" w:rsidRDefault="000F0A87" w:rsidP="000F0A87">
      <w:pPr>
        <w:pStyle w:val="paragraph"/>
        <w:spacing w:before="0" w:beforeAutospacing="0" w:after="0" w:afterAutospacing="0"/>
        <w:jc w:val="both"/>
        <w:textAlignment w:val="baseline"/>
        <w:rPr>
          <w:rFonts w:ascii="Segoe UI" w:hAnsi="Segoe UI" w:cs="Segoe UI"/>
          <w:sz w:val="18"/>
          <w:szCs w:val="18"/>
          <w:lang w:val="en-US"/>
        </w:rPr>
      </w:pPr>
      <w:r w:rsidRPr="00643C69">
        <w:rPr>
          <w:rStyle w:val="eop"/>
          <w:rFonts w:ascii="Arial" w:hAnsi="Arial" w:cs="Arial"/>
          <w:color w:val="000000"/>
          <w:sz w:val="20"/>
          <w:szCs w:val="20"/>
          <w:lang w:val="en-US" w:eastAsia="en-US"/>
        </w:rPr>
        <w:t> </w:t>
      </w:r>
    </w:p>
    <w:p w14:paraId="6E4967A1"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b/>
          <w:bCs/>
          <w:sz w:val="20"/>
          <w:szCs w:val="20"/>
        </w:rPr>
        <w:t>Over FUJIFILM Corporation</w:t>
      </w:r>
      <w:r>
        <w:rPr>
          <w:rStyle w:val="normaltextrun"/>
          <w:rFonts w:ascii="Helvetica" w:hAnsi="Helvetica" w:cs="Segoe UI"/>
          <w:sz w:val="20"/>
          <w:szCs w:val="20"/>
          <w:lang w:val="cs-CZ"/>
        </w:rPr>
        <w:t> </w:t>
      </w:r>
      <w:r>
        <w:rPr>
          <w:rStyle w:val="normaltextrun"/>
          <w:rFonts w:ascii="Helvetica" w:hAnsi="Helvetica" w:cs="Segoe UI"/>
          <w:sz w:val="20"/>
          <w:szCs w:val="20"/>
        </w:rPr>
        <w:t>       </w:t>
      </w:r>
      <w:r>
        <w:rPr>
          <w:rStyle w:val="eop"/>
          <w:rFonts w:ascii="Helvetica" w:hAnsi="Helvetica" w:cs="Segoe UI"/>
          <w:sz w:val="20"/>
          <w:szCs w:val="20"/>
        </w:rPr>
        <w:t> </w:t>
      </w:r>
    </w:p>
    <w:p w14:paraId="11196F12"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Segoe UI"/>
          <w:sz w:val="20"/>
          <w:szCs w:val="20"/>
          <w:lang w:val="cs-CZ"/>
        </w:rPr>
        <w:t> </w:t>
      </w:r>
      <w:r>
        <w:rPr>
          <w:rStyle w:val="normaltextrun"/>
          <w:rFonts w:ascii="Helvetica" w:hAnsi="Helvetica" w:cs="Segoe UI"/>
          <w:sz w:val="20"/>
          <w:szCs w:val="20"/>
        </w:rPr>
        <w:t>       </w:t>
      </w:r>
      <w:r>
        <w:rPr>
          <w:rStyle w:val="eop"/>
          <w:rFonts w:ascii="Helvetica" w:hAnsi="Helvetica" w:cs="Segoe UI"/>
          <w:sz w:val="20"/>
          <w:szCs w:val="20"/>
        </w:rPr>
        <w:t> </w:t>
      </w:r>
    </w:p>
    <w:p w14:paraId="17C6C874"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sz w:val="20"/>
          <w:szCs w:val="20"/>
          <w:lang w:val="cs-CZ"/>
        </w:rPr>
        <w:t> </w:t>
      </w:r>
      <w:r>
        <w:rPr>
          <w:rStyle w:val="normaltextrun"/>
          <w:rFonts w:ascii="Helvetica" w:hAnsi="Helvetica" w:cs="Segoe UI"/>
          <w:sz w:val="20"/>
          <w:szCs w:val="20"/>
        </w:rPr>
        <w:t>       </w:t>
      </w:r>
      <w:r>
        <w:rPr>
          <w:rStyle w:val="eop"/>
          <w:rFonts w:ascii="Helvetica" w:hAnsi="Helvetica" w:cs="Segoe UI"/>
          <w:sz w:val="20"/>
          <w:szCs w:val="20"/>
        </w:rPr>
        <w:t> </w:t>
      </w:r>
    </w:p>
    <w:p w14:paraId="4004C57C"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sz w:val="20"/>
          <w:szCs w:val="20"/>
          <w:lang w:val="cs-CZ"/>
        </w:rPr>
        <w:t> </w:t>
      </w:r>
      <w:r>
        <w:rPr>
          <w:rStyle w:val="normaltextrun"/>
          <w:rFonts w:ascii="Helvetica" w:hAnsi="Helvetica" w:cs="Segoe UI"/>
          <w:sz w:val="20"/>
          <w:szCs w:val="20"/>
        </w:rPr>
        <w:t>       </w:t>
      </w:r>
      <w:r>
        <w:rPr>
          <w:rStyle w:val="eop"/>
          <w:rFonts w:ascii="Helvetica" w:hAnsi="Helvetica" w:cs="Segoe UI"/>
          <w:sz w:val="20"/>
          <w:szCs w:val="20"/>
        </w:rPr>
        <w:t> </w:t>
      </w:r>
    </w:p>
    <w:p w14:paraId="1218FA7F"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Segoe UI"/>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634E8272"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lastRenderedPageBreak/>
        <w:t>FUJIFILM Graphic Communications</w:t>
      </w:r>
      <w:r>
        <w:rPr>
          <w:rStyle w:val="normaltextrun"/>
          <w:rFonts w:ascii="Helvetica" w:hAnsi="Helvetica" w:cs="Segoe UI"/>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Segoe UI"/>
          <w:sz w:val="20"/>
          <w:szCs w:val="20"/>
        </w:rPr>
        <w:t>workflowsoftware</w:t>
      </w:r>
      <w:proofErr w:type="spellEnd"/>
      <w:r>
        <w:rPr>
          <w:rStyle w:val="normaltextrun"/>
          <w:rFonts w:ascii="Helvetica" w:hAnsi="Helvetica" w:cs="Segoe UI"/>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5EF44FA"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736046F"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E54F974"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CF2BCE5"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7456A4A"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D0B9590" w14:textId="77777777" w:rsidR="00AF44FB" w:rsidRDefault="00AF44FB" w:rsidP="00AF44F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600D036D" w:rsidR="00983FCC" w:rsidRPr="00643C69" w:rsidRDefault="00983FCC" w:rsidP="00AF44FB">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643C69">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D82E" w14:textId="77777777" w:rsidR="0005384D" w:rsidRDefault="0005384D">
      <w:pPr>
        <w:spacing w:after="0" w:line="240" w:lineRule="auto"/>
      </w:pPr>
      <w:r>
        <w:separator/>
      </w:r>
    </w:p>
  </w:endnote>
  <w:endnote w:type="continuationSeparator" w:id="0">
    <w:p w14:paraId="3371A49C" w14:textId="77777777" w:rsidR="0005384D" w:rsidRDefault="0005384D">
      <w:pPr>
        <w:spacing w:after="0" w:line="240" w:lineRule="auto"/>
      </w:pPr>
      <w:r>
        <w:continuationSeparator/>
      </w:r>
    </w:p>
  </w:endnote>
  <w:endnote w:type="continuationNotice" w:id="1">
    <w:p w14:paraId="7CF4379D" w14:textId="77777777" w:rsidR="0005384D" w:rsidRDefault="0005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45B8" w14:textId="77777777" w:rsidR="0005384D" w:rsidRDefault="0005384D">
      <w:pPr>
        <w:spacing w:after="0" w:line="240" w:lineRule="auto"/>
      </w:pPr>
      <w:r>
        <w:separator/>
      </w:r>
    </w:p>
  </w:footnote>
  <w:footnote w:type="continuationSeparator" w:id="0">
    <w:p w14:paraId="43EDCA2D" w14:textId="77777777" w:rsidR="0005384D" w:rsidRDefault="0005384D">
      <w:pPr>
        <w:spacing w:after="0" w:line="240" w:lineRule="auto"/>
      </w:pPr>
      <w:r>
        <w:continuationSeparator/>
      </w:r>
    </w:p>
  </w:footnote>
  <w:footnote w:type="continuationNotice" w:id="1">
    <w:p w14:paraId="7258C376" w14:textId="77777777" w:rsidR="0005384D" w:rsidRDefault="00053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bidi="nl-N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nl-N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470B"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825622">
    <w:abstractNumId w:val="0"/>
  </w:num>
  <w:num w:numId="2" w16cid:durableId="20448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6FDB"/>
    <w:rsid w:val="0003727E"/>
    <w:rsid w:val="00043149"/>
    <w:rsid w:val="00043150"/>
    <w:rsid w:val="0005384D"/>
    <w:rsid w:val="000574A1"/>
    <w:rsid w:val="00065DA5"/>
    <w:rsid w:val="00071946"/>
    <w:rsid w:val="000771BC"/>
    <w:rsid w:val="00080F73"/>
    <w:rsid w:val="00083140"/>
    <w:rsid w:val="00093406"/>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65451"/>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E58CE"/>
    <w:rsid w:val="001F6561"/>
    <w:rsid w:val="00211B92"/>
    <w:rsid w:val="0021400E"/>
    <w:rsid w:val="00216987"/>
    <w:rsid w:val="00220159"/>
    <w:rsid w:val="0022430C"/>
    <w:rsid w:val="002267FC"/>
    <w:rsid w:val="0023347B"/>
    <w:rsid w:val="00236DE8"/>
    <w:rsid w:val="00245FA3"/>
    <w:rsid w:val="002511D1"/>
    <w:rsid w:val="00252995"/>
    <w:rsid w:val="00253D71"/>
    <w:rsid w:val="00264065"/>
    <w:rsid w:val="00264531"/>
    <w:rsid w:val="002752C4"/>
    <w:rsid w:val="00282DBA"/>
    <w:rsid w:val="00284372"/>
    <w:rsid w:val="00287E80"/>
    <w:rsid w:val="00295DB3"/>
    <w:rsid w:val="002A0D56"/>
    <w:rsid w:val="002A47D6"/>
    <w:rsid w:val="002B0872"/>
    <w:rsid w:val="002B2882"/>
    <w:rsid w:val="002C1F9A"/>
    <w:rsid w:val="002C2B5B"/>
    <w:rsid w:val="00311529"/>
    <w:rsid w:val="0032488E"/>
    <w:rsid w:val="00326800"/>
    <w:rsid w:val="003432DF"/>
    <w:rsid w:val="00344928"/>
    <w:rsid w:val="003473C5"/>
    <w:rsid w:val="003727E0"/>
    <w:rsid w:val="00380DE6"/>
    <w:rsid w:val="00395CD7"/>
    <w:rsid w:val="003A3537"/>
    <w:rsid w:val="003B10FA"/>
    <w:rsid w:val="003B1D16"/>
    <w:rsid w:val="003C0880"/>
    <w:rsid w:val="0040115F"/>
    <w:rsid w:val="0041682E"/>
    <w:rsid w:val="0041692A"/>
    <w:rsid w:val="00436187"/>
    <w:rsid w:val="00440B14"/>
    <w:rsid w:val="004454E8"/>
    <w:rsid w:val="004564A5"/>
    <w:rsid w:val="00460EBF"/>
    <w:rsid w:val="004A27DA"/>
    <w:rsid w:val="004A4358"/>
    <w:rsid w:val="004D32A5"/>
    <w:rsid w:val="004D50C2"/>
    <w:rsid w:val="004E47EA"/>
    <w:rsid w:val="004E6A99"/>
    <w:rsid w:val="004F6C30"/>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43C69"/>
    <w:rsid w:val="00653418"/>
    <w:rsid w:val="00670503"/>
    <w:rsid w:val="00671673"/>
    <w:rsid w:val="00671800"/>
    <w:rsid w:val="0067731C"/>
    <w:rsid w:val="006902D2"/>
    <w:rsid w:val="006A2E01"/>
    <w:rsid w:val="006A33B5"/>
    <w:rsid w:val="006A7257"/>
    <w:rsid w:val="006A7CA3"/>
    <w:rsid w:val="006D0B03"/>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9488E"/>
    <w:rsid w:val="007A2D88"/>
    <w:rsid w:val="007A4256"/>
    <w:rsid w:val="007A6BC9"/>
    <w:rsid w:val="007A6F44"/>
    <w:rsid w:val="007B187E"/>
    <w:rsid w:val="007C061D"/>
    <w:rsid w:val="007D41B5"/>
    <w:rsid w:val="007E2B51"/>
    <w:rsid w:val="007E7FA4"/>
    <w:rsid w:val="007F265A"/>
    <w:rsid w:val="00803B12"/>
    <w:rsid w:val="0082210E"/>
    <w:rsid w:val="008257A8"/>
    <w:rsid w:val="00830E1C"/>
    <w:rsid w:val="0084504F"/>
    <w:rsid w:val="00847619"/>
    <w:rsid w:val="00852301"/>
    <w:rsid w:val="00864589"/>
    <w:rsid w:val="0086469C"/>
    <w:rsid w:val="00870B4E"/>
    <w:rsid w:val="00873D67"/>
    <w:rsid w:val="00893016"/>
    <w:rsid w:val="008A17D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83FCC"/>
    <w:rsid w:val="0099040C"/>
    <w:rsid w:val="00991C07"/>
    <w:rsid w:val="00992FFA"/>
    <w:rsid w:val="009A1978"/>
    <w:rsid w:val="009B66D6"/>
    <w:rsid w:val="009B695A"/>
    <w:rsid w:val="009C50E1"/>
    <w:rsid w:val="009C5E2B"/>
    <w:rsid w:val="009D4AC4"/>
    <w:rsid w:val="009E7FCA"/>
    <w:rsid w:val="00A0010E"/>
    <w:rsid w:val="00A02DBC"/>
    <w:rsid w:val="00A05EF6"/>
    <w:rsid w:val="00A2361B"/>
    <w:rsid w:val="00A26DB3"/>
    <w:rsid w:val="00A3077A"/>
    <w:rsid w:val="00A32D64"/>
    <w:rsid w:val="00A37168"/>
    <w:rsid w:val="00A44437"/>
    <w:rsid w:val="00A663BF"/>
    <w:rsid w:val="00A673FE"/>
    <w:rsid w:val="00A716FE"/>
    <w:rsid w:val="00A90B6F"/>
    <w:rsid w:val="00A91B18"/>
    <w:rsid w:val="00AA1ED0"/>
    <w:rsid w:val="00AA5F56"/>
    <w:rsid w:val="00AB4835"/>
    <w:rsid w:val="00AB6091"/>
    <w:rsid w:val="00AB7CF9"/>
    <w:rsid w:val="00AD4124"/>
    <w:rsid w:val="00AD7252"/>
    <w:rsid w:val="00AE00C4"/>
    <w:rsid w:val="00AE1A11"/>
    <w:rsid w:val="00AF4055"/>
    <w:rsid w:val="00AF44FB"/>
    <w:rsid w:val="00B11086"/>
    <w:rsid w:val="00B126AC"/>
    <w:rsid w:val="00B212F9"/>
    <w:rsid w:val="00B321A0"/>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81F67"/>
    <w:rsid w:val="00C863DA"/>
    <w:rsid w:val="00C97E82"/>
    <w:rsid w:val="00CA4C56"/>
    <w:rsid w:val="00CA53F8"/>
    <w:rsid w:val="00CA5CE4"/>
    <w:rsid w:val="00CB0FC9"/>
    <w:rsid w:val="00CC31E8"/>
    <w:rsid w:val="00CD1E22"/>
    <w:rsid w:val="00CE6BCA"/>
    <w:rsid w:val="00CE70FE"/>
    <w:rsid w:val="00D01B94"/>
    <w:rsid w:val="00D263BE"/>
    <w:rsid w:val="00D27D0D"/>
    <w:rsid w:val="00D3328C"/>
    <w:rsid w:val="00D412EB"/>
    <w:rsid w:val="00D506F0"/>
    <w:rsid w:val="00D53AE7"/>
    <w:rsid w:val="00D55A9D"/>
    <w:rsid w:val="00D56485"/>
    <w:rsid w:val="00D72495"/>
    <w:rsid w:val="00D83300"/>
    <w:rsid w:val="00D9254F"/>
    <w:rsid w:val="00DB2601"/>
    <w:rsid w:val="00DB3C0B"/>
    <w:rsid w:val="00DC77AF"/>
    <w:rsid w:val="00DD514D"/>
    <w:rsid w:val="00DE10CE"/>
    <w:rsid w:val="00DE6C42"/>
    <w:rsid w:val="00DF11CD"/>
    <w:rsid w:val="00DF7F97"/>
    <w:rsid w:val="00E00C59"/>
    <w:rsid w:val="00E11F3C"/>
    <w:rsid w:val="00E40B51"/>
    <w:rsid w:val="00E45FEB"/>
    <w:rsid w:val="00E5193D"/>
    <w:rsid w:val="00E62F50"/>
    <w:rsid w:val="00E63133"/>
    <w:rsid w:val="00E64D2A"/>
    <w:rsid w:val="00E70C90"/>
    <w:rsid w:val="00E778F6"/>
    <w:rsid w:val="00E86858"/>
    <w:rsid w:val="00E91083"/>
    <w:rsid w:val="00EC0D39"/>
    <w:rsid w:val="00EE1F73"/>
    <w:rsid w:val="00EE5C78"/>
    <w:rsid w:val="00EE5C7C"/>
    <w:rsid w:val="00EF74DB"/>
    <w:rsid w:val="00F0592D"/>
    <w:rsid w:val="00F131FB"/>
    <w:rsid w:val="00F1596E"/>
    <w:rsid w:val="00F165EB"/>
    <w:rsid w:val="00F172FC"/>
    <w:rsid w:val="00F27410"/>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10662130">
      <w:bodyDiv w:val="1"/>
      <w:marLeft w:val="0"/>
      <w:marRight w:val="0"/>
      <w:marTop w:val="0"/>
      <w:marBottom w:val="0"/>
      <w:divBdr>
        <w:top w:val="none" w:sz="0" w:space="0" w:color="auto"/>
        <w:left w:val="none" w:sz="0" w:space="0" w:color="auto"/>
        <w:bottom w:val="none" w:sz="0" w:space="0" w:color="auto"/>
        <w:right w:val="none" w:sz="0" w:space="0" w:color="auto"/>
      </w:divBdr>
      <w:divsChild>
        <w:div w:id="1212498611">
          <w:marLeft w:val="0"/>
          <w:marRight w:val="0"/>
          <w:marTop w:val="0"/>
          <w:marBottom w:val="0"/>
          <w:divBdr>
            <w:top w:val="none" w:sz="0" w:space="0" w:color="auto"/>
            <w:left w:val="none" w:sz="0" w:space="0" w:color="auto"/>
            <w:bottom w:val="none" w:sz="0" w:space="0" w:color="auto"/>
            <w:right w:val="none" w:sz="0" w:space="0" w:color="auto"/>
          </w:divBdr>
        </w:div>
        <w:div w:id="1934168229">
          <w:marLeft w:val="0"/>
          <w:marRight w:val="0"/>
          <w:marTop w:val="0"/>
          <w:marBottom w:val="0"/>
          <w:divBdr>
            <w:top w:val="none" w:sz="0" w:space="0" w:color="auto"/>
            <w:left w:val="none" w:sz="0" w:space="0" w:color="auto"/>
            <w:bottom w:val="none" w:sz="0" w:space="0" w:color="auto"/>
            <w:right w:val="none" w:sz="0" w:space="0" w:color="auto"/>
          </w:divBdr>
        </w:div>
        <w:div w:id="581718190">
          <w:marLeft w:val="0"/>
          <w:marRight w:val="0"/>
          <w:marTop w:val="0"/>
          <w:marBottom w:val="0"/>
          <w:divBdr>
            <w:top w:val="none" w:sz="0" w:space="0" w:color="auto"/>
            <w:left w:val="none" w:sz="0" w:space="0" w:color="auto"/>
            <w:bottom w:val="none" w:sz="0" w:space="0" w:color="auto"/>
            <w:right w:val="none" w:sz="0" w:space="0" w:color="auto"/>
          </w:divBdr>
        </w:div>
        <w:div w:id="1303732991">
          <w:marLeft w:val="0"/>
          <w:marRight w:val="0"/>
          <w:marTop w:val="0"/>
          <w:marBottom w:val="0"/>
          <w:divBdr>
            <w:top w:val="none" w:sz="0" w:space="0" w:color="auto"/>
            <w:left w:val="none" w:sz="0" w:space="0" w:color="auto"/>
            <w:bottom w:val="none" w:sz="0" w:space="0" w:color="auto"/>
            <w:right w:val="none" w:sz="0" w:space="0" w:color="auto"/>
          </w:divBdr>
        </w:div>
        <w:div w:id="1905872414">
          <w:marLeft w:val="0"/>
          <w:marRight w:val="0"/>
          <w:marTop w:val="0"/>
          <w:marBottom w:val="0"/>
          <w:divBdr>
            <w:top w:val="none" w:sz="0" w:space="0" w:color="auto"/>
            <w:left w:val="none" w:sz="0" w:space="0" w:color="auto"/>
            <w:bottom w:val="none" w:sz="0" w:space="0" w:color="auto"/>
            <w:right w:val="none" w:sz="0" w:space="0" w:color="auto"/>
          </w:divBdr>
        </w:div>
        <w:div w:id="1646929249">
          <w:marLeft w:val="0"/>
          <w:marRight w:val="0"/>
          <w:marTop w:val="0"/>
          <w:marBottom w:val="0"/>
          <w:divBdr>
            <w:top w:val="none" w:sz="0" w:space="0" w:color="auto"/>
            <w:left w:val="none" w:sz="0" w:space="0" w:color="auto"/>
            <w:bottom w:val="none" w:sz="0" w:space="0" w:color="auto"/>
            <w:right w:val="none" w:sz="0" w:space="0" w:color="auto"/>
          </w:divBdr>
        </w:div>
        <w:div w:id="24143006">
          <w:marLeft w:val="0"/>
          <w:marRight w:val="0"/>
          <w:marTop w:val="0"/>
          <w:marBottom w:val="0"/>
          <w:divBdr>
            <w:top w:val="none" w:sz="0" w:space="0" w:color="auto"/>
            <w:left w:val="none" w:sz="0" w:space="0" w:color="auto"/>
            <w:bottom w:val="none" w:sz="0" w:space="0" w:color="auto"/>
            <w:right w:val="none" w:sz="0" w:space="0" w:color="auto"/>
          </w:divBdr>
        </w:div>
        <w:div w:id="964311927">
          <w:marLeft w:val="0"/>
          <w:marRight w:val="0"/>
          <w:marTop w:val="0"/>
          <w:marBottom w:val="0"/>
          <w:divBdr>
            <w:top w:val="none" w:sz="0" w:space="0" w:color="auto"/>
            <w:left w:val="none" w:sz="0" w:space="0" w:color="auto"/>
            <w:bottom w:val="none" w:sz="0" w:space="0" w:color="auto"/>
            <w:right w:val="none" w:sz="0" w:space="0" w:color="auto"/>
          </w:divBdr>
        </w:div>
        <w:div w:id="1732075624">
          <w:marLeft w:val="0"/>
          <w:marRight w:val="0"/>
          <w:marTop w:val="0"/>
          <w:marBottom w:val="0"/>
          <w:divBdr>
            <w:top w:val="none" w:sz="0" w:space="0" w:color="auto"/>
            <w:left w:val="none" w:sz="0" w:space="0" w:color="auto"/>
            <w:bottom w:val="none" w:sz="0" w:space="0" w:color="auto"/>
            <w:right w:val="none" w:sz="0" w:space="0" w:color="auto"/>
          </w:divBdr>
        </w:div>
        <w:div w:id="570117501">
          <w:marLeft w:val="0"/>
          <w:marRight w:val="0"/>
          <w:marTop w:val="0"/>
          <w:marBottom w:val="0"/>
          <w:divBdr>
            <w:top w:val="none" w:sz="0" w:space="0" w:color="auto"/>
            <w:left w:val="none" w:sz="0" w:space="0" w:color="auto"/>
            <w:bottom w:val="none" w:sz="0" w:space="0" w:color="auto"/>
            <w:right w:val="none" w:sz="0" w:space="0" w:color="auto"/>
          </w:divBdr>
        </w:div>
        <w:div w:id="1511487039">
          <w:marLeft w:val="0"/>
          <w:marRight w:val="0"/>
          <w:marTop w:val="0"/>
          <w:marBottom w:val="0"/>
          <w:divBdr>
            <w:top w:val="none" w:sz="0" w:space="0" w:color="auto"/>
            <w:left w:val="none" w:sz="0" w:space="0" w:color="auto"/>
            <w:bottom w:val="none" w:sz="0" w:space="0" w:color="auto"/>
            <w:right w:val="none" w:sz="0" w:space="0" w:color="auto"/>
          </w:divBdr>
        </w:div>
        <w:div w:id="1994333915">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2025-02-26T12:13:00Z</dcterms:created>
  <dcterms:modified xsi:type="dcterms:W3CDTF">2025-02-26T15:39:00Z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