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E8446A" w14:textId="77777777" w:rsidR="00BF41AF" w:rsidRPr="000B3FBA" w:rsidRDefault="00BF41AF" w:rsidP="00BF41AF">
      <w:pPr>
        <w:tabs>
          <w:tab w:val="left" w:pos="245"/>
        </w:tabs>
        <w:rPr>
          <w:rFonts w:eastAsia="Times New Roman"/>
          <w:szCs w:val="20"/>
        </w:rPr>
      </w:pPr>
      <w:r w:rsidRPr="000B3FBA">
        <w:rPr>
          <w:b/>
          <w:noProof/>
          <w:color w:val="FF0000"/>
        </w:rPr>
        <w:drawing>
          <wp:inline distT="0" distB="0" distL="0" distR="0" wp14:anchorId="1482A56E" wp14:editId="731123CE">
            <wp:extent cx="2184400" cy="717550"/>
            <wp:effectExtent l="0" t="0" r="6350" b="6350"/>
            <wp:docPr id="3" name="Picture 3"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84400" cy="717550"/>
                    </a:xfrm>
                    <a:prstGeom prst="rect">
                      <a:avLst/>
                    </a:prstGeom>
                    <a:noFill/>
                    <a:ln>
                      <a:noFill/>
                    </a:ln>
                  </pic:spPr>
                </pic:pic>
              </a:graphicData>
            </a:graphic>
          </wp:inline>
        </w:drawing>
      </w:r>
    </w:p>
    <w:p w14:paraId="7D956E78" w14:textId="77777777" w:rsidR="00BF41AF" w:rsidRPr="000B3FBA" w:rsidRDefault="00BF41AF" w:rsidP="00BF41AF">
      <w:pPr>
        <w:tabs>
          <w:tab w:val="left" w:pos="245"/>
        </w:tabs>
        <w:rPr>
          <w:rFonts w:eastAsia="Times New Roman"/>
          <w:szCs w:val="20"/>
        </w:rPr>
      </w:pPr>
    </w:p>
    <w:p w14:paraId="68BBFB3C" w14:textId="1CD409AE" w:rsidR="00BF41AF" w:rsidRPr="000B3FBA" w:rsidRDefault="00570FE6" w:rsidP="00BF41AF">
      <w:pPr>
        <w:tabs>
          <w:tab w:val="left" w:pos="245"/>
        </w:tabs>
        <w:rPr>
          <w:rFonts w:eastAsia="Times New Roman"/>
          <w:color w:val="003399"/>
        </w:rPr>
      </w:pPr>
      <w:r w:rsidRPr="000B3FBA">
        <w:rPr>
          <w:noProof/>
          <w:lang w:eastAsia="de-CH"/>
        </w:rPr>
        <w:drawing>
          <wp:inline distT="0" distB="0" distL="0" distR="0" wp14:anchorId="0D841E7F" wp14:editId="3CF38978">
            <wp:extent cx="5731510" cy="275553"/>
            <wp:effectExtent l="0" t="0" r="0" b="0"/>
            <wp:docPr id="1" name="Picture 1" descr="new_release_hdr_05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w_release_hdr_0520"/>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5731510" cy="275553"/>
                    </a:xfrm>
                    <a:prstGeom prst="rect">
                      <a:avLst/>
                    </a:prstGeom>
                    <a:noFill/>
                    <a:ln>
                      <a:noFill/>
                    </a:ln>
                  </pic:spPr>
                </pic:pic>
              </a:graphicData>
            </a:graphic>
          </wp:inline>
        </w:drawing>
      </w:r>
    </w:p>
    <w:p w14:paraId="0EA22090" w14:textId="77777777" w:rsidR="00BF41AF" w:rsidRPr="000B3FBA" w:rsidRDefault="00BF41AF" w:rsidP="00BF41AF">
      <w:pPr>
        <w:rPr>
          <w:rFonts w:ascii="Arial" w:eastAsia="Times New Roman" w:hAnsi="Arial" w:cs="Arial"/>
          <w:b/>
          <w:sz w:val="28"/>
          <w:szCs w:val="28"/>
        </w:rPr>
      </w:pPr>
    </w:p>
    <w:p w14:paraId="7CC80023" w14:textId="77777777" w:rsidR="00BF41AF" w:rsidRPr="000B3FBA" w:rsidRDefault="00BF41AF" w:rsidP="00BF41AF">
      <w:pPr>
        <w:outlineLvl w:val="0"/>
        <w:rPr>
          <w:rFonts w:ascii="Arial" w:eastAsia="Times New Roman" w:hAnsi="Arial" w:cs="Arial"/>
          <w:b/>
          <w:sz w:val="20"/>
          <w:szCs w:val="20"/>
        </w:rPr>
      </w:pPr>
      <w:r w:rsidRPr="000B3FBA">
        <w:rPr>
          <w:rFonts w:ascii="Arial" w:eastAsia="Times New Roman" w:hAnsi="Arial" w:cs="Arial"/>
          <w:b/>
          <w:sz w:val="20"/>
          <w:szCs w:val="20"/>
        </w:rPr>
        <w:t>PR Contacts:</w:t>
      </w:r>
      <w:r w:rsidRPr="000B3FBA">
        <w:rPr>
          <w:rFonts w:ascii="Arial" w:eastAsia="Times New Roman" w:hAnsi="Arial" w:cs="Arial"/>
          <w:b/>
          <w:sz w:val="20"/>
          <w:szCs w:val="20"/>
        </w:rPr>
        <w:tab/>
      </w:r>
      <w:r w:rsidRPr="000B3FBA">
        <w:rPr>
          <w:rFonts w:ascii="Arial" w:eastAsia="Times New Roman" w:hAnsi="Arial" w:cs="Arial"/>
          <w:b/>
          <w:sz w:val="20"/>
          <w:szCs w:val="20"/>
        </w:rPr>
        <w:tab/>
      </w:r>
      <w:r w:rsidRPr="000B3FBA">
        <w:rPr>
          <w:rFonts w:ascii="Arial" w:eastAsia="Times New Roman" w:hAnsi="Arial" w:cs="Arial"/>
          <w:b/>
          <w:sz w:val="20"/>
          <w:szCs w:val="20"/>
        </w:rPr>
        <w:tab/>
      </w:r>
      <w:r w:rsidRPr="000B3FBA">
        <w:rPr>
          <w:rFonts w:ascii="Arial" w:eastAsia="Times New Roman" w:hAnsi="Arial" w:cs="Arial"/>
          <w:b/>
          <w:sz w:val="20"/>
          <w:szCs w:val="20"/>
        </w:rPr>
        <w:tab/>
      </w:r>
      <w:r w:rsidRPr="000B3FBA">
        <w:rPr>
          <w:rFonts w:ascii="Arial" w:eastAsia="Times New Roman" w:hAnsi="Arial" w:cs="Arial"/>
          <w:b/>
          <w:sz w:val="20"/>
          <w:szCs w:val="20"/>
        </w:rPr>
        <w:tab/>
      </w:r>
    </w:p>
    <w:p w14:paraId="1FBA3807" w14:textId="3EC7BAEB" w:rsidR="00BF41AF" w:rsidRPr="000B3FBA" w:rsidRDefault="00DA3780" w:rsidP="00BF41AF">
      <w:pPr>
        <w:pStyle w:val="bodytext"/>
        <w:spacing w:before="0" w:beforeAutospacing="0" w:after="0" w:afterAutospacing="0"/>
        <w:rPr>
          <w:rFonts w:ascii="Arial" w:hAnsi="Arial" w:cs="Arial"/>
          <w:color w:val="auto"/>
          <w:sz w:val="20"/>
          <w:szCs w:val="20"/>
        </w:rPr>
      </w:pPr>
      <w:r>
        <w:rPr>
          <w:rFonts w:ascii="Arial" w:hAnsi="Arial" w:cs="Arial"/>
          <w:color w:val="auto"/>
          <w:sz w:val="20"/>
          <w:szCs w:val="20"/>
        </w:rPr>
        <w:t>Bego</w:t>
      </w:r>
      <w:r w:rsidR="00BB5ECF">
        <w:rPr>
          <w:rFonts w:ascii="Arial" w:hAnsi="Arial" w:cs="Arial"/>
          <w:color w:val="auto"/>
          <w:sz w:val="20"/>
          <w:szCs w:val="20"/>
        </w:rPr>
        <w:t>ñ</w:t>
      </w:r>
      <w:r>
        <w:rPr>
          <w:rFonts w:ascii="Arial" w:hAnsi="Arial" w:cs="Arial"/>
          <w:color w:val="auto"/>
          <w:sz w:val="20"/>
          <w:szCs w:val="20"/>
        </w:rPr>
        <w:t>a Louro</w:t>
      </w:r>
      <w:r w:rsidR="00BF41AF" w:rsidRPr="000B3FBA">
        <w:rPr>
          <w:rFonts w:ascii="Arial" w:hAnsi="Arial" w:cs="Arial"/>
          <w:color w:val="auto"/>
          <w:sz w:val="20"/>
          <w:szCs w:val="20"/>
        </w:rPr>
        <w:t>, Sun Chemical</w:t>
      </w:r>
      <w:r w:rsidR="00BF41AF" w:rsidRPr="000B3FBA">
        <w:rPr>
          <w:rFonts w:ascii="Arial" w:hAnsi="Arial" w:cs="Arial"/>
          <w:color w:val="auto"/>
          <w:sz w:val="20"/>
          <w:szCs w:val="20"/>
        </w:rPr>
        <w:tab/>
      </w:r>
      <w:r w:rsidR="005A64CE">
        <w:rPr>
          <w:rFonts w:ascii="Arial" w:hAnsi="Arial" w:cs="Arial"/>
          <w:color w:val="auto"/>
          <w:sz w:val="20"/>
          <w:szCs w:val="20"/>
        </w:rPr>
        <w:tab/>
      </w:r>
      <w:r w:rsidR="00430571" w:rsidRPr="000B3FBA">
        <w:rPr>
          <w:rFonts w:ascii="Arial" w:hAnsi="Arial" w:cs="Arial"/>
          <w:color w:val="auto"/>
          <w:sz w:val="20"/>
          <w:szCs w:val="20"/>
        </w:rPr>
        <w:t>Sirah Awan</w:t>
      </w:r>
      <w:r w:rsidR="00BF41AF" w:rsidRPr="000B3FBA">
        <w:rPr>
          <w:rFonts w:ascii="Arial" w:hAnsi="Arial" w:cs="Arial"/>
          <w:color w:val="auto"/>
          <w:sz w:val="20"/>
          <w:szCs w:val="20"/>
        </w:rPr>
        <w:t>, AD Comm</w:t>
      </w:r>
      <w:r w:rsidR="00335C51" w:rsidRPr="000B3FBA">
        <w:rPr>
          <w:rFonts w:ascii="Arial" w:hAnsi="Arial" w:cs="Arial"/>
          <w:color w:val="auto"/>
          <w:sz w:val="20"/>
          <w:szCs w:val="20"/>
        </w:rPr>
        <w:t>unication</w:t>
      </w:r>
      <w:r w:rsidR="00BF41AF" w:rsidRPr="000B3FBA">
        <w:rPr>
          <w:rFonts w:ascii="Arial" w:hAnsi="Arial" w:cs="Arial"/>
          <w:color w:val="auto"/>
          <w:sz w:val="20"/>
          <w:szCs w:val="20"/>
        </w:rPr>
        <w:t xml:space="preserve">s, UK </w:t>
      </w:r>
    </w:p>
    <w:p w14:paraId="1433EDB7" w14:textId="505A8F12" w:rsidR="00430571" w:rsidRPr="000B3FBA" w:rsidRDefault="00BF41AF" w:rsidP="00BF41AF">
      <w:pPr>
        <w:pStyle w:val="bodytext"/>
        <w:spacing w:before="0" w:beforeAutospacing="0" w:after="0" w:afterAutospacing="0"/>
        <w:rPr>
          <w:rFonts w:ascii="Arial" w:hAnsi="Arial" w:cs="Arial"/>
          <w:color w:val="auto"/>
          <w:sz w:val="20"/>
          <w:szCs w:val="20"/>
        </w:rPr>
      </w:pPr>
      <w:r w:rsidRPr="000B3FBA">
        <w:rPr>
          <w:rFonts w:ascii="Arial" w:hAnsi="Arial" w:cs="Arial"/>
          <w:color w:val="auto"/>
          <w:sz w:val="20"/>
          <w:szCs w:val="20"/>
        </w:rPr>
        <w:t>+</w:t>
      </w:r>
      <w:r w:rsidR="00DA3780">
        <w:rPr>
          <w:rFonts w:ascii="Arial" w:hAnsi="Arial" w:cs="Arial"/>
          <w:color w:val="auto"/>
          <w:sz w:val="20"/>
          <w:szCs w:val="20"/>
        </w:rPr>
        <w:t>49 152 2292 2292</w:t>
      </w:r>
      <w:r w:rsidRPr="000B3FBA">
        <w:rPr>
          <w:rFonts w:ascii="Arial" w:hAnsi="Arial" w:cs="Arial"/>
          <w:color w:val="auto"/>
          <w:sz w:val="20"/>
          <w:szCs w:val="20"/>
        </w:rPr>
        <w:tab/>
      </w:r>
      <w:r w:rsidRPr="000B3FBA">
        <w:rPr>
          <w:rFonts w:ascii="Arial" w:hAnsi="Arial" w:cs="Arial"/>
          <w:color w:val="auto"/>
          <w:sz w:val="20"/>
          <w:szCs w:val="20"/>
        </w:rPr>
        <w:tab/>
      </w:r>
      <w:r w:rsidRPr="000B3FBA">
        <w:rPr>
          <w:rFonts w:ascii="Arial" w:hAnsi="Arial" w:cs="Arial"/>
          <w:color w:val="auto"/>
          <w:sz w:val="20"/>
          <w:szCs w:val="20"/>
        </w:rPr>
        <w:tab/>
        <w:t xml:space="preserve"> +44</w:t>
      </w:r>
      <w:r w:rsidR="00335C51" w:rsidRPr="000B3FBA">
        <w:rPr>
          <w:rFonts w:ascii="Arial" w:hAnsi="Arial" w:cs="Arial"/>
          <w:color w:val="auto"/>
          <w:sz w:val="20"/>
          <w:szCs w:val="20"/>
        </w:rPr>
        <w:t xml:space="preserve"> (0)</w:t>
      </w:r>
      <w:r w:rsidR="00430571" w:rsidRPr="000B3FBA">
        <w:rPr>
          <w:rFonts w:ascii="Arial" w:hAnsi="Arial" w:cs="Arial"/>
          <w:color w:val="auto"/>
          <w:sz w:val="20"/>
          <w:szCs w:val="20"/>
        </w:rPr>
        <w:t>1372 460542</w:t>
      </w:r>
    </w:p>
    <w:p w14:paraId="268D4451" w14:textId="5A849F3C" w:rsidR="00BF41AF" w:rsidRPr="000B3FBA" w:rsidRDefault="00BB5ECF" w:rsidP="00BF41AF">
      <w:pPr>
        <w:pStyle w:val="bodytext"/>
        <w:spacing w:before="0" w:beforeAutospacing="0" w:after="0" w:afterAutospacing="0"/>
        <w:rPr>
          <w:rFonts w:ascii="Arial" w:hAnsi="Arial" w:cs="Arial"/>
          <w:color w:val="auto"/>
          <w:sz w:val="20"/>
          <w:szCs w:val="20"/>
          <w:u w:val="single"/>
        </w:rPr>
      </w:pPr>
      <w:hyperlink r:id="rId12" w:history="1">
        <w:r w:rsidRPr="006C62B6">
          <w:rPr>
            <w:rStyle w:val="Hyperlink"/>
          </w:rPr>
          <w:t>begona.louro</w:t>
        </w:r>
        <w:r w:rsidRPr="006C62B6">
          <w:rPr>
            <w:rStyle w:val="Hyperlink"/>
            <w:rFonts w:ascii="Arial" w:hAnsi="Arial" w:cs="Arial"/>
            <w:sz w:val="20"/>
            <w:szCs w:val="20"/>
          </w:rPr>
          <w:t>@sunchemical.com</w:t>
        </w:r>
      </w:hyperlink>
      <w:r>
        <w:rPr>
          <w:rFonts w:ascii="Arial" w:hAnsi="Arial" w:cs="Arial"/>
          <w:sz w:val="20"/>
          <w:szCs w:val="20"/>
        </w:rPr>
        <w:t xml:space="preserve"> </w:t>
      </w:r>
      <w:r w:rsidR="00BF41AF" w:rsidRPr="000B3FBA">
        <w:rPr>
          <w:rFonts w:ascii="Arial" w:hAnsi="Arial" w:cs="Arial"/>
          <w:color w:val="auto"/>
          <w:sz w:val="20"/>
          <w:szCs w:val="20"/>
        </w:rPr>
        <w:tab/>
      </w:r>
      <w:hyperlink r:id="rId13" w:history="1">
        <w:r w:rsidR="00430571" w:rsidRPr="000B3FBA">
          <w:rPr>
            <w:rStyle w:val="Hyperlink"/>
            <w:rFonts w:ascii="Arial" w:hAnsi="Arial" w:cs="Arial"/>
            <w:sz w:val="20"/>
            <w:szCs w:val="20"/>
          </w:rPr>
          <w:t>sawan@adcomms.co.uk</w:t>
        </w:r>
      </w:hyperlink>
      <w:r w:rsidR="00430571" w:rsidRPr="000B3FBA">
        <w:rPr>
          <w:rStyle w:val="Hyperlink"/>
          <w:rFonts w:ascii="Arial" w:hAnsi="Arial" w:cs="Arial"/>
          <w:sz w:val="20"/>
          <w:szCs w:val="20"/>
        </w:rPr>
        <w:t xml:space="preserve"> </w:t>
      </w:r>
    </w:p>
    <w:p w14:paraId="46335A72" w14:textId="77777777" w:rsidR="00430571" w:rsidRPr="000B3FBA" w:rsidRDefault="00430571" w:rsidP="0005689D">
      <w:pPr>
        <w:jc w:val="center"/>
        <w:rPr>
          <w:rFonts w:ascii="Arial Black" w:hAnsi="Arial Black"/>
          <w:b/>
          <w:sz w:val="24"/>
          <w:szCs w:val="24"/>
        </w:rPr>
      </w:pPr>
    </w:p>
    <w:p w14:paraId="704445BF" w14:textId="78E012C9" w:rsidR="006B7814" w:rsidRPr="00CD5E7D" w:rsidRDefault="006B7814" w:rsidP="00CD5E7D">
      <w:pPr>
        <w:jc w:val="center"/>
        <w:rPr>
          <w:rFonts w:ascii="Arial Black" w:eastAsia="Times New Roman" w:hAnsi="Arial Black" w:cs="Times New Roman"/>
          <w:b/>
          <w:bCs/>
          <w:sz w:val="28"/>
          <w:szCs w:val="28"/>
        </w:rPr>
      </w:pPr>
      <w:r w:rsidRPr="00CD5E7D">
        <w:rPr>
          <w:rFonts w:ascii="Arial Black" w:eastAsia="Times New Roman" w:hAnsi="Arial Black" w:cs="Times New Roman"/>
          <w:b/>
          <w:bCs/>
          <w:sz w:val="28"/>
          <w:szCs w:val="28"/>
        </w:rPr>
        <w:t xml:space="preserve">Sun Chemical to </w:t>
      </w:r>
      <w:r w:rsidR="00AF6CDE" w:rsidRPr="00CD5E7D">
        <w:rPr>
          <w:rFonts w:ascii="Arial Black" w:eastAsia="Times New Roman" w:hAnsi="Arial Black" w:cs="Times New Roman"/>
          <w:b/>
          <w:bCs/>
          <w:sz w:val="28"/>
          <w:szCs w:val="28"/>
        </w:rPr>
        <w:t>Showcase</w:t>
      </w:r>
      <w:r w:rsidRPr="00CD5E7D">
        <w:rPr>
          <w:rFonts w:ascii="Arial Black" w:eastAsia="Times New Roman" w:hAnsi="Arial Black" w:cs="Times New Roman"/>
          <w:b/>
          <w:bCs/>
          <w:sz w:val="28"/>
          <w:szCs w:val="28"/>
        </w:rPr>
        <w:t xml:space="preserve"> Solutions to Transform Print Businesses at FESPA 2025</w:t>
      </w:r>
    </w:p>
    <w:p w14:paraId="0634ACD9" w14:textId="77777777" w:rsidR="006B7814" w:rsidRPr="000B3FBA" w:rsidRDefault="006B7814" w:rsidP="006B7814">
      <w:pPr>
        <w:rPr>
          <w:rFonts w:ascii="Arial Narrow" w:eastAsia="Times New Roman" w:hAnsi="Arial Narrow" w:cs="Times New Roman"/>
          <w:sz w:val="24"/>
          <w:szCs w:val="24"/>
        </w:rPr>
      </w:pPr>
    </w:p>
    <w:p w14:paraId="2DD7A912" w14:textId="05F0A105" w:rsidR="006B7814" w:rsidRDefault="006B7814" w:rsidP="006B7814">
      <w:pPr>
        <w:rPr>
          <w:rFonts w:ascii="Arial Narrow" w:eastAsia="Times New Roman" w:hAnsi="Arial Narrow" w:cs="Times New Roman"/>
          <w:sz w:val="24"/>
          <w:szCs w:val="24"/>
          <w:lang w:val="en-US"/>
        </w:rPr>
      </w:pPr>
      <w:r w:rsidRPr="0068066A">
        <w:rPr>
          <w:rFonts w:ascii="Arial Narrow" w:eastAsia="Times New Roman" w:hAnsi="Arial Narrow" w:cs="Times New Roman"/>
          <w:b/>
          <w:bCs/>
          <w:sz w:val="24"/>
          <w:szCs w:val="24"/>
        </w:rPr>
        <w:t>SOUTH NORMANTON, UK</w:t>
      </w:r>
      <w:r w:rsidRPr="000B3FBA">
        <w:rPr>
          <w:rFonts w:ascii="Arial Narrow" w:eastAsia="Times New Roman" w:hAnsi="Arial Narrow" w:cs="Times New Roman"/>
          <w:sz w:val="24"/>
          <w:szCs w:val="24"/>
        </w:rPr>
        <w:t xml:space="preserve"> – </w:t>
      </w:r>
      <w:r w:rsidR="0068066A">
        <w:rPr>
          <w:rFonts w:ascii="Arial Narrow" w:eastAsia="Times New Roman" w:hAnsi="Arial Narrow" w:cs="Times New Roman"/>
          <w:sz w:val="24"/>
          <w:szCs w:val="24"/>
        </w:rPr>
        <w:t>18 March</w:t>
      </w:r>
      <w:r w:rsidRPr="000B3FBA">
        <w:rPr>
          <w:rFonts w:ascii="Arial Narrow" w:eastAsia="Times New Roman" w:hAnsi="Arial Narrow" w:cs="Times New Roman"/>
          <w:sz w:val="24"/>
          <w:szCs w:val="24"/>
        </w:rPr>
        <w:t xml:space="preserve"> 2025 </w:t>
      </w:r>
      <w:r w:rsidR="00CD5E7D" w:rsidRPr="000B3FBA">
        <w:rPr>
          <w:rFonts w:ascii="Arial Narrow" w:eastAsia="Times New Roman" w:hAnsi="Arial Narrow" w:cs="Times New Roman"/>
          <w:sz w:val="24"/>
          <w:szCs w:val="24"/>
        </w:rPr>
        <w:t>–</w:t>
      </w:r>
      <w:r w:rsidRPr="000B3FBA">
        <w:rPr>
          <w:rFonts w:ascii="Arial Narrow" w:eastAsia="Times New Roman" w:hAnsi="Arial Narrow" w:cs="Times New Roman"/>
          <w:sz w:val="24"/>
          <w:szCs w:val="24"/>
        </w:rPr>
        <w:t xml:space="preserve"> Sun Chemical will present its comprehensive portfolio of solutions for graphics, textiles, and industrial print applications, under the theme of ‘Experience. Transformation.’ on stand </w:t>
      </w:r>
      <w:r w:rsidR="00CB65C0">
        <w:rPr>
          <w:rFonts w:ascii="Arial Narrow" w:eastAsia="Times New Roman" w:hAnsi="Arial Narrow" w:cs="Times New Roman"/>
          <w:sz w:val="24"/>
          <w:szCs w:val="24"/>
        </w:rPr>
        <w:t>D</w:t>
      </w:r>
      <w:r w:rsidR="00456D0F">
        <w:rPr>
          <w:rFonts w:ascii="Arial Narrow" w:eastAsia="Times New Roman" w:hAnsi="Arial Narrow" w:cs="Times New Roman"/>
          <w:sz w:val="24"/>
          <w:szCs w:val="24"/>
        </w:rPr>
        <w:t>40, Hall</w:t>
      </w:r>
      <w:r w:rsidR="008B7B7A">
        <w:rPr>
          <w:rFonts w:ascii="Arial Narrow" w:eastAsia="Times New Roman" w:hAnsi="Arial Narrow" w:cs="Times New Roman"/>
          <w:sz w:val="24"/>
          <w:szCs w:val="24"/>
        </w:rPr>
        <w:t xml:space="preserve"> </w:t>
      </w:r>
      <w:r w:rsidR="000B3FBA">
        <w:rPr>
          <w:rFonts w:ascii="Arial Narrow" w:eastAsia="Times New Roman" w:hAnsi="Arial Narrow" w:cs="Times New Roman"/>
          <w:sz w:val="24"/>
          <w:szCs w:val="24"/>
        </w:rPr>
        <w:t>1.2</w:t>
      </w:r>
      <w:r w:rsidR="00456D0F">
        <w:rPr>
          <w:rFonts w:ascii="Arial Narrow" w:eastAsia="Times New Roman" w:hAnsi="Arial Narrow" w:cs="Times New Roman"/>
          <w:sz w:val="24"/>
          <w:szCs w:val="24"/>
        </w:rPr>
        <w:t xml:space="preserve"> </w:t>
      </w:r>
      <w:r w:rsidRPr="000B3FBA">
        <w:rPr>
          <w:rFonts w:ascii="Arial Narrow" w:eastAsia="Times New Roman" w:hAnsi="Arial Narrow" w:cs="Times New Roman"/>
          <w:sz w:val="24"/>
          <w:szCs w:val="24"/>
        </w:rPr>
        <w:t xml:space="preserve">at FESPA 2025, taking place from 6-9 May 2025 at Messe Berlin, Germany. </w:t>
      </w:r>
      <w:r w:rsidR="00351817">
        <w:rPr>
          <w:rFonts w:ascii="Arial Narrow" w:eastAsia="Times New Roman" w:hAnsi="Arial Narrow" w:cs="Times New Roman"/>
          <w:sz w:val="24"/>
          <w:szCs w:val="24"/>
        </w:rPr>
        <w:t xml:space="preserve">The stand presentation will focus on </w:t>
      </w:r>
      <w:r w:rsidR="00351817" w:rsidRPr="00351817">
        <w:rPr>
          <w:rFonts w:ascii="Arial Narrow" w:eastAsia="Times New Roman" w:hAnsi="Arial Narrow" w:cs="Times New Roman"/>
          <w:sz w:val="24"/>
          <w:szCs w:val="24"/>
          <w:lang w:val="en-US"/>
        </w:rPr>
        <w:t>pioneering digital solutions designed to elevate business innovation across the</w:t>
      </w:r>
      <w:r w:rsidR="00351817">
        <w:rPr>
          <w:rFonts w:ascii="Arial Narrow" w:eastAsia="Times New Roman" w:hAnsi="Arial Narrow" w:cs="Times New Roman"/>
          <w:sz w:val="24"/>
          <w:szCs w:val="24"/>
          <w:lang w:val="en-US"/>
        </w:rPr>
        <w:t xml:space="preserve"> industry.</w:t>
      </w:r>
    </w:p>
    <w:p w14:paraId="32C3F4BC" w14:textId="77777777" w:rsidR="00351817" w:rsidRDefault="00351817" w:rsidP="006B7814">
      <w:pPr>
        <w:rPr>
          <w:rFonts w:ascii="Arial Narrow" w:eastAsia="Times New Roman" w:hAnsi="Arial Narrow" w:cs="Times New Roman"/>
          <w:sz w:val="24"/>
          <w:szCs w:val="24"/>
          <w:lang w:val="en-US"/>
        </w:rPr>
      </w:pPr>
    </w:p>
    <w:p w14:paraId="457DDFC5" w14:textId="4E29390A" w:rsidR="006B7814" w:rsidRDefault="00AD70C0" w:rsidP="006B7814">
      <w:pPr>
        <w:rPr>
          <w:rFonts w:ascii="Arial Narrow" w:eastAsia="Times New Roman" w:hAnsi="Arial Narrow" w:cs="Times New Roman"/>
          <w:sz w:val="24"/>
          <w:szCs w:val="24"/>
          <w:lang w:val="en-US"/>
        </w:rPr>
      </w:pPr>
      <w:r w:rsidRPr="00AD70C0">
        <w:rPr>
          <w:rFonts w:ascii="Arial Narrow" w:eastAsia="Times New Roman" w:hAnsi="Arial Narrow" w:cs="Times New Roman"/>
          <w:sz w:val="24"/>
          <w:szCs w:val="24"/>
          <w:lang w:val="en-US"/>
        </w:rPr>
        <w:t>Solutions on display will include new products in the graphics and textile space as well as Sun Chemical’s comprehensive portfolio of inks for diverse applications including wide and super wide format inkjet, textile inkjet, screen and industrial. Solutions from SunJet – Sun Chemical’s digital inkjet brand, will also be highlighted.</w:t>
      </w:r>
    </w:p>
    <w:p w14:paraId="6CDB46A3" w14:textId="77777777" w:rsidR="002D6F9D" w:rsidRPr="000B3FBA" w:rsidRDefault="002D6F9D" w:rsidP="006B7814">
      <w:pPr>
        <w:rPr>
          <w:rFonts w:ascii="Arial Narrow" w:eastAsia="Times New Roman" w:hAnsi="Arial Narrow" w:cs="Times New Roman"/>
          <w:sz w:val="24"/>
          <w:szCs w:val="24"/>
        </w:rPr>
      </w:pPr>
    </w:p>
    <w:p w14:paraId="08FE664E" w14:textId="483FE62F" w:rsidR="006B7814" w:rsidRPr="000B3FBA" w:rsidRDefault="00351817" w:rsidP="006B7814">
      <w:pPr>
        <w:rPr>
          <w:rFonts w:ascii="Arial Narrow" w:eastAsia="Times New Roman" w:hAnsi="Arial Narrow" w:cs="Times New Roman"/>
          <w:b/>
          <w:bCs/>
          <w:sz w:val="24"/>
          <w:szCs w:val="24"/>
        </w:rPr>
      </w:pPr>
      <w:r>
        <w:rPr>
          <w:rFonts w:ascii="Arial Narrow" w:eastAsia="Times New Roman" w:hAnsi="Arial Narrow" w:cs="Times New Roman"/>
          <w:b/>
          <w:bCs/>
          <w:sz w:val="24"/>
          <w:szCs w:val="24"/>
        </w:rPr>
        <w:t xml:space="preserve">Wide Format </w:t>
      </w:r>
      <w:r w:rsidR="006B7814" w:rsidRPr="000B3FBA">
        <w:rPr>
          <w:rFonts w:ascii="Arial Narrow" w:eastAsia="Times New Roman" w:hAnsi="Arial Narrow" w:cs="Times New Roman"/>
          <w:b/>
          <w:bCs/>
          <w:sz w:val="24"/>
          <w:szCs w:val="24"/>
        </w:rPr>
        <w:t>Graphics</w:t>
      </w:r>
    </w:p>
    <w:p w14:paraId="15130B44" w14:textId="77777777" w:rsidR="006B7814" w:rsidRPr="000B3FBA" w:rsidRDefault="006B7814" w:rsidP="006B7814">
      <w:pPr>
        <w:rPr>
          <w:rFonts w:ascii="Arial Narrow" w:eastAsia="Times New Roman" w:hAnsi="Arial Narrow" w:cs="Times New Roman"/>
          <w:sz w:val="24"/>
          <w:szCs w:val="24"/>
        </w:rPr>
      </w:pPr>
    </w:p>
    <w:p w14:paraId="6D008706" w14:textId="0BC6A477" w:rsidR="006B7814" w:rsidRPr="000B3FBA" w:rsidRDefault="006B7814" w:rsidP="006B7814">
      <w:pPr>
        <w:rPr>
          <w:rFonts w:ascii="Arial Narrow" w:eastAsia="Times New Roman" w:hAnsi="Arial Narrow" w:cs="Times New Roman"/>
          <w:sz w:val="24"/>
          <w:szCs w:val="24"/>
        </w:rPr>
      </w:pPr>
      <w:r w:rsidRPr="000B3FBA">
        <w:rPr>
          <w:rFonts w:ascii="Arial Narrow" w:eastAsia="Times New Roman" w:hAnsi="Arial Narrow" w:cs="Times New Roman"/>
          <w:sz w:val="24"/>
          <w:szCs w:val="24"/>
        </w:rPr>
        <w:t xml:space="preserve">For the </w:t>
      </w:r>
      <w:hyperlink r:id="rId14" w:history="1">
        <w:r w:rsidR="00351817" w:rsidRPr="00CD5E7D">
          <w:rPr>
            <w:rStyle w:val="Hyperlink"/>
            <w:rFonts w:ascii="Arial Narrow" w:eastAsia="Times New Roman" w:hAnsi="Arial Narrow" w:cs="Times New Roman"/>
            <w:sz w:val="24"/>
            <w:szCs w:val="24"/>
          </w:rPr>
          <w:t>Wid</w:t>
        </w:r>
        <w:r w:rsidR="00351817" w:rsidRPr="00CD5E7D">
          <w:rPr>
            <w:rStyle w:val="Hyperlink"/>
            <w:rFonts w:ascii="Arial Narrow" w:eastAsia="Times New Roman" w:hAnsi="Arial Narrow" w:cs="Times New Roman"/>
            <w:sz w:val="24"/>
            <w:szCs w:val="24"/>
          </w:rPr>
          <w:t>e</w:t>
        </w:r>
        <w:r w:rsidR="00351817" w:rsidRPr="00CD5E7D">
          <w:rPr>
            <w:rStyle w:val="Hyperlink"/>
            <w:rFonts w:ascii="Arial Narrow" w:eastAsia="Times New Roman" w:hAnsi="Arial Narrow" w:cs="Times New Roman"/>
            <w:sz w:val="24"/>
            <w:szCs w:val="24"/>
          </w:rPr>
          <w:t xml:space="preserve"> For</w:t>
        </w:r>
        <w:r w:rsidR="00351817" w:rsidRPr="00CD5E7D">
          <w:rPr>
            <w:rStyle w:val="Hyperlink"/>
            <w:rFonts w:ascii="Arial Narrow" w:eastAsia="Times New Roman" w:hAnsi="Arial Narrow" w:cs="Times New Roman"/>
            <w:sz w:val="24"/>
            <w:szCs w:val="24"/>
          </w:rPr>
          <w:t>m</w:t>
        </w:r>
        <w:r w:rsidR="00351817" w:rsidRPr="00CD5E7D">
          <w:rPr>
            <w:rStyle w:val="Hyperlink"/>
            <w:rFonts w:ascii="Arial Narrow" w:eastAsia="Times New Roman" w:hAnsi="Arial Narrow" w:cs="Times New Roman"/>
            <w:sz w:val="24"/>
            <w:szCs w:val="24"/>
          </w:rPr>
          <w:t xml:space="preserve">at </w:t>
        </w:r>
        <w:r w:rsidRPr="00CD5E7D">
          <w:rPr>
            <w:rStyle w:val="Hyperlink"/>
            <w:rFonts w:ascii="Arial Narrow" w:eastAsia="Times New Roman" w:hAnsi="Arial Narrow" w:cs="Times New Roman"/>
            <w:sz w:val="24"/>
            <w:szCs w:val="24"/>
          </w:rPr>
          <w:t>Graphics</w:t>
        </w:r>
      </w:hyperlink>
      <w:r w:rsidRPr="000B3FBA">
        <w:rPr>
          <w:rFonts w:ascii="Arial Narrow" w:eastAsia="Times New Roman" w:hAnsi="Arial Narrow" w:cs="Times New Roman"/>
          <w:sz w:val="24"/>
          <w:szCs w:val="24"/>
        </w:rPr>
        <w:t xml:space="preserve"> market, Sun Chemical will introduce</w:t>
      </w:r>
      <w:r w:rsidR="00351817">
        <w:rPr>
          <w:rFonts w:ascii="Arial Narrow" w:eastAsia="Times New Roman" w:hAnsi="Arial Narrow" w:cs="Times New Roman"/>
          <w:sz w:val="24"/>
          <w:szCs w:val="24"/>
        </w:rPr>
        <w:t xml:space="preserve"> </w:t>
      </w:r>
      <w:r w:rsidRPr="00CD5E7D">
        <w:rPr>
          <w:rFonts w:ascii="Arial Narrow" w:eastAsia="Times New Roman" w:hAnsi="Arial Narrow" w:cs="Times New Roman"/>
          <w:b/>
          <w:bCs/>
          <w:sz w:val="24"/>
          <w:szCs w:val="24"/>
        </w:rPr>
        <w:t>Streamline Toccata</w:t>
      </w:r>
      <w:r w:rsidRPr="000B3FBA">
        <w:rPr>
          <w:rFonts w:ascii="Arial Narrow" w:eastAsia="Times New Roman" w:hAnsi="Arial Narrow" w:cs="Times New Roman"/>
          <w:sz w:val="24"/>
          <w:szCs w:val="24"/>
        </w:rPr>
        <w:t>, a new water-based ink designed for poster printing</w:t>
      </w:r>
      <w:r w:rsidR="00CF2B2C">
        <w:rPr>
          <w:rFonts w:ascii="Arial Narrow" w:eastAsia="Times New Roman" w:hAnsi="Arial Narrow" w:cs="Times New Roman"/>
          <w:sz w:val="24"/>
          <w:szCs w:val="24"/>
        </w:rPr>
        <w:t xml:space="preserve"> and</w:t>
      </w:r>
      <w:r w:rsidRPr="000B3FBA">
        <w:rPr>
          <w:rFonts w:ascii="Arial Narrow" w:eastAsia="Times New Roman" w:hAnsi="Arial Narrow" w:cs="Times New Roman"/>
          <w:sz w:val="24"/>
          <w:szCs w:val="24"/>
        </w:rPr>
        <w:t xml:space="preserve"> corrugated display applications. </w:t>
      </w:r>
      <w:r w:rsidR="00557291">
        <w:rPr>
          <w:rFonts w:ascii="Arial Narrow" w:eastAsia="Times New Roman" w:hAnsi="Arial Narrow" w:cs="Times New Roman"/>
          <w:sz w:val="24"/>
          <w:szCs w:val="24"/>
        </w:rPr>
        <w:t>Based on innovative dispersion and resin chemistry, the Toccata inks are ideally suited for the high demands of display graphics in poster and point of purchase corrugated applications</w:t>
      </w:r>
      <w:r w:rsidR="00F138CC">
        <w:rPr>
          <w:rFonts w:ascii="Arial Narrow" w:eastAsia="Times New Roman" w:hAnsi="Arial Narrow" w:cs="Times New Roman"/>
          <w:sz w:val="24"/>
          <w:szCs w:val="24"/>
        </w:rPr>
        <w:t>,</w:t>
      </w:r>
      <w:r w:rsidR="00557291">
        <w:rPr>
          <w:rFonts w:ascii="Arial Narrow" w:eastAsia="Times New Roman" w:hAnsi="Arial Narrow" w:cs="Times New Roman"/>
          <w:sz w:val="24"/>
          <w:szCs w:val="24"/>
        </w:rPr>
        <w:t xml:space="preserve"> where image quality alongside high durability requirements are key.</w:t>
      </w:r>
      <w:r w:rsidR="000A49FD">
        <w:rPr>
          <w:rFonts w:ascii="Arial Narrow" w:eastAsia="Times New Roman" w:hAnsi="Arial Narrow" w:cs="Times New Roman"/>
          <w:sz w:val="24"/>
          <w:szCs w:val="24"/>
        </w:rPr>
        <w:t xml:space="preserve"> Suitable for a range of substrates including clay coat</w:t>
      </w:r>
      <w:r w:rsidR="00F43956">
        <w:rPr>
          <w:rFonts w:ascii="Arial Narrow" w:eastAsia="Times New Roman" w:hAnsi="Arial Narrow" w:cs="Times New Roman"/>
          <w:sz w:val="24"/>
          <w:szCs w:val="24"/>
        </w:rPr>
        <w:t xml:space="preserve">ed </w:t>
      </w:r>
      <w:r w:rsidR="0026054E">
        <w:rPr>
          <w:rFonts w:ascii="Arial Narrow" w:eastAsia="Times New Roman" w:hAnsi="Arial Narrow" w:cs="Times New Roman"/>
          <w:sz w:val="24"/>
          <w:szCs w:val="24"/>
        </w:rPr>
        <w:t>materials, Toccata inks can support a business transformation to aqueous display graphics printing.</w:t>
      </w:r>
    </w:p>
    <w:p w14:paraId="4A9B4B1C" w14:textId="77777777" w:rsidR="00F0435F" w:rsidRPr="000B3FBA" w:rsidRDefault="00F0435F" w:rsidP="006B7814">
      <w:pPr>
        <w:rPr>
          <w:rFonts w:ascii="Arial Narrow" w:eastAsia="Times New Roman" w:hAnsi="Arial Narrow" w:cs="Times New Roman"/>
          <w:sz w:val="24"/>
          <w:szCs w:val="24"/>
        </w:rPr>
      </w:pPr>
    </w:p>
    <w:p w14:paraId="292DCE6D" w14:textId="75350C3D" w:rsidR="00F0435F" w:rsidRPr="000B3FBA" w:rsidRDefault="00CF6E51" w:rsidP="006B7814">
      <w:pPr>
        <w:rPr>
          <w:rFonts w:ascii="Arial Narrow" w:eastAsia="Times New Roman" w:hAnsi="Arial Narrow" w:cs="Times New Roman"/>
          <w:sz w:val="24"/>
          <w:szCs w:val="24"/>
        </w:rPr>
      </w:pPr>
      <w:r>
        <w:rPr>
          <w:rFonts w:ascii="Arial Narrow" w:eastAsia="Times New Roman" w:hAnsi="Arial Narrow" w:cs="Times New Roman"/>
          <w:sz w:val="24"/>
          <w:szCs w:val="24"/>
        </w:rPr>
        <w:t xml:space="preserve">Sun Chemical will </w:t>
      </w:r>
      <w:r w:rsidR="000D66CB">
        <w:rPr>
          <w:rFonts w:ascii="Arial Narrow" w:eastAsia="Times New Roman" w:hAnsi="Arial Narrow" w:cs="Times New Roman"/>
          <w:sz w:val="24"/>
          <w:szCs w:val="24"/>
        </w:rPr>
        <w:t>additionally present a new UV ink technolo</w:t>
      </w:r>
      <w:r w:rsidR="002719E6">
        <w:rPr>
          <w:rFonts w:ascii="Arial Narrow" w:eastAsia="Times New Roman" w:hAnsi="Arial Narrow" w:cs="Times New Roman"/>
          <w:sz w:val="24"/>
          <w:szCs w:val="24"/>
        </w:rPr>
        <w:t>gy</w:t>
      </w:r>
      <w:r w:rsidR="000D66CB">
        <w:rPr>
          <w:rFonts w:ascii="Arial Narrow" w:eastAsia="Times New Roman" w:hAnsi="Arial Narrow" w:cs="Times New Roman"/>
          <w:sz w:val="24"/>
          <w:szCs w:val="24"/>
        </w:rPr>
        <w:t xml:space="preserve"> for low viscosity printheads such as</w:t>
      </w:r>
      <w:r w:rsidR="00334041">
        <w:rPr>
          <w:rFonts w:ascii="Arial Narrow" w:eastAsia="Times New Roman" w:hAnsi="Arial Narrow" w:cs="Times New Roman"/>
          <w:sz w:val="24"/>
          <w:szCs w:val="24"/>
        </w:rPr>
        <w:t xml:space="preserve"> </w:t>
      </w:r>
      <w:r w:rsidR="00AD70C0">
        <w:rPr>
          <w:rFonts w:ascii="Arial Narrow" w:eastAsia="Times New Roman" w:hAnsi="Arial Narrow" w:cs="Times New Roman"/>
          <w:sz w:val="24"/>
          <w:szCs w:val="24"/>
        </w:rPr>
        <w:t xml:space="preserve">the </w:t>
      </w:r>
      <w:r w:rsidR="00AD70C0" w:rsidRPr="000B3FBA">
        <w:rPr>
          <w:rFonts w:ascii="Arial Narrow" w:eastAsia="Times New Roman" w:hAnsi="Arial Narrow" w:cs="Times New Roman"/>
          <w:sz w:val="24"/>
          <w:szCs w:val="24"/>
        </w:rPr>
        <w:t>Epson</w:t>
      </w:r>
      <w:r w:rsidR="00F0435F" w:rsidRPr="000B3FBA">
        <w:rPr>
          <w:rFonts w:ascii="Arial Narrow" w:eastAsia="Times New Roman" w:hAnsi="Arial Narrow" w:cs="Times New Roman"/>
          <w:sz w:val="24"/>
          <w:szCs w:val="24"/>
        </w:rPr>
        <w:t xml:space="preserve"> i3200</w:t>
      </w:r>
      <w:r w:rsidR="00334041">
        <w:rPr>
          <w:rFonts w:ascii="Arial Narrow" w:eastAsia="Times New Roman" w:hAnsi="Arial Narrow" w:cs="Times New Roman"/>
          <w:sz w:val="24"/>
          <w:szCs w:val="24"/>
        </w:rPr>
        <w:t>. Adding to Sun Chemical</w:t>
      </w:r>
      <w:r w:rsidR="002719E6">
        <w:rPr>
          <w:rFonts w:ascii="Arial Narrow" w:eastAsia="Times New Roman" w:hAnsi="Arial Narrow" w:cs="Times New Roman"/>
          <w:sz w:val="24"/>
          <w:szCs w:val="24"/>
        </w:rPr>
        <w:t>’</w:t>
      </w:r>
      <w:r w:rsidR="00334041">
        <w:rPr>
          <w:rFonts w:ascii="Arial Narrow" w:eastAsia="Times New Roman" w:hAnsi="Arial Narrow" w:cs="Times New Roman"/>
          <w:sz w:val="24"/>
          <w:szCs w:val="24"/>
        </w:rPr>
        <w:t xml:space="preserve">s </w:t>
      </w:r>
      <w:r w:rsidR="00296A64">
        <w:rPr>
          <w:rFonts w:ascii="Arial Narrow" w:eastAsia="Times New Roman" w:hAnsi="Arial Narrow" w:cs="Times New Roman"/>
          <w:sz w:val="24"/>
          <w:szCs w:val="24"/>
        </w:rPr>
        <w:t xml:space="preserve">UV technology </w:t>
      </w:r>
      <w:r w:rsidR="00334041">
        <w:rPr>
          <w:rFonts w:ascii="Arial Narrow" w:eastAsia="Times New Roman" w:hAnsi="Arial Narrow" w:cs="Times New Roman"/>
          <w:sz w:val="24"/>
          <w:szCs w:val="24"/>
        </w:rPr>
        <w:t>portfolio, this range will include CMYK</w:t>
      </w:r>
      <w:r w:rsidR="00CA4190">
        <w:rPr>
          <w:rFonts w:ascii="Arial Narrow" w:eastAsia="Times New Roman" w:hAnsi="Arial Narrow" w:cs="Times New Roman"/>
          <w:sz w:val="24"/>
          <w:szCs w:val="24"/>
        </w:rPr>
        <w:t>,</w:t>
      </w:r>
      <w:r w:rsidR="00334041">
        <w:rPr>
          <w:rFonts w:ascii="Arial Narrow" w:eastAsia="Times New Roman" w:hAnsi="Arial Narrow" w:cs="Times New Roman"/>
          <w:sz w:val="24"/>
          <w:szCs w:val="24"/>
        </w:rPr>
        <w:t xml:space="preserve"> white</w:t>
      </w:r>
      <w:r w:rsidR="00CA4190">
        <w:rPr>
          <w:rFonts w:ascii="Arial Narrow" w:eastAsia="Times New Roman" w:hAnsi="Arial Narrow" w:cs="Times New Roman"/>
          <w:sz w:val="24"/>
          <w:szCs w:val="24"/>
        </w:rPr>
        <w:t xml:space="preserve"> and varnish</w:t>
      </w:r>
      <w:r w:rsidR="00AD524C">
        <w:rPr>
          <w:rFonts w:ascii="Arial Narrow" w:eastAsia="Times New Roman" w:hAnsi="Arial Narrow" w:cs="Times New Roman"/>
          <w:sz w:val="24"/>
          <w:szCs w:val="24"/>
        </w:rPr>
        <w:t xml:space="preserve"> an</w:t>
      </w:r>
      <w:r w:rsidR="00296A64">
        <w:rPr>
          <w:rFonts w:ascii="Arial Narrow" w:eastAsia="Times New Roman" w:hAnsi="Arial Narrow" w:cs="Times New Roman"/>
          <w:sz w:val="24"/>
          <w:szCs w:val="24"/>
        </w:rPr>
        <w:t>d</w:t>
      </w:r>
      <w:r w:rsidR="00AD524C">
        <w:rPr>
          <w:rFonts w:ascii="Arial Narrow" w:eastAsia="Times New Roman" w:hAnsi="Arial Narrow" w:cs="Times New Roman"/>
          <w:sz w:val="24"/>
          <w:szCs w:val="24"/>
        </w:rPr>
        <w:t xml:space="preserve"> is a low viscosity formula that requires no heating within the printer. Targeting graphics and UV Direct</w:t>
      </w:r>
      <w:r w:rsidR="00022A5D">
        <w:rPr>
          <w:rFonts w:ascii="Arial Narrow" w:eastAsia="Times New Roman" w:hAnsi="Arial Narrow" w:cs="Times New Roman"/>
          <w:sz w:val="24"/>
          <w:szCs w:val="24"/>
        </w:rPr>
        <w:t>-</w:t>
      </w:r>
      <w:r w:rsidR="00AD524C">
        <w:rPr>
          <w:rFonts w:ascii="Arial Narrow" w:eastAsia="Times New Roman" w:hAnsi="Arial Narrow" w:cs="Times New Roman"/>
          <w:sz w:val="24"/>
          <w:szCs w:val="24"/>
        </w:rPr>
        <w:t>to</w:t>
      </w:r>
      <w:r w:rsidR="00022A5D">
        <w:rPr>
          <w:rFonts w:ascii="Arial Narrow" w:eastAsia="Times New Roman" w:hAnsi="Arial Narrow" w:cs="Times New Roman"/>
          <w:sz w:val="24"/>
          <w:szCs w:val="24"/>
        </w:rPr>
        <w:t>-</w:t>
      </w:r>
      <w:r w:rsidR="00AD524C">
        <w:rPr>
          <w:rFonts w:ascii="Arial Narrow" w:eastAsia="Times New Roman" w:hAnsi="Arial Narrow" w:cs="Times New Roman"/>
          <w:sz w:val="24"/>
          <w:szCs w:val="24"/>
        </w:rPr>
        <w:t xml:space="preserve">Film markets, Sun Chemical </w:t>
      </w:r>
      <w:r w:rsidR="002A7B8A">
        <w:rPr>
          <w:rFonts w:ascii="Arial Narrow" w:eastAsia="Times New Roman" w:hAnsi="Arial Narrow" w:cs="Times New Roman"/>
          <w:sz w:val="24"/>
          <w:szCs w:val="24"/>
        </w:rPr>
        <w:t>invites customers interested in the technology to discuss options during the exhibition.</w:t>
      </w:r>
    </w:p>
    <w:p w14:paraId="31D12961" w14:textId="77777777" w:rsidR="006B7814" w:rsidRPr="000B3FBA" w:rsidRDefault="006B7814" w:rsidP="006B7814">
      <w:pPr>
        <w:rPr>
          <w:rFonts w:ascii="Arial Narrow" w:eastAsia="Times New Roman" w:hAnsi="Arial Narrow" w:cs="Times New Roman"/>
          <w:sz w:val="24"/>
          <w:szCs w:val="24"/>
        </w:rPr>
      </w:pPr>
    </w:p>
    <w:p w14:paraId="25175FA0" w14:textId="77777777" w:rsidR="00557291" w:rsidRPr="00557291" w:rsidRDefault="006B7814" w:rsidP="00557291">
      <w:pPr>
        <w:rPr>
          <w:rFonts w:ascii="Arial Narrow" w:eastAsia="Times New Roman" w:hAnsi="Arial Narrow" w:cs="Times New Roman"/>
          <w:sz w:val="24"/>
          <w:szCs w:val="24"/>
          <w:lang w:val="en-US"/>
        </w:rPr>
      </w:pPr>
      <w:r w:rsidRPr="000B3FBA">
        <w:rPr>
          <w:rFonts w:ascii="Arial Narrow" w:eastAsia="Times New Roman" w:hAnsi="Arial Narrow" w:cs="Times New Roman"/>
          <w:sz w:val="24"/>
          <w:szCs w:val="24"/>
        </w:rPr>
        <w:t xml:space="preserve">Sun Chemical’s Streamline eco-solvent ink series will also be highlighted, offering low-odour inks with GREENGUARD Gold certification. These inks are available in cartridges, pouches, or bulk supply. Updates to the </w:t>
      </w:r>
      <w:r w:rsidRPr="00CD5E7D">
        <w:rPr>
          <w:rFonts w:ascii="Arial Narrow" w:eastAsia="Times New Roman" w:hAnsi="Arial Narrow" w:cs="Times New Roman"/>
          <w:b/>
          <w:bCs/>
          <w:sz w:val="24"/>
          <w:szCs w:val="24"/>
        </w:rPr>
        <w:t>Streamline ESL 2</w:t>
      </w:r>
      <w:r w:rsidRPr="000B3FBA">
        <w:rPr>
          <w:rFonts w:ascii="Arial Narrow" w:eastAsia="Times New Roman" w:hAnsi="Arial Narrow" w:cs="Times New Roman"/>
          <w:sz w:val="24"/>
          <w:szCs w:val="24"/>
        </w:rPr>
        <w:t xml:space="preserve"> and </w:t>
      </w:r>
      <w:r w:rsidRPr="00CD5E7D">
        <w:rPr>
          <w:rFonts w:ascii="Arial Narrow" w:eastAsia="Times New Roman" w:hAnsi="Arial Narrow" w:cs="Times New Roman"/>
          <w:b/>
          <w:bCs/>
          <w:sz w:val="24"/>
          <w:szCs w:val="24"/>
        </w:rPr>
        <w:t>Ultima</w:t>
      </w:r>
      <w:r w:rsidRPr="000B3FBA">
        <w:rPr>
          <w:rFonts w:ascii="Arial Narrow" w:eastAsia="Times New Roman" w:hAnsi="Arial Narrow" w:cs="Times New Roman"/>
          <w:sz w:val="24"/>
          <w:szCs w:val="24"/>
        </w:rPr>
        <w:t xml:space="preserve"> inks will be showcased, enabling compatibility with Epson i3200 and Brother printheads. </w:t>
      </w:r>
      <w:r w:rsidR="00557291" w:rsidRPr="00557291">
        <w:rPr>
          <w:rFonts w:ascii="Arial Narrow" w:eastAsia="Times New Roman" w:hAnsi="Arial Narrow" w:cs="Times New Roman"/>
          <w:sz w:val="24"/>
          <w:szCs w:val="24"/>
          <w:lang w:val="en-US"/>
        </w:rPr>
        <w:t xml:space="preserve">Complementing this range are the </w:t>
      </w:r>
      <w:r w:rsidR="00557291" w:rsidRPr="00CD5E7D">
        <w:rPr>
          <w:rFonts w:ascii="Arial Narrow" w:eastAsia="Times New Roman" w:hAnsi="Arial Narrow" w:cs="Times New Roman"/>
          <w:b/>
          <w:bCs/>
          <w:sz w:val="24"/>
          <w:szCs w:val="24"/>
          <w:lang w:val="en-US"/>
        </w:rPr>
        <w:t>Streamline TVL 2</w:t>
      </w:r>
      <w:r w:rsidR="00557291" w:rsidRPr="00557291">
        <w:rPr>
          <w:rFonts w:ascii="Arial Narrow" w:eastAsia="Times New Roman" w:hAnsi="Arial Narrow" w:cs="Times New Roman"/>
          <w:sz w:val="24"/>
          <w:szCs w:val="24"/>
          <w:lang w:val="en-US"/>
        </w:rPr>
        <w:t xml:space="preserve"> and </w:t>
      </w:r>
      <w:r w:rsidR="00557291" w:rsidRPr="00CD5E7D">
        <w:rPr>
          <w:rFonts w:ascii="Arial Narrow" w:eastAsia="Times New Roman" w:hAnsi="Arial Narrow" w:cs="Times New Roman"/>
          <w:b/>
          <w:bCs/>
          <w:sz w:val="24"/>
          <w:szCs w:val="24"/>
          <w:lang w:val="en-US"/>
        </w:rPr>
        <w:t>TEL2</w:t>
      </w:r>
      <w:r w:rsidR="00557291" w:rsidRPr="00557291">
        <w:rPr>
          <w:rFonts w:ascii="Arial Narrow" w:eastAsia="Times New Roman" w:hAnsi="Arial Narrow" w:cs="Times New Roman"/>
          <w:sz w:val="24"/>
          <w:szCs w:val="24"/>
          <w:lang w:val="en-US"/>
        </w:rPr>
        <w:t xml:space="preserve"> series, available in 500ml pouches and engineered to support eco-solvent inkjet printers, notably Roland’s </w:t>
      </w:r>
      <w:proofErr w:type="spellStart"/>
      <w:r w:rsidR="00557291" w:rsidRPr="00557291">
        <w:rPr>
          <w:rFonts w:ascii="Arial Narrow" w:eastAsia="Times New Roman" w:hAnsi="Arial Narrow" w:cs="Times New Roman"/>
          <w:sz w:val="24"/>
          <w:szCs w:val="24"/>
          <w:lang w:val="en-US"/>
        </w:rPr>
        <w:t>TrueVis</w:t>
      </w:r>
      <w:proofErr w:type="spellEnd"/>
      <w:r w:rsidR="00557291" w:rsidRPr="00557291">
        <w:rPr>
          <w:rFonts w:ascii="Arial Narrow" w:eastAsia="Times New Roman" w:hAnsi="Arial Narrow" w:cs="Times New Roman"/>
          <w:sz w:val="24"/>
          <w:szCs w:val="24"/>
          <w:lang w:val="en-US"/>
        </w:rPr>
        <w:t xml:space="preserve"> SG2 and VG2, with new orange and green inks enhancing the color palette.</w:t>
      </w:r>
    </w:p>
    <w:p w14:paraId="22A77ABB" w14:textId="40BE4E89" w:rsidR="006B7814" w:rsidRDefault="006B7814" w:rsidP="006B7814">
      <w:pPr>
        <w:rPr>
          <w:rFonts w:ascii="Arial Narrow" w:eastAsia="Times New Roman" w:hAnsi="Arial Narrow" w:cs="Times New Roman"/>
          <w:sz w:val="24"/>
          <w:szCs w:val="24"/>
        </w:rPr>
      </w:pPr>
    </w:p>
    <w:p w14:paraId="72D69FE4" w14:textId="77777777" w:rsidR="008A334D" w:rsidRDefault="008A334D" w:rsidP="006B7814">
      <w:pPr>
        <w:rPr>
          <w:rFonts w:ascii="Arial Narrow" w:eastAsia="Times New Roman" w:hAnsi="Arial Narrow" w:cs="Times New Roman"/>
          <w:sz w:val="24"/>
          <w:szCs w:val="24"/>
        </w:rPr>
      </w:pPr>
    </w:p>
    <w:p w14:paraId="396A46CF" w14:textId="77777777" w:rsidR="008A334D" w:rsidRPr="000B3FBA" w:rsidRDefault="008A334D" w:rsidP="006B7814">
      <w:pPr>
        <w:rPr>
          <w:rFonts w:ascii="Arial Narrow" w:eastAsia="Times New Roman" w:hAnsi="Arial Narrow" w:cs="Times New Roman"/>
          <w:sz w:val="24"/>
          <w:szCs w:val="24"/>
        </w:rPr>
      </w:pPr>
    </w:p>
    <w:p w14:paraId="0E1C1AD9" w14:textId="77777777" w:rsidR="006B7814" w:rsidRPr="000B3FBA" w:rsidRDefault="006B7814" w:rsidP="006B7814">
      <w:pPr>
        <w:rPr>
          <w:rFonts w:ascii="Arial Narrow" w:eastAsia="Times New Roman" w:hAnsi="Arial Narrow" w:cs="Times New Roman"/>
          <w:sz w:val="24"/>
          <w:szCs w:val="24"/>
        </w:rPr>
      </w:pPr>
    </w:p>
    <w:p w14:paraId="673EB22C" w14:textId="77777777" w:rsidR="006B7814" w:rsidRPr="002719E6" w:rsidRDefault="006B7814" w:rsidP="006B7814">
      <w:pPr>
        <w:rPr>
          <w:rFonts w:ascii="Arial Narrow" w:eastAsia="Times New Roman" w:hAnsi="Arial Narrow" w:cs="Times New Roman"/>
          <w:b/>
          <w:bCs/>
          <w:sz w:val="24"/>
          <w:szCs w:val="24"/>
        </w:rPr>
      </w:pPr>
      <w:r w:rsidRPr="002719E6">
        <w:rPr>
          <w:rFonts w:ascii="Arial Narrow" w:eastAsia="Times New Roman" w:hAnsi="Arial Narrow" w:cs="Times New Roman"/>
          <w:b/>
          <w:bCs/>
          <w:sz w:val="24"/>
          <w:szCs w:val="24"/>
        </w:rPr>
        <w:t>Textiles</w:t>
      </w:r>
    </w:p>
    <w:p w14:paraId="16A344AF" w14:textId="77777777" w:rsidR="006B7814" w:rsidRPr="000B3FBA" w:rsidRDefault="006B7814" w:rsidP="006B7814">
      <w:pPr>
        <w:rPr>
          <w:rFonts w:ascii="Arial Narrow" w:eastAsia="Times New Roman" w:hAnsi="Arial Narrow" w:cs="Times New Roman"/>
          <w:sz w:val="24"/>
          <w:szCs w:val="24"/>
        </w:rPr>
      </w:pPr>
    </w:p>
    <w:p w14:paraId="7682EC5B" w14:textId="4C7D468B" w:rsidR="00F0435F" w:rsidRPr="000B3FBA" w:rsidRDefault="006B7814" w:rsidP="006B7814">
      <w:pPr>
        <w:rPr>
          <w:rFonts w:ascii="Arial Narrow" w:eastAsia="Times New Roman" w:hAnsi="Arial Narrow" w:cs="Times New Roman"/>
          <w:sz w:val="24"/>
          <w:szCs w:val="24"/>
        </w:rPr>
      </w:pPr>
      <w:r w:rsidRPr="000B3FBA">
        <w:rPr>
          <w:rFonts w:ascii="Arial Narrow" w:eastAsia="Times New Roman" w:hAnsi="Arial Narrow" w:cs="Times New Roman"/>
          <w:sz w:val="24"/>
          <w:szCs w:val="24"/>
        </w:rPr>
        <w:t xml:space="preserve">FESPA 2025 marks the official market launch of </w:t>
      </w:r>
      <w:hyperlink r:id="rId15" w:history="1">
        <w:r w:rsidRPr="00CD5E7D">
          <w:rPr>
            <w:rStyle w:val="Hyperlink"/>
            <w:rFonts w:ascii="Arial Narrow" w:eastAsia="Times New Roman" w:hAnsi="Arial Narrow" w:cs="Times New Roman"/>
            <w:b/>
            <w:bCs/>
            <w:sz w:val="24"/>
            <w:szCs w:val="24"/>
          </w:rPr>
          <w:t xml:space="preserve">Xennia </w:t>
        </w:r>
        <w:r w:rsidRPr="00CD5E7D">
          <w:rPr>
            <w:rStyle w:val="Hyperlink"/>
            <w:rFonts w:ascii="Arial Narrow" w:eastAsia="Times New Roman" w:hAnsi="Arial Narrow" w:cs="Times New Roman"/>
            <w:b/>
            <w:bCs/>
            <w:sz w:val="24"/>
            <w:szCs w:val="24"/>
          </w:rPr>
          <w:t>S</w:t>
        </w:r>
        <w:r w:rsidRPr="00CD5E7D">
          <w:rPr>
            <w:rStyle w:val="Hyperlink"/>
            <w:rFonts w:ascii="Arial Narrow" w:eastAsia="Times New Roman" w:hAnsi="Arial Narrow" w:cs="Times New Roman"/>
            <w:b/>
            <w:bCs/>
            <w:sz w:val="24"/>
            <w:szCs w:val="24"/>
          </w:rPr>
          <w:t>a</w:t>
        </w:r>
        <w:r w:rsidRPr="00CD5E7D">
          <w:rPr>
            <w:rStyle w:val="Hyperlink"/>
            <w:rFonts w:ascii="Arial Narrow" w:eastAsia="Times New Roman" w:hAnsi="Arial Narrow" w:cs="Times New Roman"/>
            <w:b/>
            <w:bCs/>
            <w:sz w:val="24"/>
            <w:szCs w:val="24"/>
          </w:rPr>
          <w:t>pphire</w:t>
        </w:r>
      </w:hyperlink>
      <w:r w:rsidRPr="000B3FBA">
        <w:rPr>
          <w:rFonts w:ascii="Arial Narrow" w:eastAsia="Times New Roman" w:hAnsi="Arial Narrow" w:cs="Times New Roman"/>
          <w:sz w:val="24"/>
          <w:szCs w:val="24"/>
        </w:rPr>
        <w:t>, a range of pigment inks</w:t>
      </w:r>
      <w:r w:rsidR="00D6414E" w:rsidRPr="000B3FBA">
        <w:rPr>
          <w:rFonts w:ascii="Arial Narrow" w:eastAsia="Times New Roman" w:hAnsi="Arial Narrow" w:cs="Times New Roman"/>
          <w:sz w:val="24"/>
          <w:szCs w:val="24"/>
        </w:rPr>
        <w:t xml:space="preserve"> for </w:t>
      </w:r>
      <w:r w:rsidR="002719E6" w:rsidRPr="000B3FBA">
        <w:rPr>
          <w:rFonts w:ascii="Arial Narrow" w:eastAsia="Times New Roman" w:hAnsi="Arial Narrow" w:cs="Times New Roman"/>
          <w:sz w:val="24"/>
          <w:szCs w:val="24"/>
        </w:rPr>
        <w:t>textile, designed</w:t>
      </w:r>
      <w:r w:rsidRPr="000B3FBA">
        <w:rPr>
          <w:rFonts w:ascii="Arial Narrow" w:eastAsia="Times New Roman" w:hAnsi="Arial Narrow" w:cs="Times New Roman"/>
          <w:sz w:val="24"/>
          <w:szCs w:val="24"/>
        </w:rPr>
        <w:t xml:space="preserve"> to deliver bold colours and high resistance across diverse fabrics. </w:t>
      </w:r>
      <w:r w:rsidR="002719E6">
        <w:rPr>
          <w:rFonts w:ascii="Arial Narrow" w:eastAsia="Times New Roman" w:hAnsi="Arial Narrow" w:cs="Times New Roman"/>
          <w:sz w:val="24"/>
          <w:szCs w:val="24"/>
        </w:rPr>
        <w:t xml:space="preserve">Suitable </w:t>
      </w:r>
      <w:r w:rsidR="008804E4">
        <w:rPr>
          <w:rFonts w:ascii="Arial Narrow" w:eastAsia="Times New Roman" w:hAnsi="Arial Narrow" w:cs="Times New Roman"/>
          <w:sz w:val="24"/>
          <w:szCs w:val="24"/>
        </w:rPr>
        <w:t>for cotton, polyester and blended fabrics,</w:t>
      </w:r>
      <w:r w:rsidR="00557291">
        <w:rPr>
          <w:rFonts w:ascii="Arial Narrow" w:eastAsia="Times New Roman" w:hAnsi="Arial Narrow" w:cs="Times New Roman"/>
          <w:sz w:val="24"/>
          <w:szCs w:val="24"/>
        </w:rPr>
        <w:t xml:space="preserve"> </w:t>
      </w:r>
      <w:r w:rsidR="00B018F2">
        <w:rPr>
          <w:rFonts w:ascii="Arial Narrow" w:eastAsia="Times New Roman" w:hAnsi="Arial Narrow" w:cs="Times New Roman"/>
          <w:sz w:val="24"/>
          <w:szCs w:val="24"/>
        </w:rPr>
        <w:t xml:space="preserve">the </w:t>
      </w:r>
      <w:r w:rsidR="00557291">
        <w:rPr>
          <w:rFonts w:ascii="Arial Narrow" w:eastAsia="Times New Roman" w:hAnsi="Arial Narrow" w:cs="Times New Roman"/>
          <w:sz w:val="24"/>
          <w:szCs w:val="24"/>
        </w:rPr>
        <w:t>Xennia Sapphire ink range spans low, medium and high viscosity digital printhead platforms covering the full range of wider format and industrial printers in the textile decoration space. Based on Sun Chemical dispersions, Xennia Sapphire inks are designed to offer the best in colour performance as well as delivering excellent wash fastness and durability</w:t>
      </w:r>
      <w:r w:rsidR="002719E6">
        <w:rPr>
          <w:rFonts w:ascii="Arial Narrow" w:eastAsia="Times New Roman" w:hAnsi="Arial Narrow" w:cs="Times New Roman"/>
          <w:sz w:val="24"/>
          <w:szCs w:val="24"/>
        </w:rPr>
        <w:t>,</w:t>
      </w:r>
      <w:r w:rsidR="00557291">
        <w:rPr>
          <w:rFonts w:ascii="Arial Narrow" w:eastAsia="Times New Roman" w:hAnsi="Arial Narrow" w:cs="Times New Roman"/>
          <w:sz w:val="24"/>
          <w:szCs w:val="24"/>
        </w:rPr>
        <w:t xml:space="preserve"> making them an ideal solution for the </w:t>
      </w:r>
      <w:r w:rsidR="00B018F2">
        <w:rPr>
          <w:rFonts w:ascii="Arial Narrow" w:eastAsia="Times New Roman" w:hAnsi="Arial Narrow" w:cs="Times New Roman"/>
          <w:sz w:val="24"/>
          <w:szCs w:val="24"/>
        </w:rPr>
        <w:t>ever-growing</w:t>
      </w:r>
      <w:r w:rsidR="00557291">
        <w:rPr>
          <w:rFonts w:ascii="Arial Narrow" w:eastAsia="Times New Roman" w:hAnsi="Arial Narrow" w:cs="Times New Roman"/>
          <w:sz w:val="24"/>
          <w:szCs w:val="24"/>
        </w:rPr>
        <w:t xml:space="preserve"> digital printing market with pigment solutions. Containing </w:t>
      </w:r>
      <w:r w:rsidR="008804E4">
        <w:rPr>
          <w:rFonts w:ascii="Arial Narrow" w:eastAsia="Times New Roman" w:hAnsi="Arial Narrow" w:cs="Times New Roman"/>
          <w:sz w:val="24"/>
          <w:szCs w:val="24"/>
        </w:rPr>
        <w:t>binders within the inks, Xennia Sapphire inks are fixed with dry heat only, removing water from the post process compared with alternative dye based digital textile ink technologies.</w:t>
      </w:r>
    </w:p>
    <w:p w14:paraId="2F59B1F8" w14:textId="77777777" w:rsidR="00F0435F" w:rsidRPr="000B3FBA" w:rsidRDefault="00F0435F" w:rsidP="006B7814">
      <w:pPr>
        <w:rPr>
          <w:rFonts w:ascii="Arial Narrow" w:eastAsia="Times New Roman" w:hAnsi="Arial Narrow" w:cs="Times New Roman"/>
          <w:sz w:val="24"/>
          <w:szCs w:val="24"/>
        </w:rPr>
      </w:pPr>
    </w:p>
    <w:p w14:paraId="6B463CCA" w14:textId="01343E50" w:rsidR="006B7814" w:rsidRPr="000B3FBA" w:rsidRDefault="00CD5E7D" w:rsidP="006B7814">
      <w:pPr>
        <w:rPr>
          <w:rFonts w:ascii="Arial Narrow" w:eastAsia="Times New Roman" w:hAnsi="Arial Narrow" w:cs="Times New Roman"/>
          <w:sz w:val="24"/>
          <w:szCs w:val="24"/>
        </w:rPr>
      </w:pPr>
      <w:hyperlink r:id="rId16" w:history="1">
        <w:r w:rsidR="006B7814" w:rsidRPr="00CD5E7D">
          <w:rPr>
            <w:rStyle w:val="Hyperlink"/>
            <w:rFonts w:ascii="Arial Narrow" w:eastAsia="Times New Roman" w:hAnsi="Arial Narrow" w:cs="Times New Roman"/>
            <w:b/>
            <w:bCs/>
            <w:sz w:val="24"/>
            <w:szCs w:val="24"/>
          </w:rPr>
          <w:t>Xenn</w:t>
        </w:r>
        <w:r w:rsidR="006B7814" w:rsidRPr="00CD5E7D">
          <w:rPr>
            <w:rStyle w:val="Hyperlink"/>
            <w:rFonts w:ascii="Arial Narrow" w:eastAsia="Times New Roman" w:hAnsi="Arial Narrow" w:cs="Times New Roman"/>
            <w:b/>
            <w:bCs/>
            <w:sz w:val="24"/>
            <w:szCs w:val="24"/>
          </w:rPr>
          <w:t>i</w:t>
        </w:r>
        <w:r w:rsidR="006B7814" w:rsidRPr="00CD5E7D">
          <w:rPr>
            <w:rStyle w:val="Hyperlink"/>
            <w:rFonts w:ascii="Arial Narrow" w:eastAsia="Times New Roman" w:hAnsi="Arial Narrow" w:cs="Times New Roman"/>
            <w:b/>
            <w:bCs/>
            <w:sz w:val="24"/>
            <w:szCs w:val="24"/>
          </w:rPr>
          <w:t>a</w:t>
        </w:r>
        <w:r w:rsidR="006B7814" w:rsidRPr="00CD5E7D">
          <w:rPr>
            <w:rStyle w:val="Hyperlink"/>
            <w:rFonts w:ascii="Arial Narrow" w:eastAsia="Times New Roman" w:hAnsi="Arial Narrow" w:cs="Times New Roman"/>
            <w:b/>
            <w:bCs/>
            <w:sz w:val="24"/>
            <w:szCs w:val="24"/>
          </w:rPr>
          <w:t xml:space="preserve"> Jade</w:t>
        </w:r>
      </w:hyperlink>
      <w:r w:rsidR="006B7814" w:rsidRPr="000B3FBA">
        <w:rPr>
          <w:rFonts w:ascii="Arial Narrow" w:eastAsia="Times New Roman" w:hAnsi="Arial Narrow" w:cs="Times New Roman"/>
          <w:sz w:val="24"/>
          <w:szCs w:val="24"/>
        </w:rPr>
        <w:t>, a high-quality D</w:t>
      </w:r>
      <w:r w:rsidR="00DA3780">
        <w:rPr>
          <w:rFonts w:ascii="Arial Narrow" w:eastAsia="Times New Roman" w:hAnsi="Arial Narrow" w:cs="Times New Roman"/>
          <w:sz w:val="24"/>
          <w:szCs w:val="24"/>
        </w:rPr>
        <w:t>irect-to-Film</w:t>
      </w:r>
      <w:r w:rsidR="006B7814" w:rsidRPr="000B3FBA">
        <w:rPr>
          <w:rFonts w:ascii="Arial Narrow" w:eastAsia="Times New Roman" w:hAnsi="Arial Narrow" w:cs="Times New Roman"/>
          <w:sz w:val="24"/>
          <w:szCs w:val="24"/>
        </w:rPr>
        <w:t xml:space="preserve"> ink range with vibrant colours and high-opacity white</w:t>
      </w:r>
      <w:r w:rsidR="00F0435F" w:rsidRPr="000B3FBA">
        <w:rPr>
          <w:rFonts w:ascii="Arial Narrow" w:eastAsia="Times New Roman" w:hAnsi="Arial Narrow" w:cs="Times New Roman"/>
          <w:sz w:val="24"/>
          <w:szCs w:val="24"/>
        </w:rPr>
        <w:t>, will also be displayed on the s</w:t>
      </w:r>
      <w:r w:rsidR="00DA3780">
        <w:rPr>
          <w:rFonts w:ascii="Arial Narrow" w:eastAsia="Times New Roman" w:hAnsi="Arial Narrow" w:cs="Times New Roman"/>
          <w:sz w:val="24"/>
          <w:szCs w:val="24"/>
        </w:rPr>
        <w:t>t</w:t>
      </w:r>
      <w:r w:rsidR="00F0435F" w:rsidRPr="000B3FBA">
        <w:rPr>
          <w:rFonts w:ascii="Arial Narrow" w:eastAsia="Times New Roman" w:hAnsi="Arial Narrow" w:cs="Times New Roman"/>
          <w:sz w:val="24"/>
          <w:szCs w:val="24"/>
        </w:rPr>
        <w:t>and</w:t>
      </w:r>
      <w:r w:rsidR="006B7814" w:rsidRPr="000B3FBA">
        <w:rPr>
          <w:rFonts w:ascii="Arial Narrow" w:eastAsia="Times New Roman" w:hAnsi="Arial Narrow" w:cs="Times New Roman"/>
          <w:sz w:val="24"/>
          <w:szCs w:val="24"/>
        </w:rPr>
        <w:t xml:space="preserve">. </w:t>
      </w:r>
      <w:r w:rsidR="008804E4" w:rsidRPr="008804E4">
        <w:rPr>
          <w:rFonts w:ascii="Arial Narrow" w:eastAsia="Times New Roman" w:hAnsi="Arial Narrow" w:cs="Times New Roman"/>
          <w:sz w:val="24"/>
          <w:szCs w:val="24"/>
          <w:lang w:val="en-US"/>
        </w:rPr>
        <w:t>Tailored to meet the rising demands while overcoming traditional challenges, Xennia Jade assures superior quality, stability, and reliability, paving the way for a seamless production environment</w:t>
      </w:r>
      <w:r w:rsidR="002719E6">
        <w:rPr>
          <w:rFonts w:ascii="Arial Narrow" w:eastAsia="Times New Roman" w:hAnsi="Arial Narrow" w:cs="Times New Roman"/>
          <w:sz w:val="24"/>
          <w:szCs w:val="24"/>
          <w:lang w:val="en-US"/>
        </w:rPr>
        <w:t>.</w:t>
      </w:r>
      <w:r w:rsidR="008804E4" w:rsidRPr="008804E4">
        <w:rPr>
          <w:rFonts w:ascii="Arial Narrow" w:eastAsia="Times New Roman" w:hAnsi="Arial Narrow" w:cs="Times New Roman"/>
          <w:sz w:val="24"/>
          <w:szCs w:val="24"/>
        </w:rPr>
        <w:t xml:space="preserve"> </w:t>
      </w:r>
      <w:r w:rsidR="006B7814" w:rsidRPr="000B3FBA">
        <w:rPr>
          <w:rFonts w:ascii="Arial Narrow" w:eastAsia="Times New Roman" w:hAnsi="Arial Narrow" w:cs="Times New Roman"/>
          <w:sz w:val="24"/>
          <w:szCs w:val="24"/>
        </w:rPr>
        <w:t xml:space="preserve">Sun Chemical will further present its leading </w:t>
      </w:r>
      <w:hyperlink r:id="rId17" w:history="1">
        <w:r w:rsidR="006B7814" w:rsidRPr="00CD5E7D">
          <w:rPr>
            <w:rStyle w:val="Hyperlink"/>
            <w:rFonts w:ascii="Arial Narrow" w:eastAsia="Times New Roman" w:hAnsi="Arial Narrow" w:cs="Times New Roman"/>
            <w:sz w:val="24"/>
            <w:szCs w:val="24"/>
          </w:rPr>
          <w:t>s</w:t>
        </w:r>
        <w:r w:rsidR="006B7814" w:rsidRPr="00CD5E7D">
          <w:rPr>
            <w:rStyle w:val="Hyperlink"/>
            <w:rFonts w:ascii="Arial Narrow" w:eastAsia="Times New Roman" w:hAnsi="Arial Narrow" w:cs="Times New Roman"/>
            <w:sz w:val="24"/>
            <w:szCs w:val="24"/>
          </w:rPr>
          <w:t>u</w:t>
        </w:r>
        <w:r w:rsidR="006B7814" w:rsidRPr="00CD5E7D">
          <w:rPr>
            <w:rStyle w:val="Hyperlink"/>
            <w:rFonts w:ascii="Arial Narrow" w:eastAsia="Times New Roman" w:hAnsi="Arial Narrow" w:cs="Times New Roman"/>
            <w:sz w:val="24"/>
            <w:szCs w:val="24"/>
          </w:rPr>
          <w:t>blimat</w:t>
        </w:r>
        <w:r w:rsidR="006B7814" w:rsidRPr="00CD5E7D">
          <w:rPr>
            <w:rStyle w:val="Hyperlink"/>
            <w:rFonts w:ascii="Arial Narrow" w:eastAsia="Times New Roman" w:hAnsi="Arial Narrow" w:cs="Times New Roman"/>
            <w:sz w:val="24"/>
            <w:szCs w:val="24"/>
          </w:rPr>
          <w:t>i</w:t>
        </w:r>
        <w:r w:rsidR="006B7814" w:rsidRPr="00CD5E7D">
          <w:rPr>
            <w:rStyle w:val="Hyperlink"/>
            <w:rFonts w:ascii="Arial Narrow" w:eastAsia="Times New Roman" w:hAnsi="Arial Narrow" w:cs="Times New Roman"/>
            <w:sz w:val="24"/>
            <w:szCs w:val="24"/>
          </w:rPr>
          <w:t>on inks</w:t>
        </w:r>
      </w:hyperlink>
      <w:r w:rsidR="006B7814" w:rsidRPr="000B3FBA">
        <w:rPr>
          <w:rFonts w:ascii="Arial Narrow" w:eastAsia="Times New Roman" w:hAnsi="Arial Narrow" w:cs="Times New Roman"/>
          <w:sz w:val="24"/>
          <w:szCs w:val="24"/>
        </w:rPr>
        <w:t xml:space="preserve">, including </w:t>
      </w:r>
      <w:proofErr w:type="spellStart"/>
      <w:r w:rsidR="006B7814" w:rsidRPr="007A1780">
        <w:rPr>
          <w:rFonts w:ascii="Arial Narrow" w:eastAsia="Times New Roman" w:hAnsi="Arial Narrow" w:cs="Times New Roman"/>
          <w:b/>
          <w:bCs/>
          <w:sz w:val="24"/>
          <w:szCs w:val="24"/>
        </w:rPr>
        <w:t>ElvaJet</w:t>
      </w:r>
      <w:proofErr w:type="spellEnd"/>
      <w:r w:rsidR="006B7814" w:rsidRPr="007A1780">
        <w:rPr>
          <w:rFonts w:ascii="Arial Narrow" w:eastAsia="Times New Roman" w:hAnsi="Arial Narrow" w:cs="Times New Roman"/>
          <w:b/>
          <w:bCs/>
          <w:sz w:val="24"/>
          <w:szCs w:val="24"/>
        </w:rPr>
        <w:t xml:space="preserve"> Opal</w:t>
      </w:r>
      <w:r w:rsidR="006B7814" w:rsidRPr="000B3FBA">
        <w:rPr>
          <w:rFonts w:ascii="Arial Narrow" w:eastAsia="Times New Roman" w:hAnsi="Arial Narrow" w:cs="Times New Roman"/>
          <w:sz w:val="24"/>
          <w:szCs w:val="24"/>
        </w:rPr>
        <w:t xml:space="preserve"> and </w:t>
      </w:r>
      <w:proofErr w:type="spellStart"/>
      <w:r w:rsidR="006B7814" w:rsidRPr="007A1780">
        <w:rPr>
          <w:rFonts w:ascii="Arial Narrow" w:eastAsia="Times New Roman" w:hAnsi="Arial Narrow" w:cs="Times New Roman"/>
          <w:b/>
          <w:bCs/>
          <w:sz w:val="24"/>
          <w:szCs w:val="24"/>
        </w:rPr>
        <w:t>ElvaJet</w:t>
      </w:r>
      <w:proofErr w:type="spellEnd"/>
      <w:r w:rsidR="006B7814" w:rsidRPr="007A1780">
        <w:rPr>
          <w:rFonts w:ascii="Arial Narrow" w:eastAsia="Times New Roman" w:hAnsi="Arial Narrow" w:cs="Times New Roman"/>
          <w:b/>
          <w:bCs/>
          <w:sz w:val="24"/>
          <w:szCs w:val="24"/>
        </w:rPr>
        <w:t xml:space="preserve"> Topaz</w:t>
      </w:r>
      <w:r w:rsidR="006B7814" w:rsidRPr="000B3FBA">
        <w:rPr>
          <w:rFonts w:ascii="Arial Narrow" w:eastAsia="Times New Roman" w:hAnsi="Arial Narrow" w:cs="Times New Roman"/>
          <w:sz w:val="24"/>
          <w:szCs w:val="24"/>
        </w:rPr>
        <w:t xml:space="preserve">, as well as </w:t>
      </w:r>
      <w:r w:rsidR="006B7814" w:rsidRPr="007A1780">
        <w:rPr>
          <w:rFonts w:ascii="Arial Narrow" w:eastAsia="Times New Roman" w:hAnsi="Arial Narrow" w:cs="Times New Roman"/>
          <w:b/>
          <w:bCs/>
          <w:sz w:val="24"/>
          <w:szCs w:val="24"/>
        </w:rPr>
        <w:t>Xennia Amethyst</w:t>
      </w:r>
      <w:r w:rsidR="006B7814" w:rsidRPr="000B3FBA">
        <w:rPr>
          <w:rFonts w:ascii="Arial Narrow" w:eastAsia="Times New Roman" w:hAnsi="Arial Narrow" w:cs="Times New Roman"/>
          <w:sz w:val="24"/>
          <w:szCs w:val="24"/>
        </w:rPr>
        <w:t xml:space="preserve"> reactive inks and </w:t>
      </w:r>
      <w:r w:rsidR="006B7814" w:rsidRPr="007A1780">
        <w:rPr>
          <w:rFonts w:ascii="Arial Narrow" w:eastAsia="Times New Roman" w:hAnsi="Arial Narrow" w:cs="Times New Roman"/>
          <w:b/>
          <w:bCs/>
          <w:sz w:val="24"/>
          <w:szCs w:val="24"/>
        </w:rPr>
        <w:t>Xennia Agate</w:t>
      </w:r>
      <w:r w:rsidR="006B7814" w:rsidRPr="000B3FBA">
        <w:rPr>
          <w:rFonts w:ascii="Arial Narrow" w:eastAsia="Times New Roman" w:hAnsi="Arial Narrow" w:cs="Times New Roman"/>
          <w:sz w:val="24"/>
          <w:szCs w:val="24"/>
        </w:rPr>
        <w:t xml:space="preserve"> acid inks. The entire textile ink portfolio is developed to meet the highest environmental standards, including </w:t>
      </w:r>
      <w:r w:rsidR="008804E4">
        <w:rPr>
          <w:rFonts w:ascii="Arial Narrow" w:eastAsia="Times New Roman" w:hAnsi="Arial Narrow" w:cs="Times New Roman"/>
          <w:sz w:val="24"/>
          <w:szCs w:val="24"/>
        </w:rPr>
        <w:t xml:space="preserve">key textile certifications and chemicals management initiatives.  </w:t>
      </w:r>
    </w:p>
    <w:p w14:paraId="0097066D" w14:textId="77777777" w:rsidR="006B7814" w:rsidRPr="000B3FBA" w:rsidRDefault="006B7814" w:rsidP="006B7814">
      <w:pPr>
        <w:rPr>
          <w:rFonts w:ascii="Arial Narrow" w:eastAsia="Times New Roman" w:hAnsi="Arial Narrow" w:cs="Times New Roman"/>
          <w:sz w:val="24"/>
          <w:szCs w:val="24"/>
        </w:rPr>
      </w:pPr>
    </w:p>
    <w:p w14:paraId="3CDE2C95" w14:textId="77777777" w:rsidR="006B7814" w:rsidRPr="000B3FBA" w:rsidRDefault="006B7814" w:rsidP="006B7814">
      <w:pPr>
        <w:rPr>
          <w:rFonts w:ascii="Arial Narrow" w:eastAsia="Times New Roman" w:hAnsi="Arial Narrow" w:cs="Times New Roman"/>
          <w:b/>
          <w:bCs/>
          <w:sz w:val="24"/>
          <w:szCs w:val="24"/>
        </w:rPr>
      </w:pPr>
      <w:r w:rsidRPr="000B3FBA">
        <w:rPr>
          <w:rFonts w:ascii="Arial Narrow" w:eastAsia="Times New Roman" w:hAnsi="Arial Narrow" w:cs="Times New Roman"/>
          <w:b/>
          <w:bCs/>
          <w:sz w:val="24"/>
          <w:szCs w:val="24"/>
        </w:rPr>
        <w:t>Industrial</w:t>
      </w:r>
    </w:p>
    <w:p w14:paraId="705AC8E3" w14:textId="77777777" w:rsidR="00F0435F" w:rsidRPr="000B3FBA" w:rsidRDefault="00F0435F" w:rsidP="006B7814">
      <w:pPr>
        <w:rPr>
          <w:rFonts w:ascii="Arial Narrow" w:eastAsia="Times New Roman" w:hAnsi="Arial Narrow" w:cs="Times New Roman"/>
          <w:sz w:val="24"/>
          <w:szCs w:val="24"/>
        </w:rPr>
      </w:pPr>
    </w:p>
    <w:p w14:paraId="6E36B3B9" w14:textId="26B52CB1" w:rsidR="008804E4" w:rsidRDefault="007A1780" w:rsidP="006B7814">
      <w:pPr>
        <w:rPr>
          <w:rFonts w:ascii="Arial Narrow" w:eastAsia="Times New Roman" w:hAnsi="Arial Narrow" w:cs="Times New Roman"/>
          <w:sz w:val="24"/>
          <w:szCs w:val="24"/>
        </w:rPr>
      </w:pPr>
      <w:hyperlink r:id="rId18" w:history="1">
        <w:r w:rsidRPr="007A1780">
          <w:rPr>
            <w:rStyle w:val="Hyperlink"/>
            <w:rFonts w:ascii="Arial Narrow" w:eastAsia="Times New Roman" w:hAnsi="Arial Narrow" w:cs="Times New Roman"/>
            <w:b/>
            <w:bCs/>
            <w:sz w:val="24"/>
            <w:szCs w:val="24"/>
          </w:rPr>
          <w:t>Sun</w:t>
        </w:r>
        <w:r w:rsidRPr="007A1780">
          <w:rPr>
            <w:rStyle w:val="Hyperlink"/>
            <w:rFonts w:ascii="Arial Narrow" w:eastAsia="Times New Roman" w:hAnsi="Arial Narrow" w:cs="Times New Roman"/>
            <w:b/>
            <w:bCs/>
            <w:sz w:val="24"/>
            <w:szCs w:val="24"/>
          </w:rPr>
          <w:t>J</w:t>
        </w:r>
        <w:r w:rsidRPr="007A1780">
          <w:rPr>
            <w:rStyle w:val="Hyperlink"/>
            <w:rFonts w:ascii="Arial Narrow" w:eastAsia="Times New Roman" w:hAnsi="Arial Narrow" w:cs="Times New Roman"/>
            <w:b/>
            <w:bCs/>
            <w:sz w:val="24"/>
            <w:szCs w:val="24"/>
          </w:rPr>
          <w:t>et</w:t>
        </w:r>
      </w:hyperlink>
      <w:r w:rsidR="006B7814" w:rsidRPr="000B3FBA">
        <w:rPr>
          <w:rFonts w:ascii="Arial Narrow" w:eastAsia="Times New Roman" w:hAnsi="Arial Narrow" w:cs="Times New Roman"/>
          <w:sz w:val="24"/>
          <w:szCs w:val="24"/>
        </w:rPr>
        <w:t>, Sun Chemical</w:t>
      </w:r>
      <w:r w:rsidR="008804E4">
        <w:rPr>
          <w:rFonts w:ascii="Arial Narrow" w:eastAsia="Times New Roman" w:hAnsi="Arial Narrow" w:cs="Times New Roman"/>
          <w:sz w:val="24"/>
          <w:szCs w:val="24"/>
        </w:rPr>
        <w:t>’s</w:t>
      </w:r>
      <w:r w:rsidR="00AD79AC">
        <w:rPr>
          <w:rFonts w:ascii="Arial Narrow" w:eastAsia="Times New Roman" w:hAnsi="Arial Narrow" w:cs="Times New Roman"/>
          <w:sz w:val="24"/>
          <w:szCs w:val="24"/>
        </w:rPr>
        <w:t xml:space="preserve"> </w:t>
      </w:r>
      <w:r w:rsidR="006B7814" w:rsidRPr="000B3FBA">
        <w:rPr>
          <w:rFonts w:ascii="Arial Narrow" w:eastAsia="Times New Roman" w:hAnsi="Arial Narrow" w:cs="Times New Roman"/>
          <w:sz w:val="24"/>
          <w:szCs w:val="24"/>
        </w:rPr>
        <w:t xml:space="preserve">global inkjet brand, will showcase innovative ink and process solutions for applications such as graphics, décor, direct-to-shape, industrial, and packaging. </w:t>
      </w:r>
      <w:r w:rsidR="006B7814" w:rsidRPr="007A1780">
        <w:rPr>
          <w:rFonts w:ascii="Arial Narrow" w:eastAsia="Times New Roman" w:hAnsi="Arial Narrow" w:cs="Times New Roman"/>
          <w:sz w:val="24"/>
          <w:szCs w:val="24"/>
        </w:rPr>
        <w:t>SunJ</w:t>
      </w:r>
      <w:r w:rsidR="006B7814" w:rsidRPr="007A1780">
        <w:rPr>
          <w:rFonts w:ascii="Arial Narrow" w:eastAsia="Times New Roman" w:hAnsi="Arial Narrow" w:cs="Times New Roman"/>
          <w:sz w:val="24"/>
          <w:szCs w:val="24"/>
        </w:rPr>
        <w:t>e</w:t>
      </w:r>
      <w:r w:rsidR="006B7814" w:rsidRPr="007A1780">
        <w:rPr>
          <w:rFonts w:ascii="Arial Narrow" w:eastAsia="Times New Roman" w:hAnsi="Arial Narrow" w:cs="Times New Roman"/>
          <w:sz w:val="24"/>
          <w:szCs w:val="24"/>
        </w:rPr>
        <w:t>t</w:t>
      </w:r>
      <w:r w:rsidR="006B7814" w:rsidRPr="000B3FBA">
        <w:rPr>
          <w:rFonts w:ascii="Arial Narrow" w:eastAsia="Times New Roman" w:hAnsi="Arial Narrow" w:cs="Times New Roman"/>
          <w:sz w:val="24"/>
          <w:szCs w:val="24"/>
        </w:rPr>
        <w:t xml:space="preserve"> will also highlight ongoing collaborations with OEM partners, system integrators, and printhead manufacturers. </w:t>
      </w:r>
    </w:p>
    <w:p w14:paraId="2E0F53B0" w14:textId="77777777" w:rsidR="008804E4" w:rsidRDefault="006B7814" w:rsidP="006B7814">
      <w:pPr>
        <w:rPr>
          <w:rFonts w:ascii="Arial Narrow" w:eastAsia="Times New Roman" w:hAnsi="Arial Narrow" w:cs="Times New Roman"/>
          <w:sz w:val="24"/>
          <w:szCs w:val="24"/>
        </w:rPr>
      </w:pPr>
      <w:r w:rsidRPr="000B3FBA">
        <w:rPr>
          <w:rFonts w:ascii="Arial Narrow" w:eastAsia="Times New Roman" w:hAnsi="Arial Narrow" w:cs="Times New Roman"/>
          <w:sz w:val="24"/>
          <w:szCs w:val="24"/>
        </w:rPr>
        <w:t xml:space="preserve">Sun Chemical’s screen and pad printing team will present an extensive industrial portfolio supporting automotive, aerospace, electronics, packaging, and display sectors. </w:t>
      </w:r>
    </w:p>
    <w:p w14:paraId="2A43D14B" w14:textId="77777777" w:rsidR="00AD79AC" w:rsidRDefault="00AD79AC" w:rsidP="006B7814">
      <w:pPr>
        <w:rPr>
          <w:rFonts w:ascii="Arial Narrow" w:eastAsia="Times New Roman" w:hAnsi="Arial Narrow" w:cs="Times New Roman"/>
          <w:sz w:val="24"/>
          <w:szCs w:val="24"/>
        </w:rPr>
      </w:pPr>
    </w:p>
    <w:p w14:paraId="56A1F490" w14:textId="25B02ABA" w:rsidR="006B7814" w:rsidRDefault="006B7814" w:rsidP="006B7814">
      <w:pPr>
        <w:rPr>
          <w:rFonts w:ascii="Arial Narrow" w:eastAsia="Times New Roman" w:hAnsi="Arial Narrow" w:cs="Times New Roman"/>
          <w:sz w:val="24"/>
          <w:szCs w:val="24"/>
          <w:lang w:val="en-US"/>
        </w:rPr>
      </w:pPr>
      <w:r w:rsidRPr="000B3FBA">
        <w:rPr>
          <w:rFonts w:ascii="Arial Narrow" w:eastAsia="Times New Roman" w:hAnsi="Arial Narrow" w:cs="Times New Roman"/>
          <w:sz w:val="24"/>
          <w:szCs w:val="24"/>
        </w:rPr>
        <w:t xml:space="preserve">The </w:t>
      </w:r>
      <w:hyperlink r:id="rId19" w:history="1">
        <w:r w:rsidRPr="007A1780">
          <w:rPr>
            <w:rStyle w:val="Hyperlink"/>
            <w:rFonts w:ascii="Arial Narrow" w:eastAsia="Times New Roman" w:hAnsi="Arial Narrow" w:cs="Times New Roman"/>
            <w:b/>
            <w:bCs/>
            <w:sz w:val="24"/>
            <w:szCs w:val="24"/>
          </w:rPr>
          <w:t>SEPA</w:t>
        </w:r>
        <w:r w:rsidRPr="007A1780">
          <w:rPr>
            <w:rStyle w:val="Hyperlink"/>
            <w:rFonts w:ascii="Arial Narrow" w:eastAsia="Times New Roman" w:hAnsi="Arial Narrow" w:cs="Times New Roman"/>
            <w:b/>
            <w:bCs/>
            <w:sz w:val="24"/>
            <w:szCs w:val="24"/>
          </w:rPr>
          <w:t>R</w:t>
        </w:r>
        <w:r w:rsidRPr="007A1780">
          <w:rPr>
            <w:rStyle w:val="Hyperlink"/>
            <w:rFonts w:ascii="Arial Narrow" w:eastAsia="Times New Roman" w:hAnsi="Arial Narrow" w:cs="Times New Roman"/>
            <w:b/>
            <w:bCs/>
            <w:sz w:val="24"/>
            <w:szCs w:val="24"/>
          </w:rPr>
          <w:t>EL</w:t>
        </w:r>
      </w:hyperlink>
      <w:r w:rsidRPr="000B3FBA">
        <w:rPr>
          <w:rFonts w:ascii="Arial Narrow" w:eastAsia="Times New Roman" w:hAnsi="Arial Narrow" w:cs="Times New Roman"/>
          <w:sz w:val="24"/>
          <w:szCs w:val="24"/>
        </w:rPr>
        <w:t xml:space="preserve"> degassing module range will also be featured, </w:t>
      </w:r>
      <w:r w:rsidR="008804E4">
        <w:rPr>
          <w:rFonts w:ascii="Arial Narrow" w:eastAsia="Times New Roman" w:hAnsi="Arial Narrow" w:cs="Times New Roman"/>
          <w:sz w:val="24"/>
          <w:szCs w:val="24"/>
          <w:lang w:val="en-US"/>
        </w:rPr>
        <w:t>offering</w:t>
      </w:r>
      <w:r w:rsidR="008804E4" w:rsidRPr="008804E4">
        <w:rPr>
          <w:rFonts w:ascii="Arial Narrow" w:eastAsia="Times New Roman" w:hAnsi="Arial Narrow" w:cs="Times New Roman"/>
          <w:sz w:val="24"/>
          <w:szCs w:val="24"/>
          <w:lang w:val="en-US"/>
        </w:rPr>
        <w:t xml:space="preserve"> a significant advancement in degassing technology developed by DIC Corporation. These modules facilitate optimal ink performance by ensuring minimal pressure loss and compact size</w:t>
      </w:r>
      <w:r w:rsidR="008804E4">
        <w:rPr>
          <w:rFonts w:ascii="Arial Narrow" w:eastAsia="Times New Roman" w:hAnsi="Arial Narrow" w:cs="Times New Roman"/>
          <w:sz w:val="24"/>
          <w:szCs w:val="24"/>
          <w:lang w:val="en-US"/>
        </w:rPr>
        <w:t xml:space="preserve">. </w:t>
      </w:r>
    </w:p>
    <w:p w14:paraId="7F6E20AC" w14:textId="77777777" w:rsidR="00AD79AC" w:rsidRPr="000B3FBA" w:rsidRDefault="00AD79AC" w:rsidP="006B7814">
      <w:pPr>
        <w:rPr>
          <w:rFonts w:ascii="Arial Narrow" w:eastAsia="Times New Roman" w:hAnsi="Arial Narrow" w:cs="Times New Roman"/>
          <w:sz w:val="24"/>
          <w:szCs w:val="24"/>
        </w:rPr>
      </w:pPr>
    </w:p>
    <w:p w14:paraId="1E3016CD" w14:textId="1F87A8FC" w:rsidR="006B7814" w:rsidRPr="000B3FBA" w:rsidRDefault="006B7814" w:rsidP="006B7814">
      <w:pPr>
        <w:rPr>
          <w:rFonts w:ascii="Arial Narrow" w:eastAsia="Times New Roman" w:hAnsi="Arial Narrow" w:cs="Times New Roman"/>
          <w:sz w:val="24"/>
          <w:szCs w:val="24"/>
        </w:rPr>
      </w:pPr>
      <w:r w:rsidRPr="000B3FBA">
        <w:rPr>
          <w:rFonts w:ascii="Arial Narrow" w:eastAsia="Times New Roman" w:hAnsi="Arial Narrow" w:cs="Times New Roman"/>
          <w:sz w:val="24"/>
          <w:szCs w:val="24"/>
        </w:rPr>
        <w:t xml:space="preserve">Peter Saunders, Global Director, Digital, EM &amp; Screen Businesses at Sun Chemical, commented: “We are delighted to </w:t>
      </w:r>
      <w:r w:rsidR="00F0435F" w:rsidRPr="000B3FBA">
        <w:rPr>
          <w:rFonts w:ascii="Arial Narrow" w:eastAsia="Times New Roman" w:hAnsi="Arial Narrow" w:cs="Times New Roman"/>
          <w:sz w:val="24"/>
          <w:szCs w:val="24"/>
        </w:rPr>
        <w:t>return to</w:t>
      </w:r>
      <w:r w:rsidRPr="000B3FBA">
        <w:rPr>
          <w:rFonts w:ascii="Arial Narrow" w:eastAsia="Times New Roman" w:hAnsi="Arial Narrow" w:cs="Times New Roman"/>
          <w:sz w:val="24"/>
          <w:szCs w:val="24"/>
        </w:rPr>
        <w:t xml:space="preserve"> FESPA, </w:t>
      </w:r>
      <w:r w:rsidR="00F0435F" w:rsidRPr="000B3FBA">
        <w:rPr>
          <w:rFonts w:ascii="Arial Narrow" w:eastAsia="Times New Roman" w:hAnsi="Arial Narrow" w:cs="Times New Roman"/>
          <w:sz w:val="24"/>
          <w:szCs w:val="24"/>
        </w:rPr>
        <w:t>the</w:t>
      </w:r>
      <w:r w:rsidRPr="000B3FBA">
        <w:rPr>
          <w:rFonts w:ascii="Arial Narrow" w:eastAsia="Times New Roman" w:hAnsi="Arial Narrow" w:cs="Times New Roman"/>
          <w:sz w:val="24"/>
          <w:szCs w:val="24"/>
        </w:rPr>
        <w:t xml:space="preserve"> flagship event for the wide-format and industrial print industries. FESPA 2025 provides </w:t>
      </w:r>
      <w:r w:rsidR="00F0435F" w:rsidRPr="000B3FBA">
        <w:rPr>
          <w:rFonts w:ascii="Arial Narrow" w:eastAsia="Times New Roman" w:hAnsi="Arial Narrow" w:cs="Times New Roman"/>
          <w:sz w:val="24"/>
          <w:szCs w:val="24"/>
        </w:rPr>
        <w:t>us with the ideal</w:t>
      </w:r>
      <w:r w:rsidRPr="000B3FBA">
        <w:rPr>
          <w:rFonts w:ascii="Arial Narrow" w:eastAsia="Times New Roman" w:hAnsi="Arial Narrow" w:cs="Times New Roman"/>
          <w:sz w:val="24"/>
          <w:szCs w:val="24"/>
        </w:rPr>
        <w:t xml:space="preserve"> opportunity to engage with both new and existing customers across multiple markets and applications. We</w:t>
      </w:r>
      <w:r w:rsidR="00F0435F" w:rsidRPr="000B3FBA">
        <w:rPr>
          <w:rFonts w:ascii="Arial Narrow" w:eastAsia="Times New Roman" w:hAnsi="Arial Narrow" w:cs="Times New Roman"/>
          <w:sz w:val="24"/>
          <w:szCs w:val="24"/>
        </w:rPr>
        <w:t xml:space="preserve">’re very excited to </w:t>
      </w:r>
      <w:r w:rsidRPr="000B3FBA">
        <w:rPr>
          <w:rFonts w:ascii="Arial Narrow" w:eastAsia="Times New Roman" w:hAnsi="Arial Narrow" w:cs="Times New Roman"/>
          <w:sz w:val="24"/>
          <w:szCs w:val="24"/>
        </w:rPr>
        <w:t>showcas</w:t>
      </w:r>
      <w:r w:rsidR="00E96A33" w:rsidRPr="000B3FBA">
        <w:rPr>
          <w:rFonts w:ascii="Arial Narrow" w:eastAsia="Times New Roman" w:hAnsi="Arial Narrow" w:cs="Times New Roman"/>
          <w:sz w:val="24"/>
          <w:szCs w:val="24"/>
        </w:rPr>
        <w:t>e</w:t>
      </w:r>
      <w:r w:rsidRPr="000B3FBA">
        <w:rPr>
          <w:rFonts w:ascii="Arial Narrow" w:eastAsia="Times New Roman" w:hAnsi="Arial Narrow" w:cs="Times New Roman"/>
          <w:sz w:val="24"/>
          <w:szCs w:val="24"/>
        </w:rPr>
        <w:t xml:space="preserve"> our latest technology developments that help customers remain at the forefront of digital print, enhance process efficiencies, and drive sustainable transformation in their businesses.”</w:t>
      </w:r>
    </w:p>
    <w:p w14:paraId="35E76BD3" w14:textId="77777777" w:rsidR="006B7814" w:rsidRPr="000B3FBA" w:rsidRDefault="006B7814" w:rsidP="006B7814">
      <w:pPr>
        <w:rPr>
          <w:rFonts w:ascii="Arial Narrow" w:eastAsia="Times New Roman" w:hAnsi="Arial Narrow" w:cs="Times New Roman"/>
          <w:sz w:val="24"/>
          <w:szCs w:val="24"/>
        </w:rPr>
      </w:pPr>
    </w:p>
    <w:p w14:paraId="589D2E32" w14:textId="3DADED4B" w:rsidR="0068066A" w:rsidRDefault="006B7814" w:rsidP="006B7814">
      <w:pPr>
        <w:rPr>
          <w:rFonts w:ascii="Arial Narrow" w:eastAsia="Times New Roman" w:hAnsi="Arial Narrow" w:cs="Times New Roman"/>
          <w:sz w:val="24"/>
          <w:szCs w:val="24"/>
        </w:rPr>
      </w:pPr>
      <w:r w:rsidRPr="000B3FBA">
        <w:rPr>
          <w:rFonts w:ascii="Arial Narrow" w:eastAsia="Times New Roman" w:hAnsi="Arial Narrow" w:cs="Times New Roman"/>
          <w:sz w:val="24"/>
          <w:szCs w:val="24"/>
        </w:rPr>
        <w:t xml:space="preserve">To learn more about Sun Chemical's innovations and solutions on display at FESPA 2025, visit </w:t>
      </w:r>
      <w:hyperlink r:id="rId20" w:history="1">
        <w:r w:rsidR="003F66E0" w:rsidRPr="006C62B6">
          <w:rPr>
            <w:rStyle w:val="Hyperlink"/>
            <w:rFonts w:ascii="Arial Narrow" w:eastAsia="Times New Roman" w:hAnsi="Arial Narrow" w:cs="Times New Roman"/>
            <w:sz w:val="24"/>
            <w:szCs w:val="24"/>
          </w:rPr>
          <w:t>www.sunchem</w:t>
        </w:r>
        <w:r w:rsidR="003F66E0" w:rsidRPr="006C62B6">
          <w:rPr>
            <w:rStyle w:val="Hyperlink"/>
            <w:rFonts w:ascii="Arial Narrow" w:eastAsia="Times New Roman" w:hAnsi="Arial Narrow" w:cs="Times New Roman"/>
            <w:sz w:val="24"/>
            <w:szCs w:val="24"/>
          </w:rPr>
          <w:t>i</w:t>
        </w:r>
        <w:r w:rsidR="003F66E0" w:rsidRPr="006C62B6">
          <w:rPr>
            <w:rStyle w:val="Hyperlink"/>
            <w:rFonts w:ascii="Arial Narrow" w:eastAsia="Times New Roman" w:hAnsi="Arial Narrow" w:cs="Times New Roman"/>
            <w:sz w:val="24"/>
            <w:szCs w:val="24"/>
          </w:rPr>
          <w:t>cal.com/digital</w:t>
        </w:r>
      </w:hyperlink>
      <w:r w:rsidR="003F66E0">
        <w:rPr>
          <w:rFonts w:ascii="Arial Narrow" w:eastAsia="Times New Roman" w:hAnsi="Arial Narrow" w:cs="Times New Roman"/>
          <w:sz w:val="24"/>
          <w:szCs w:val="24"/>
        </w:rPr>
        <w:t xml:space="preserve">. </w:t>
      </w:r>
    </w:p>
    <w:p w14:paraId="1B2853C0" w14:textId="10B3B115" w:rsidR="006473FC" w:rsidRPr="000B3FBA" w:rsidRDefault="00BE6E68" w:rsidP="006B7814">
      <w:pPr>
        <w:rPr>
          <w:rFonts w:ascii="Arial Narrow" w:eastAsia="Times New Roman" w:hAnsi="Arial Narrow" w:cs="Times New Roman"/>
          <w:sz w:val="24"/>
          <w:szCs w:val="24"/>
        </w:rPr>
      </w:pPr>
      <w:r w:rsidRPr="000B3FBA">
        <w:rPr>
          <w:rFonts w:ascii="Arial Narrow" w:eastAsia="Times New Roman" w:hAnsi="Arial Narrow" w:cs="Times New Roman"/>
          <w:sz w:val="24"/>
          <w:szCs w:val="24"/>
        </w:rPr>
        <w:t xml:space="preserve"> </w:t>
      </w:r>
    </w:p>
    <w:p w14:paraId="278531CD" w14:textId="77777777" w:rsidR="006473FC" w:rsidRPr="000B3FBA" w:rsidRDefault="006473FC" w:rsidP="00845E77">
      <w:pPr>
        <w:rPr>
          <w:rFonts w:ascii="Arial Narrow" w:eastAsia="Times New Roman" w:hAnsi="Arial Narrow" w:cstheme="minorHAnsi"/>
          <w:color w:val="000000"/>
          <w:sz w:val="20"/>
          <w:szCs w:val="20"/>
        </w:rPr>
      </w:pPr>
    </w:p>
    <w:p w14:paraId="5F65191E" w14:textId="3498D1C2" w:rsidR="00BE531A" w:rsidRPr="000B3FBA" w:rsidRDefault="00BE531A" w:rsidP="00BE531A">
      <w:pPr>
        <w:pStyle w:val="paragraph"/>
        <w:spacing w:before="0" w:beforeAutospacing="0" w:after="0" w:afterAutospacing="0"/>
        <w:ind w:left="2880" w:firstLine="720"/>
        <w:textAlignment w:val="baseline"/>
        <w:rPr>
          <w:rStyle w:val="eop"/>
          <w:rFonts w:ascii="Arial Narrow" w:hAnsi="Arial Narrow" w:cs="Segoe UI"/>
          <w:b/>
          <w:bCs/>
        </w:rPr>
      </w:pPr>
      <w:r w:rsidRPr="000B3FBA">
        <w:rPr>
          <w:rStyle w:val="normaltextrun"/>
          <w:rFonts w:ascii="Arial Narrow" w:hAnsi="Arial Narrow" w:cs="Segoe UI"/>
          <w:b/>
          <w:bCs/>
        </w:rPr>
        <w:t>ENDS</w:t>
      </w:r>
      <w:r w:rsidRPr="000B3FBA">
        <w:rPr>
          <w:rStyle w:val="eop"/>
          <w:rFonts w:ascii="Arial Narrow" w:hAnsi="Arial Narrow" w:cs="Segoe UI"/>
          <w:b/>
          <w:bCs/>
        </w:rPr>
        <w:t> </w:t>
      </w:r>
    </w:p>
    <w:p w14:paraId="7E80566C" w14:textId="77777777" w:rsidR="00C05B43" w:rsidRPr="000B3FBA" w:rsidRDefault="00C05B43" w:rsidP="00BE531A">
      <w:pPr>
        <w:pStyle w:val="paragraph"/>
        <w:spacing w:before="0" w:beforeAutospacing="0" w:after="0" w:afterAutospacing="0"/>
        <w:ind w:left="2880" w:firstLine="720"/>
        <w:textAlignment w:val="baseline"/>
        <w:rPr>
          <w:rStyle w:val="eop"/>
          <w:rFonts w:ascii="Arial Narrow" w:hAnsi="Arial Narrow" w:cs="Segoe UI"/>
          <w:b/>
          <w:bCs/>
        </w:rPr>
      </w:pPr>
    </w:p>
    <w:p w14:paraId="0477C482" w14:textId="3617A979" w:rsidR="00C05B43" w:rsidRPr="002719E6" w:rsidRDefault="00ED6F68" w:rsidP="002719E6">
      <w:pPr>
        <w:pStyle w:val="paragraph"/>
        <w:spacing w:before="0" w:beforeAutospacing="0" w:after="0" w:afterAutospacing="0"/>
        <w:textAlignment w:val="baseline"/>
        <w:rPr>
          <w:rStyle w:val="eop"/>
          <w:rFonts w:ascii="Arial Narrow" w:hAnsi="Arial Narrow" w:cs="Segoe UI"/>
          <w:b/>
          <w:bCs/>
          <w:sz w:val="16"/>
          <w:szCs w:val="16"/>
        </w:rPr>
      </w:pPr>
      <w:r w:rsidRPr="002719E6">
        <w:rPr>
          <w:rStyle w:val="eop"/>
          <w:rFonts w:ascii="Arial Narrow" w:hAnsi="Arial Narrow" w:cs="Segoe UI"/>
          <w:b/>
          <w:bCs/>
          <w:sz w:val="16"/>
          <w:szCs w:val="16"/>
        </w:rPr>
        <w:t xml:space="preserve">SUNCHEMICAL, </w:t>
      </w:r>
      <w:proofErr w:type="spellStart"/>
      <w:r w:rsidR="00CB2FA1" w:rsidRPr="002719E6">
        <w:rPr>
          <w:rStyle w:val="eop"/>
          <w:rFonts w:ascii="Arial Narrow" w:hAnsi="Arial Narrow" w:cs="Segoe UI"/>
          <w:b/>
          <w:bCs/>
          <w:sz w:val="16"/>
          <w:szCs w:val="16"/>
        </w:rPr>
        <w:t>Elvajet</w:t>
      </w:r>
      <w:proofErr w:type="spellEnd"/>
      <w:r w:rsidR="00CB2FA1" w:rsidRPr="002719E6">
        <w:rPr>
          <w:rStyle w:val="eop"/>
          <w:rFonts w:ascii="Arial Narrow" w:hAnsi="Arial Narrow" w:cs="Segoe UI"/>
          <w:b/>
          <w:bCs/>
          <w:sz w:val="16"/>
          <w:szCs w:val="16"/>
        </w:rPr>
        <w:t xml:space="preserve">, SUNJET, STREAMLINE and Xennia </w:t>
      </w:r>
      <w:r w:rsidRPr="002719E6">
        <w:rPr>
          <w:rStyle w:val="eop"/>
          <w:rFonts w:ascii="Arial Narrow" w:hAnsi="Arial Narrow" w:cs="Segoe UI"/>
          <w:b/>
          <w:bCs/>
          <w:sz w:val="16"/>
          <w:szCs w:val="16"/>
        </w:rPr>
        <w:t xml:space="preserve">are trademarks or registered trademarks of Sun Chemical Corporation or its affiliates in the United States and/or in other countries. </w:t>
      </w:r>
      <w:r w:rsidR="009B502F" w:rsidRPr="002719E6">
        <w:rPr>
          <w:rStyle w:val="eop"/>
          <w:rFonts w:ascii="Arial Narrow" w:hAnsi="Arial Narrow" w:cs="Segoe UI"/>
          <w:b/>
          <w:bCs/>
          <w:sz w:val="16"/>
          <w:szCs w:val="16"/>
        </w:rPr>
        <w:t xml:space="preserve">DIC and </w:t>
      </w:r>
      <w:r w:rsidR="001835B4" w:rsidRPr="002719E6">
        <w:rPr>
          <w:rStyle w:val="eop"/>
          <w:rFonts w:ascii="Arial Narrow" w:hAnsi="Arial Narrow" w:cs="Segoe UI"/>
          <w:b/>
          <w:bCs/>
          <w:sz w:val="16"/>
          <w:szCs w:val="16"/>
        </w:rPr>
        <w:t xml:space="preserve">SEPAREL </w:t>
      </w:r>
      <w:r w:rsidR="009B502F" w:rsidRPr="002719E6">
        <w:rPr>
          <w:rStyle w:val="eop"/>
          <w:rFonts w:ascii="Arial Narrow" w:hAnsi="Arial Narrow" w:cs="Segoe UI"/>
          <w:b/>
          <w:bCs/>
          <w:sz w:val="16"/>
          <w:szCs w:val="16"/>
        </w:rPr>
        <w:t>are</w:t>
      </w:r>
      <w:r w:rsidR="001835B4" w:rsidRPr="002719E6">
        <w:rPr>
          <w:rStyle w:val="eop"/>
          <w:rFonts w:ascii="Arial Narrow" w:hAnsi="Arial Narrow" w:cs="Segoe UI"/>
          <w:b/>
          <w:bCs/>
          <w:sz w:val="16"/>
          <w:szCs w:val="16"/>
        </w:rPr>
        <w:t xml:space="preserve"> </w:t>
      </w:r>
      <w:r w:rsidRPr="002719E6">
        <w:rPr>
          <w:rStyle w:val="eop"/>
          <w:rFonts w:ascii="Arial Narrow" w:hAnsi="Arial Narrow" w:cs="Segoe UI"/>
          <w:b/>
          <w:bCs/>
          <w:sz w:val="16"/>
          <w:szCs w:val="16"/>
        </w:rPr>
        <w:t>trademark</w:t>
      </w:r>
      <w:r w:rsidR="009B502F" w:rsidRPr="002719E6">
        <w:rPr>
          <w:rStyle w:val="eop"/>
          <w:rFonts w:ascii="Arial Narrow" w:hAnsi="Arial Narrow" w:cs="Segoe UI"/>
          <w:b/>
          <w:bCs/>
          <w:sz w:val="16"/>
          <w:szCs w:val="16"/>
        </w:rPr>
        <w:t>s</w:t>
      </w:r>
      <w:r w:rsidRPr="002719E6">
        <w:rPr>
          <w:rStyle w:val="eop"/>
          <w:rFonts w:ascii="Arial Narrow" w:hAnsi="Arial Narrow" w:cs="Segoe UI"/>
          <w:b/>
          <w:bCs/>
          <w:sz w:val="16"/>
          <w:szCs w:val="16"/>
        </w:rPr>
        <w:t xml:space="preserve"> or registered trademark</w:t>
      </w:r>
      <w:r w:rsidR="009B502F" w:rsidRPr="002719E6">
        <w:rPr>
          <w:rStyle w:val="eop"/>
          <w:rFonts w:ascii="Arial Narrow" w:hAnsi="Arial Narrow" w:cs="Segoe UI"/>
          <w:b/>
          <w:bCs/>
          <w:sz w:val="16"/>
          <w:szCs w:val="16"/>
        </w:rPr>
        <w:t>s</w:t>
      </w:r>
      <w:r w:rsidRPr="002719E6">
        <w:rPr>
          <w:rStyle w:val="eop"/>
          <w:rFonts w:ascii="Arial Narrow" w:hAnsi="Arial Narrow" w:cs="Segoe UI"/>
          <w:b/>
          <w:bCs/>
          <w:sz w:val="16"/>
          <w:szCs w:val="16"/>
        </w:rPr>
        <w:t xml:space="preserve"> of DIC Corporation or its affiliates in the United States and/or in other countries.</w:t>
      </w:r>
    </w:p>
    <w:p w14:paraId="40737EAF" w14:textId="77777777" w:rsidR="00BF41AF" w:rsidRPr="000B3FBA" w:rsidRDefault="00BF41AF">
      <w:pPr>
        <w:rPr>
          <w:rFonts w:ascii="Arial Narrow" w:eastAsia="Times New Roman" w:hAnsi="Arial Narrow" w:cstheme="minorHAnsi"/>
          <w:color w:val="000000"/>
          <w:sz w:val="24"/>
          <w:szCs w:val="24"/>
        </w:rPr>
      </w:pPr>
    </w:p>
    <w:p w14:paraId="33935DF9" w14:textId="77777777" w:rsidR="00BF41AF" w:rsidRPr="000B3FBA" w:rsidRDefault="00BF41AF" w:rsidP="00BF41AF">
      <w:pPr>
        <w:rPr>
          <w:rFonts w:ascii="Arial Narrow" w:eastAsia="Times New Roman" w:hAnsi="Arial Narrow"/>
          <w:b/>
          <w:sz w:val="24"/>
          <w:szCs w:val="24"/>
        </w:rPr>
      </w:pPr>
      <w:r w:rsidRPr="000B3FBA">
        <w:rPr>
          <w:rFonts w:ascii="Arial Narrow" w:eastAsia="Times New Roman" w:hAnsi="Arial Narrow"/>
          <w:b/>
          <w:sz w:val="24"/>
          <w:szCs w:val="24"/>
        </w:rPr>
        <w:lastRenderedPageBreak/>
        <w:t xml:space="preserve">About Sun Chemical </w:t>
      </w:r>
    </w:p>
    <w:p w14:paraId="3788F4DF" w14:textId="77777777" w:rsidR="00BF41AF" w:rsidRPr="000B3FBA" w:rsidRDefault="00BF41AF" w:rsidP="00BF41AF">
      <w:pPr>
        <w:rPr>
          <w:rFonts w:ascii="Arial Narrow" w:hAnsi="Arial Narrow"/>
          <w:sz w:val="24"/>
          <w:szCs w:val="24"/>
        </w:rPr>
      </w:pPr>
      <w:r w:rsidRPr="000B3FBA">
        <w:rPr>
          <w:rFonts w:ascii="Arial Narrow" w:hAnsi="Arial Narrow"/>
          <w:sz w:val="24"/>
          <w:szCs w:val="24"/>
        </w:rPr>
        <w:t xml:space="preserve">Sun Chemical, a member of the DIC Group, is a leading producer of packaging and graphic solutions, </w:t>
      </w:r>
      <w:proofErr w:type="spellStart"/>
      <w:r w:rsidRPr="000B3FBA">
        <w:rPr>
          <w:rFonts w:ascii="Arial Narrow" w:hAnsi="Arial Narrow"/>
          <w:sz w:val="24"/>
          <w:szCs w:val="24"/>
        </w:rPr>
        <w:t>color</w:t>
      </w:r>
      <w:proofErr w:type="spellEnd"/>
      <w:r w:rsidRPr="000B3FBA">
        <w:rPr>
          <w:rFonts w:ascii="Arial Narrow" w:hAnsi="Arial Narrow"/>
          <w:sz w:val="24"/>
          <w:szCs w:val="24"/>
        </w:rPr>
        <w:t xml:space="preserve"> and display technologies, functional products, electronic materials, and products for the automotive and healthcare industries. Together with DIC, Sun Chemical is continuously working to promote and develop sustainable solutions to exceed customer expectations and better the world around us. With combined annual sales of more than $8.5 billion and 22,000+ employees worldwide, the DIC Group companies support a diverse collection of global customers. </w:t>
      </w:r>
    </w:p>
    <w:p w14:paraId="1C26D991" w14:textId="77777777" w:rsidR="00BF41AF" w:rsidRPr="000B3FBA" w:rsidRDefault="00BF41AF" w:rsidP="00BF41AF">
      <w:pPr>
        <w:rPr>
          <w:rFonts w:ascii="Arial Narrow" w:hAnsi="Arial Narrow"/>
          <w:sz w:val="24"/>
          <w:szCs w:val="24"/>
        </w:rPr>
      </w:pPr>
    </w:p>
    <w:p w14:paraId="1BFC27E6" w14:textId="138CACF4" w:rsidR="00BF41AF" w:rsidRPr="000B3FBA" w:rsidRDefault="00BF41AF">
      <w:r w:rsidRPr="000B3FBA">
        <w:rPr>
          <w:rFonts w:ascii="Arial Narrow" w:hAnsi="Arial Narrow"/>
          <w:sz w:val="24"/>
          <w:szCs w:val="24"/>
        </w:rPr>
        <w:t xml:space="preserve">Sun Chemical Corporation is a subsidiary of Sun Chemical Group Coöperatief U.A., the Netherlands, and is headquartered in Parsippany, New Jersey, U.S.A. For more information, please visit our website at </w:t>
      </w:r>
      <w:hyperlink r:id="rId21" w:history="1">
        <w:r w:rsidRPr="000B3FBA">
          <w:rPr>
            <w:rStyle w:val="Hyperlink"/>
            <w:rFonts w:ascii="Arial Narrow" w:hAnsi="Arial Narrow"/>
            <w:sz w:val="24"/>
            <w:szCs w:val="24"/>
          </w:rPr>
          <w:t>www.sunchemical.com</w:t>
        </w:r>
      </w:hyperlink>
      <w:r w:rsidRPr="000B3FBA">
        <w:rPr>
          <w:rFonts w:ascii="Arial Narrow" w:hAnsi="Arial Narrow"/>
          <w:sz w:val="24"/>
          <w:szCs w:val="24"/>
        </w:rPr>
        <w:t xml:space="preserve"> </w:t>
      </w:r>
      <w:r w:rsidR="00604A08" w:rsidRPr="000B3FBA">
        <w:rPr>
          <w:rStyle w:val="normaltextrun"/>
          <w:rFonts w:ascii="Arial Narrow" w:hAnsi="Arial Narrow" w:cs="Segoe UI"/>
          <w:sz w:val="24"/>
          <w:szCs w:val="24"/>
        </w:rPr>
        <w:t xml:space="preserve">or connect with us on </w:t>
      </w:r>
      <w:hyperlink r:id="rId22" w:tgtFrame="_blank" w:history="1">
        <w:r w:rsidR="00604A08" w:rsidRPr="000B3FBA">
          <w:rPr>
            <w:rStyle w:val="normaltextrun"/>
            <w:rFonts w:ascii="Arial Narrow" w:hAnsi="Arial Narrow" w:cs="Segoe UI"/>
            <w:color w:val="0000FF"/>
            <w:sz w:val="24"/>
            <w:szCs w:val="24"/>
          </w:rPr>
          <w:t>LinkedIn</w:t>
        </w:r>
      </w:hyperlink>
      <w:r w:rsidR="00604A08" w:rsidRPr="000B3FBA">
        <w:rPr>
          <w:rStyle w:val="normaltextrun"/>
          <w:rFonts w:ascii="Arial Narrow" w:hAnsi="Arial Narrow" w:cs="Segoe UI"/>
          <w:color w:val="0000FF"/>
          <w:sz w:val="24"/>
          <w:szCs w:val="24"/>
        </w:rPr>
        <w:t>, </w:t>
      </w:r>
      <w:r w:rsidR="00604A08" w:rsidRPr="000B3FBA">
        <w:rPr>
          <w:rStyle w:val="normaltextrun"/>
          <w:rFonts w:ascii="Arial Narrow" w:hAnsi="Arial Narrow" w:cs="Segoe UI"/>
          <w:color w:val="000000" w:themeColor="text1"/>
          <w:sz w:val="24"/>
          <w:szCs w:val="24"/>
        </w:rPr>
        <w:t xml:space="preserve">or </w:t>
      </w:r>
      <w:hyperlink r:id="rId23" w:tgtFrame="_blank" w:history="1">
        <w:r w:rsidR="00604A08" w:rsidRPr="000B3FBA">
          <w:rPr>
            <w:rStyle w:val="normaltextrun"/>
            <w:rFonts w:ascii="Arial Narrow" w:hAnsi="Arial Narrow" w:cs="Segoe UI"/>
            <w:color w:val="0000FF"/>
            <w:sz w:val="24"/>
            <w:szCs w:val="24"/>
          </w:rPr>
          <w:t>Instagram</w:t>
        </w:r>
      </w:hyperlink>
      <w:r w:rsidR="00604A08" w:rsidRPr="000B3FBA">
        <w:rPr>
          <w:rStyle w:val="normaltextrun"/>
          <w:rFonts w:ascii="Arial Narrow" w:hAnsi="Arial Narrow" w:cs="Segoe UI"/>
          <w:sz w:val="24"/>
          <w:szCs w:val="24"/>
        </w:rPr>
        <w:t>.</w:t>
      </w:r>
      <w:r w:rsidR="00604A08" w:rsidRPr="000B3FBA">
        <w:t> </w:t>
      </w:r>
    </w:p>
    <w:p w14:paraId="377D5BA5" w14:textId="77777777" w:rsidR="001E4991" w:rsidRPr="000B3FBA" w:rsidRDefault="001E4991"/>
    <w:p w14:paraId="5054C0FC" w14:textId="79173164" w:rsidR="001E4991" w:rsidRPr="001A482F" w:rsidRDefault="001E4991">
      <w:pPr>
        <w:rPr>
          <w:rFonts w:ascii="Arial Narrow" w:hAnsi="Arial Narrow"/>
          <w:sz w:val="24"/>
          <w:szCs w:val="24"/>
        </w:rPr>
      </w:pPr>
    </w:p>
    <w:sectPr w:rsidR="001E4991" w:rsidRPr="001A482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260A6E"/>
    <w:multiLevelType w:val="hybridMultilevel"/>
    <w:tmpl w:val="C186C1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A065901"/>
    <w:multiLevelType w:val="hybridMultilevel"/>
    <w:tmpl w:val="7C0EB2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0006FC"/>
    <w:multiLevelType w:val="hybridMultilevel"/>
    <w:tmpl w:val="4880D1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DB9D17B"/>
    <w:multiLevelType w:val="hybridMultilevel"/>
    <w:tmpl w:val="E278B282"/>
    <w:lvl w:ilvl="0" w:tplc="BAE6952E">
      <w:start w:val="1"/>
      <w:numFmt w:val="bullet"/>
      <w:lvlText w:val=""/>
      <w:lvlJc w:val="left"/>
      <w:pPr>
        <w:ind w:left="360" w:hanging="360"/>
      </w:pPr>
      <w:rPr>
        <w:rFonts w:ascii="Symbol" w:hAnsi="Symbol" w:hint="default"/>
      </w:rPr>
    </w:lvl>
    <w:lvl w:ilvl="1" w:tplc="7C1EECC4">
      <w:start w:val="1"/>
      <w:numFmt w:val="bullet"/>
      <w:lvlText w:val="o"/>
      <w:lvlJc w:val="left"/>
      <w:pPr>
        <w:ind w:left="1080" w:hanging="360"/>
      </w:pPr>
      <w:rPr>
        <w:rFonts w:ascii="Courier New" w:hAnsi="Courier New" w:hint="default"/>
      </w:rPr>
    </w:lvl>
    <w:lvl w:ilvl="2" w:tplc="9B02490C">
      <w:start w:val="1"/>
      <w:numFmt w:val="bullet"/>
      <w:lvlText w:val=""/>
      <w:lvlJc w:val="left"/>
      <w:pPr>
        <w:ind w:left="1800" w:hanging="360"/>
      </w:pPr>
      <w:rPr>
        <w:rFonts w:ascii="Wingdings" w:hAnsi="Wingdings" w:hint="default"/>
      </w:rPr>
    </w:lvl>
    <w:lvl w:ilvl="3" w:tplc="B8AAD9BE">
      <w:start w:val="1"/>
      <w:numFmt w:val="bullet"/>
      <w:lvlText w:val=""/>
      <w:lvlJc w:val="left"/>
      <w:pPr>
        <w:ind w:left="2520" w:hanging="360"/>
      </w:pPr>
      <w:rPr>
        <w:rFonts w:ascii="Symbol" w:hAnsi="Symbol" w:hint="default"/>
      </w:rPr>
    </w:lvl>
    <w:lvl w:ilvl="4" w:tplc="E9F2786A">
      <w:start w:val="1"/>
      <w:numFmt w:val="bullet"/>
      <w:lvlText w:val="o"/>
      <w:lvlJc w:val="left"/>
      <w:pPr>
        <w:ind w:left="3240" w:hanging="360"/>
      </w:pPr>
      <w:rPr>
        <w:rFonts w:ascii="Courier New" w:hAnsi="Courier New" w:hint="default"/>
      </w:rPr>
    </w:lvl>
    <w:lvl w:ilvl="5" w:tplc="16AC0DFA">
      <w:start w:val="1"/>
      <w:numFmt w:val="bullet"/>
      <w:lvlText w:val=""/>
      <w:lvlJc w:val="left"/>
      <w:pPr>
        <w:ind w:left="3960" w:hanging="360"/>
      </w:pPr>
      <w:rPr>
        <w:rFonts w:ascii="Wingdings" w:hAnsi="Wingdings" w:hint="default"/>
      </w:rPr>
    </w:lvl>
    <w:lvl w:ilvl="6" w:tplc="A148C898">
      <w:start w:val="1"/>
      <w:numFmt w:val="bullet"/>
      <w:lvlText w:val=""/>
      <w:lvlJc w:val="left"/>
      <w:pPr>
        <w:ind w:left="4680" w:hanging="360"/>
      </w:pPr>
      <w:rPr>
        <w:rFonts w:ascii="Symbol" w:hAnsi="Symbol" w:hint="default"/>
      </w:rPr>
    </w:lvl>
    <w:lvl w:ilvl="7" w:tplc="1CAA048A">
      <w:start w:val="1"/>
      <w:numFmt w:val="bullet"/>
      <w:lvlText w:val="o"/>
      <w:lvlJc w:val="left"/>
      <w:pPr>
        <w:ind w:left="5400" w:hanging="360"/>
      </w:pPr>
      <w:rPr>
        <w:rFonts w:ascii="Courier New" w:hAnsi="Courier New" w:hint="default"/>
      </w:rPr>
    </w:lvl>
    <w:lvl w:ilvl="8" w:tplc="9CC23C98">
      <w:start w:val="1"/>
      <w:numFmt w:val="bullet"/>
      <w:lvlText w:val=""/>
      <w:lvlJc w:val="left"/>
      <w:pPr>
        <w:ind w:left="6120" w:hanging="360"/>
      </w:pPr>
      <w:rPr>
        <w:rFonts w:ascii="Wingdings" w:hAnsi="Wingdings" w:hint="default"/>
      </w:rPr>
    </w:lvl>
  </w:abstractNum>
  <w:abstractNum w:abstractNumId="4" w15:restartNumberingAfterBreak="0">
    <w:nsid w:val="3EE22039"/>
    <w:multiLevelType w:val="hybridMultilevel"/>
    <w:tmpl w:val="D89456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F037A4C"/>
    <w:multiLevelType w:val="hybridMultilevel"/>
    <w:tmpl w:val="CCC6505A"/>
    <w:lvl w:ilvl="0" w:tplc="06B803DA">
      <w:numFmt w:val="bullet"/>
      <w:lvlText w:val="-"/>
      <w:lvlJc w:val="left"/>
      <w:pPr>
        <w:ind w:left="720" w:hanging="360"/>
      </w:pPr>
      <w:rPr>
        <w:rFonts w:ascii="Arial Narrow" w:eastAsia="Times New Roman" w:hAnsi="Arial Narrow"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92478A2"/>
    <w:multiLevelType w:val="hybridMultilevel"/>
    <w:tmpl w:val="51EA17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C99349E"/>
    <w:multiLevelType w:val="hybridMultilevel"/>
    <w:tmpl w:val="B0343B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17B6C71"/>
    <w:multiLevelType w:val="hybridMultilevel"/>
    <w:tmpl w:val="F69079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2563D23"/>
    <w:multiLevelType w:val="hybridMultilevel"/>
    <w:tmpl w:val="3BEC2D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3A73795"/>
    <w:multiLevelType w:val="hybridMultilevel"/>
    <w:tmpl w:val="593A96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62520120">
    <w:abstractNumId w:val="5"/>
  </w:num>
  <w:num w:numId="2" w16cid:durableId="1311834360">
    <w:abstractNumId w:val="6"/>
  </w:num>
  <w:num w:numId="3" w16cid:durableId="1467241041">
    <w:abstractNumId w:val="0"/>
  </w:num>
  <w:num w:numId="4" w16cid:durableId="629822382">
    <w:abstractNumId w:val="2"/>
  </w:num>
  <w:num w:numId="5" w16cid:durableId="45953311">
    <w:abstractNumId w:val="10"/>
  </w:num>
  <w:num w:numId="6" w16cid:durableId="614756084">
    <w:abstractNumId w:val="9"/>
  </w:num>
  <w:num w:numId="7" w16cid:durableId="518666044">
    <w:abstractNumId w:val="1"/>
  </w:num>
  <w:num w:numId="8" w16cid:durableId="1816339730">
    <w:abstractNumId w:val="7"/>
  </w:num>
  <w:num w:numId="9" w16cid:durableId="263150801">
    <w:abstractNumId w:val="3"/>
  </w:num>
  <w:num w:numId="10" w16cid:durableId="433862947">
    <w:abstractNumId w:val="4"/>
  </w:num>
  <w:num w:numId="11" w16cid:durableId="11883950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41AF"/>
    <w:rsid w:val="00013DAF"/>
    <w:rsid w:val="00021A5E"/>
    <w:rsid w:val="00022A5D"/>
    <w:rsid w:val="00025552"/>
    <w:rsid w:val="0005689D"/>
    <w:rsid w:val="000615AB"/>
    <w:rsid w:val="000638FA"/>
    <w:rsid w:val="00076EDA"/>
    <w:rsid w:val="000A2703"/>
    <w:rsid w:val="000A49FD"/>
    <w:rsid w:val="000B2B2D"/>
    <w:rsid w:val="000B3FBA"/>
    <w:rsid w:val="000B4734"/>
    <w:rsid w:val="000B6450"/>
    <w:rsid w:val="000B7C3E"/>
    <w:rsid w:val="000C1BC3"/>
    <w:rsid w:val="000D234E"/>
    <w:rsid w:val="000D66CB"/>
    <w:rsid w:val="000D7D0C"/>
    <w:rsid w:val="000E16DE"/>
    <w:rsid w:val="000E316B"/>
    <w:rsid w:val="000E4C39"/>
    <w:rsid w:val="00101829"/>
    <w:rsid w:val="001036B8"/>
    <w:rsid w:val="00105EEE"/>
    <w:rsid w:val="001350EE"/>
    <w:rsid w:val="001370CC"/>
    <w:rsid w:val="00140578"/>
    <w:rsid w:val="0014433F"/>
    <w:rsid w:val="0015143F"/>
    <w:rsid w:val="0017556D"/>
    <w:rsid w:val="001835B4"/>
    <w:rsid w:val="001861D4"/>
    <w:rsid w:val="00191B47"/>
    <w:rsid w:val="0019688C"/>
    <w:rsid w:val="00196A92"/>
    <w:rsid w:val="001A482F"/>
    <w:rsid w:val="001A626C"/>
    <w:rsid w:val="001A6AA0"/>
    <w:rsid w:val="001B06E0"/>
    <w:rsid w:val="001E1169"/>
    <w:rsid w:val="001E4991"/>
    <w:rsid w:val="001E792D"/>
    <w:rsid w:val="001F3003"/>
    <w:rsid w:val="002069F9"/>
    <w:rsid w:val="002129FF"/>
    <w:rsid w:val="00215B55"/>
    <w:rsid w:val="00221008"/>
    <w:rsid w:val="00225F85"/>
    <w:rsid w:val="002332AE"/>
    <w:rsid w:val="00240CD6"/>
    <w:rsid w:val="0024229C"/>
    <w:rsid w:val="00242E6C"/>
    <w:rsid w:val="00254A00"/>
    <w:rsid w:val="0026054E"/>
    <w:rsid w:val="002719E6"/>
    <w:rsid w:val="00271C3F"/>
    <w:rsid w:val="00275352"/>
    <w:rsid w:val="00296A64"/>
    <w:rsid w:val="002A7B8A"/>
    <w:rsid w:val="002B0FF1"/>
    <w:rsid w:val="002B22D5"/>
    <w:rsid w:val="002C130F"/>
    <w:rsid w:val="002C5192"/>
    <w:rsid w:val="002C614E"/>
    <w:rsid w:val="002C6AB8"/>
    <w:rsid w:val="002D6F9D"/>
    <w:rsid w:val="002E58D4"/>
    <w:rsid w:val="002E627B"/>
    <w:rsid w:val="00303506"/>
    <w:rsid w:val="0030735E"/>
    <w:rsid w:val="003116B7"/>
    <w:rsid w:val="003116B9"/>
    <w:rsid w:val="0031532B"/>
    <w:rsid w:val="003168CC"/>
    <w:rsid w:val="0032239F"/>
    <w:rsid w:val="00324F56"/>
    <w:rsid w:val="00330366"/>
    <w:rsid w:val="00334041"/>
    <w:rsid w:val="003349EF"/>
    <w:rsid w:val="00335C51"/>
    <w:rsid w:val="00340DB8"/>
    <w:rsid w:val="00340E7A"/>
    <w:rsid w:val="00351817"/>
    <w:rsid w:val="00352C4E"/>
    <w:rsid w:val="0037250C"/>
    <w:rsid w:val="00374980"/>
    <w:rsid w:val="00386DDB"/>
    <w:rsid w:val="003932BC"/>
    <w:rsid w:val="003A0122"/>
    <w:rsid w:val="003A4F2C"/>
    <w:rsid w:val="003A6834"/>
    <w:rsid w:val="003B435F"/>
    <w:rsid w:val="003B579E"/>
    <w:rsid w:val="003B7947"/>
    <w:rsid w:val="003C46C5"/>
    <w:rsid w:val="003C5A4E"/>
    <w:rsid w:val="003E13E9"/>
    <w:rsid w:val="003E4FA1"/>
    <w:rsid w:val="003E7091"/>
    <w:rsid w:val="003F66E0"/>
    <w:rsid w:val="004030D4"/>
    <w:rsid w:val="00414C85"/>
    <w:rsid w:val="004226E2"/>
    <w:rsid w:val="00430571"/>
    <w:rsid w:val="00431BD5"/>
    <w:rsid w:val="00456D0F"/>
    <w:rsid w:val="00457ACE"/>
    <w:rsid w:val="00461047"/>
    <w:rsid w:val="00463559"/>
    <w:rsid w:val="00465BA1"/>
    <w:rsid w:val="004706B2"/>
    <w:rsid w:val="0047208B"/>
    <w:rsid w:val="00491C6E"/>
    <w:rsid w:val="00493EE9"/>
    <w:rsid w:val="004A6312"/>
    <w:rsid w:val="004B1C73"/>
    <w:rsid w:val="004B5017"/>
    <w:rsid w:val="004C0375"/>
    <w:rsid w:val="004C178F"/>
    <w:rsid w:val="004C629F"/>
    <w:rsid w:val="004D34F8"/>
    <w:rsid w:val="004D3AB1"/>
    <w:rsid w:val="004E61E6"/>
    <w:rsid w:val="004F218A"/>
    <w:rsid w:val="004F33E5"/>
    <w:rsid w:val="004F50CD"/>
    <w:rsid w:val="0050613C"/>
    <w:rsid w:val="00507D4F"/>
    <w:rsid w:val="0051352D"/>
    <w:rsid w:val="005275EB"/>
    <w:rsid w:val="00533AC8"/>
    <w:rsid w:val="00534563"/>
    <w:rsid w:val="005430FF"/>
    <w:rsid w:val="005434DC"/>
    <w:rsid w:val="00557291"/>
    <w:rsid w:val="00562BED"/>
    <w:rsid w:val="005676F4"/>
    <w:rsid w:val="00567DD2"/>
    <w:rsid w:val="00570FE6"/>
    <w:rsid w:val="00580391"/>
    <w:rsid w:val="005903D0"/>
    <w:rsid w:val="00597735"/>
    <w:rsid w:val="005979D4"/>
    <w:rsid w:val="005A3277"/>
    <w:rsid w:val="005A6153"/>
    <w:rsid w:val="005A64CE"/>
    <w:rsid w:val="005B418D"/>
    <w:rsid w:val="005B7D9F"/>
    <w:rsid w:val="005C1841"/>
    <w:rsid w:val="005C4EF7"/>
    <w:rsid w:val="005C5969"/>
    <w:rsid w:val="005D3DBC"/>
    <w:rsid w:val="005D76E6"/>
    <w:rsid w:val="005D772A"/>
    <w:rsid w:val="005E67B4"/>
    <w:rsid w:val="005E6C43"/>
    <w:rsid w:val="005F0A25"/>
    <w:rsid w:val="00600331"/>
    <w:rsid w:val="00604A08"/>
    <w:rsid w:val="00622F01"/>
    <w:rsid w:val="00630918"/>
    <w:rsid w:val="006473FC"/>
    <w:rsid w:val="00647DF0"/>
    <w:rsid w:val="006528AB"/>
    <w:rsid w:val="006563C0"/>
    <w:rsid w:val="0066101A"/>
    <w:rsid w:val="0068066A"/>
    <w:rsid w:val="0069007E"/>
    <w:rsid w:val="00691321"/>
    <w:rsid w:val="00692966"/>
    <w:rsid w:val="006A1B73"/>
    <w:rsid w:val="006A40F1"/>
    <w:rsid w:val="006A744B"/>
    <w:rsid w:val="006B7814"/>
    <w:rsid w:val="006C091C"/>
    <w:rsid w:val="006C583C"/>
    <w:rsid w:val="006C7177"/>
    <w:rsid w:val="006C71AC"/>
    <w:rsid w:val="006D09D3"/>
    <w:rsid w:val="006E6822"/>
    <w:rsid w:val="00702BAA"/>
    <w:rsid w:val="00704397"/>
    <w:rsid w:val="007055DE"/>
    <w:rsid w:val="0072347B"/>
    <w:rsid w:val="00724F29"/>
    <w:rsid w:val="0073109D"/>
    <w:rsid w:val="00731C3B"/>
    <w:rsid w:val="0074071A"/>
    <w:rsid w:val="00740DC7"/>
    <w:rsid w:val="00742045"/>
    <w:rsid w:val="007449E2"/>
    <w:rsid w:val="00755803"/>
    <w:rsid w:val="0076006B"/>
    <w:rsid w:val="00760E70"/>
    <w:rsid w:val="007624ED"/>
    <w:rsid w:val="007710A7"/>
    <w:rsid w:val="007772B5"/>
    <w:rsid w:val="0078031D"/>
    <w:rsid w:val="00783B88"/>
    <w:rsid w:val="00786578"/>
    <w:rsid w:val="00797C04"/>
    <w:rsid w:val="007A1780"/>
    <w:rsid w:val="007B481B"/>
    <w:rsid w:val="007D0F61"/>
    <w:rsid w:val="007D140B"/>
    <w:rsid w:val="007D1B3C"/>
    <w:rsid w:val="007D2222"/>
    <w:rsid w:val="007D4D47"/>
    <w:rsid w:val="007E0FD4"/>
    <w:rsid w:val="007E58D5"/>
    <w:rsid w:val="00812FBF"/>
    <w:rsid w:val="00814D36"/>
    <w:rsid w:val="00820A05"/>
    <w:rsid w:val="00821F29"/>
    <w:rsid w:val="00830E8B"/>
    <w:rsid w:val="00840E9D"/>
    <w:rsid w:val="0084383D"/>
    <w:rsid w:val="00845E77"/>
    <w:rsid w:val="008461AB"/>
    <w:rsid w:val="00850C39"/>
    <w:rsid w:val="008804E4"/>
    <w:rsid w:val="00882238"/>
    <w:rsid w:val="00884A8B"/>
    <w:rsid w:val="008906FE"/>
    <w:rsid w:val="008916E9"/>
    <w:rsid w:val="008A208A"/>
    <w:rsid w:val="008A334D"/>
    <w:rsid w:val="008A5874"/>
    <w:rsid w:val="008B7B7A"/>
    <w:rsid w:val="008F3CDE"/>
    <w:rsid w:val="008F7EE3"/>
    <w:rsid w:val="009012A6"/>
    <w:rsid w:val="0090593C"/>
    <w:rsid w:val="00911DEC"/>
    <w:rsid w:val="00927298"/>
    <w:rsid w:val="00930047"/>
    <w:rsid w:val="00951B9D"/>
    <w:rsid w:val="0095408E"/>
    <w:rsid w:val="009543D6"/>
    <w:rsid w:val="00961743"/>
    <w:rsid w:val="009728B3"/>
    <w:rsid w:val="00974AF7"/>
    <w:rsid w:val="0099102E"/>
    <w:rsid w:val="009977A8"/>
    <w:rsid w:val="009A2FA3"/>
    <w:rsid w:val="009A5371"/>
    <w:rsid w:val="009A6253"/>
    <w:rsid w:val="009B502F"/>
    <w:rsid w:val="009B535E"/>
    <w:rsid w:val="009B708A"/>
    <w:rsid w:val="009C384C"/>
    <w:rsid w:val="009C474B"/>
    <w:rsid w:val="009D56A7"/>
    <w:rsid w:val="009F2119"/>
    <w:rsid w:val="00A04A58"/>
    <w:rsid w:val="00A05F3A"/>
    <w:rsid w:val="00A15D99"/>
    <w:rsid w:val="00A16DC8"/>
    <w:rsid w:val="00A20079"/>
    <w:rsid w:val="00A22211"/>
    <w:rsid w:val="00A2328E"/>
    <w:rsid w:val="00A33BFC"/>
    <w:rsid w:val="00A34B0F"/>
    <w:rsid w:val="00A45A2D"/>
    <w:rsid w:val="00A472DE"/>
    <w:rsid w:val="00A52A4B"/>
    <w:rsid w:val="00A5742E"/>
    <w:rsid w:val="00A814B4"/>
    <w:rsid w:val="00A8558D"/>
    <w:rsid w:val="00A928CD"/>
    <w:rsid w:val="00A93FF2"/>
    <w:rsid w:val="00A964E6"/>
    <w:rsid w:val="00A97ACC"/>
    <w:rsid w:val="00AA02DA"/>
    <w:rsid w:val="00AA0F6C"/>
    <w:rsid w:val="00AA3839"/>
    <w:rsid w:val="00AB22DA"/>
    <w:rsid w:val="00AD0054"/>
    <w:rsid w:val="00AD524C"/>
    <w:rsid w:val="00AD70C0"/>
    <w:rsid w:val="00AD79AC"/>
    <w:rsid w:val="00AE596B"/>
    <w:rsid w:val="00AF6CDE"/>
    <w:rsid w:val="00B018F2"/>
    <w:rsid w:val="00B044C0"/>
    <w:rsid w:val="00B15D7E"/>
    <w:rsid w:val="00B2193F"/>
    <w:rsid w:val="00B21C5C"/>
    <w:rsid w:val="00B266E9"/>
    <w:rsid w:val="00B31A36"/>
    <w:rsid w:val="00B31F4A"/>
    <w:rsid w:val="00B31F51"/>
    <w:rsid w:val="00B321A0"/>
    <w:rsid w:val="00B4660A"/>
    <w:rsid w:val="00B52ADD"/>
    <w:rsid w:val="00B538DC"/>
    <w:rsid w:val="00B53B69"/>
    <w:rsid w:val="00B666A5"/>
    <w:rsid w:val="00B82804"/>
    <w:rsid w:val="00B90EC5"/>
    <w:rsid w:val="00B9154F"/>
    <w:rsid w:val="00BB19F8"/>
    <w:rsid w:val="00BB5767"/>
    <w:rsid w:val="00BB5ECF"/>
    <w:rsid w:val="00BB6C35"/>
    <w:rsid w:val="00BC31B8"/>
    <w:rsid w:val="00BC397C"/>
    <w:rsid w:val="00BD5C63"/>
    <w:rsid w:val="00BE4DA2"/>
    <w:rsid w:val="00BE531A"/>
    <w:rsid w:val="00BE6E68"/>
    <w:rsid w:val="00BE7504"/>
    <w:rsid w:val="00BE7F8F"/>
    <w:rsid w:val="00BF192A"/>
    <w:rsid w:val="00BF197A"/>
    <w:rsid w:val="00BF2523"/>
    <w:rsid w:val="00BF41AF"/>
    <w:rsid w:val="00BF77DA"/>
    <w:rsid w:val="00C02CFF"/>
    <w:rsid w:val="00C030DE"/>
    <w:rsid w:val="00C03B6D"/>
    <w:rsid w:val="00C05B43"/>
    <w:rsid w:val="00C12285"/>
    <w:rsid w:val="00C20593"/>
    <w:rsid w:val="00C22BE2"/>
    <w:rsid w:val="00C260CE"/>
    <w:rsid w:val="00C27606"/>
    <w:rsid w:val="00C30082"/>
    <w:rsid w:val="00C31F3B"/>
    <w:rsid w:val="00C40DB7"/>
    <w:rsid w:val="00C4583D"/>
    <w:rsid w:val="00C45E93"/>
    <w:rsid w:val="00C45EB5"/>
    <w:rsid w:val="00C46FBC"/>
    <w:rsid w:val="00C55CBB"/>
    <w:rsid w:val="00C569F0"/>
    <w:rsid w:val="00C63BF8"/>
    <w:rsid w:val="00C65E37"/>
    <w:rsid w:val="00C66999"/>
    <w:rsid w:val="00C757F0"/>
    <w:rsid w:val="00C80B8E"/>
    <w:rsid w:val="00C87C04"/>
    <w:rsid w:val="00C90803"/>
    <w:rsid w:val="00C96211"/>
    <w:rsid w:val="00CA4190"/>
    <w:rsid w:val="00CB2FA1"/>
    <w:rsid w:val="00CB37B1"/>
    <w:rsid w:val="00CB472D"/>
    <w:rsid w:val="00CB65C0"/>
    <w:rsid w:val="00CC0B01"/>
    <w:rsid w:val="00CC278F"/>
    <w:rsid w:val="00CC3010"/>
    <w:rsid w:val="00CD5E7D"/>
    <w:rsid w:val="00CF2B2C"/>
    <w:rsid w:val="00CF6E51"/>
    <w:rsid w:val="00D01266"/>
    <w:rsid w:val="00D06832"/>
    <w:rsid w:val="00D14251"/>
    <w:rsid w:val="00D23DC7"/>
    <w:rsid w:val="00D313A5"/>
    <w:rsid w:val="00D334ED"/>
    <w:rsid w:val="00D5483D"/>
    <w:rsid w:val="00D55C09"/>
    <w:rsid w:val="00D57539"/>
    <w:rsid w:val="00D61385"/>
    <w:rsid w:val="00D62A8E"/>
    <w:rsid w:val="00D6313F"/>
    <w:rsid w:val="00D6414E"/>
    <w:rsid w:val="00D92E60"/>
    <w:rsid w:val="00D93A22"/>
    <w:rsid w:val="00DA3780"/>
    <w:rsid w:val="00DB10B8"/>
    <w:rsid w:val="00DB5DDC"/>
    <w:rsid w:val="00DC0792"/>
    <w:rsid w:val="00DC6C00"/>
    <w:rsid w:val="00DD14B6"/>
    <w:rsid w:val="00DE1F24"/>
    <w:rsid w:val="00DF59E0"/>
    <w:rsid w:val="00DF789F"/>
    <w:rsid w:val="00E01E9C"/>
    <w:rsid w:val="00E05D91"/>
    <w:rsid w:val="00E27DBD"/>
    <w:rsid w:val="00E33859"/>
    <w:rsid w:val="00E41748"/>
    <w:rsid w:val="00E41CB5"/>
    <w:rsid w:val="00E457D1"/>
    <w:rsid w:val="00E50239"/>
    <w:rsid w:val="00E52E17"/>
    <w:rsid w:val="00E60B9F"/>
    <w:rsid w:val="00E61265"/>
    <w:rsid w:val="00E67DCD"/>
    <w:rsid w:val="00E748CA"/>
    <w:rsid w:val="00E807A6"/>
    <w:rsid w:val="00E812DD"/>
    <w:rsid w:val="00E942AB"/>
    <w:rsid w:val="00E9441E"/>
    <w:rsid w:val="00E96A33"/>
    <w:rsid w:val="00EA00F9"/>
    <w:rsid w:val="00EA271C"/>
    <w:rsid w:val="00EB1602"/>
    <w:rsid w:val="00EB24A0"/>
    <w:rsid w:val="00EB4609"/>
    <w:rsid w:val="00EB507B"/>
    <w:rsid w:val="00ED6F68"/>
    <w:rsid w:val="00EE22DB"/>
    <w:rsid w:val="00EE5B70"/>
    <w:rsid w:val="00EF001D"/>
    <w:rsid w:val="00F03007"/>
    <w:rsid w:val="00F0435F"/>
    <w:rsid w:val="00F138CC"/>
    <w:rsid w:val="00F1501C"/>
    <w:rsid w:val="00F22F8F"/>
    <w:rsid w:val="00F33614"/>
    <w:rsid w:val="00F4181A"/>
    <w:rsid w:val="00F43956"/>
    <w:rsid w:val="00F53961"/>
    <w:rsid w:val="00F6371E"/>
    <w:rsid w:val="00F64517"/>
    <w:rsid w:val="00F74161"/>
    <w:rsid w:val="00F7418F"/>
    <w:rsid w:val="00F747E0"/>
    <w:rsid w:val="00F80BC5"/>
    <w:rsid w:val="00F84FE4"/>
    <w:rsid w:val="00F862C3"/>
    <w:rsid w:val="00F879BC"/>
    <w:rsid w:val="00F9257B"/>
    <w:rsid w:val="00F93CE1"/>
    <w:rsid w:val="00FB0D6E"/>
    <w:rsid w:val="00FB437B"/>
    <w:rsid w:val="00FB70E5"/>
    <w:rsid w:val="00FB76B4"/>
    <w:rsid w:val="00FC590C"/>
    <w:rsid w:val="00FD19FD"/>
    <w:rsid w:val="00FD4257"/>
    <w:rsid w:val="00FD6102"/>
    <w:rsid w:val="00FE26E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F43EB6"/>
  <w15:chartTrackingRefBased/>
  <w15:docId w15:val="{E0810BCD-3908-4A1F-9755-21617F0E7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41AF"/>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F41AF"/>
    <w:rPr>
      <w:color w:val="0563C1"/>
      <w:u w:val="single"/>
    </w:rPr>
  </w:style>
  <w:style w:type="paragraph" w:customStyle="1" w:styleId="bodytext">
    <w:name w:val="bodytext"/>
    <w:basedOn w:val="Normal"/>
    <w:uiPriority w:val="99"/>
    <w:semiHidden/>
    <w:rsid w:val="00BF41AF"/>
    <w:pPr>
      <w:spacing w:before="100" w:beforeAutospacing="1" w:after="100" w:afterAutospacing="1"/>
    </w:pPr>
    <w:rPr>
      <w:rFonts w:ascii="Verdana" w:hAnsi="Verdana" w:cs="Times New Roman"/>
      <w:color w:val="333333"/>
      <w:sz w:val="18"/>
      <w:szCs w:val="18"/>
    </w:rPr>
  </w:style>
  <w:style w:type="paragraph" w:styleId="ListParagraph">
    <w:name w:val="List Paragraph"/>
    <w:basedOn w:val="Normal"/>
    <w:uiPriority w:val="34"/>
    <w:qFormat/>
    <w:rsid w:val="00BF41AF"/>
    <w:pPr>
      <w:ind w:left="720"/>
      <w:contextualSpacing/>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C80B8E"/>
    <w:rPr>
      <w:sz w:val="16"/>
      <w:szCs w:val="16"/>
    </w:rPr>
  </w:style>
  <w:style w:type="paragraph" w:styleId="CommentText">
    <w:name w:val="annotation text"/>
    <w:basedOn w:val="Normal"/>
    <w:link w:val="CommentTextChar"/>
    <w:uiPriority w:val="99"/>
    <w:unhideWhenUsed/>
    <w:rsid w:val="00C80B8E"/>
    <w:rPr>
      <w:sz w:val="20"/>
      <w:szCs w:val="20"/>
    </w:rPr>
  </w:style>
  <w:style w:type="character" w:customStyle="1" w:styleId="CommentTextChar">
    <w:name w:val="Comment Text Char"/>
    <w:basedOn w:val="DefaultParagraphFont"/>
    <w:link w:val="CommentText"/>
    <w:uiPriority w:val="99"/>
    <w:rsid w:val="00C80B8E"/>
    <w:rPr>
      <w:rFonts w:ascii="Calibri" w:hAnsi="Calibri" w:cs="Calibri"/>
      <w:sz w:val="20"/>
      <w:szCs w:val="20"/>
      <w:lang w:val="en-US"/>
    </w:rPr>
  </w:style>
  <w:style w:type="paragraph" w:styleId="CommentSubject">
    <w:name w:val="annotation subject"/>
    <w:basedOn w:val="CommentText"/>
    <w:next w:val="CommentText"/>
    <w:link w:val="CommentSubjectChar"/>
    <w:uiPriority w:val="99"/>
    <w:semiHidden/>
    <w:unhideWhenUsed/>
    <w:rsid w:val="00C80B8E"/>
    <w:rPr>
      <w:b/>
      <w:bCs/>
    </w:rPr>
  </w:style>
  <w:style w:type="character" w:customStyle="1" w:styleId="CommentSubjectChar">
    <w:name w:val="Comment Subject Char"/>
    <w:basedOn w:val="CommentTextChar"/>
    <w:link w:val="CommentSubject"/>
    <w:uiPriority w:val="99"/>
    <w:semiHidden/>
    <w:rsid w:val="00C80B8E"/>
    <w:rPr>
      <w:rFonts w:ascii="Calibri" w:hAnsi="Calibri" w:cs="Calibri"/>
      <w:b/>
      <w:bCs/>
      <w:sz w:val="20"/>
      <w:szCs w:val="20"/>
      <w:lang w:val="en-US"/>
    </w:rPr>
  </w:style>
  <w:style w:type="paragraph" w:styleId="Revision">
    <w:name w:val="Revision"/>
    <w:hidden/>
    <w:uiPriority w:val="99"/>
    <w:semiHidden/>
    <w:rsid w:val="00C80B8E"/>
    <w:pPr>
      <w:spacing w:after="0" w:line="240" w:lineRule="auto"/>
    </w:pPr>
    <w:rPr>
      <w:rFonts w:ascii="Calibri" w:hAnsi="Calibri" w:cs="Calibri"/>
      <w:lang w:val="en-US"/>
    </w:rPr>
  </w:style>
  <w:style w:type="character" w:styleId="UnresolvedMention">
    <w:name w:val="Unresolved Mention"/>
    <w:basedOn w:val="DefaultParagraphFont"/>
    <w:uiPriority w:val="99"/>
    <w:semiHidden/>
    <w:unhideWhenUsed/>
    <w:rsid w:val="0099102E"/>
    <w:rPr>
      <w:color w:val="605E5C"/>
      <w:shd w:val="clear" w:color="auto" w:fill="E1DFDD"/>
    </w:rPr>
  </w:style>
  <w:style w:type="character" w:styleId="FollowedHyperlink">
    <w:name w:val="FollowedHyperlink"/>
    <w:basedOn w:val="DefaultParagraphFont"/>
    <w:uiPriority w:val="99"/>
    <w:semiHidden/>
    <w:unhideWhenUsed/>
    <w:rsid w:val="001A482F"/>
    <w:rPr>
      <w:color w:val="954F72" w:themeColor="followedHyperlink"/>
      <w:u w:val="single"/>
    </w:rPr>
  </w:style>
  <w:style w:type="character" w:customStyle="1" w:styleId="normaltextrun">
    <w:name w:val="normaltextrun"/>
    <w:basedOn w:val="DefaultParagraphFont"/>
    <w:rsid w:val="001A482F"/>
  </w:style>
  <w:style w:type="character" w:customStyle="1" w:styleId="eop">
    <w:name w:val="eop"/>
    <w:basedOn w:val="DefaultParagraphFont"/>
    <w:rsid w:val="00604A08"/>
  </w:style>
  <w:style w:type="paragraph" w:customStyle="1" w:styleId="paragraph">
    <w:name w:val="paragraph"/>
    <w:basedOn w:val="Normal"/>
    <w:rsid w:val="00BE531A"/>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cf01">
    <w:name w:val="cf01"/>
    <w:basedOn w:val="DefaultParagraphFont"/>
    <w:rsid w:val="00930047"/>
    <w:rPr>
      <w:rFonts w:ascii="Segoe UI" w:hAnsi="Segoe UI" w:cs="Segoe UI" w:hint="default"/>
      <w:i/>
      <w:iCs/>
      <w:sz w:val="18"/>
      <w:szCs w:val="18"/>
    </w:rPr>
  </w:style>
  <w:style w:type="character" w:styleId="PlaceholderText">
    <w:name w:val="Placeholder Text"/>
    <w:basedOn w:val="DefaultParagraphFont"/>
    <w:uiPriority w:val="99"/>
    <w:semiHidden/>
    <w:rsid w:val="007D1B3C"/>
    <w:rPr>
      <w:color w:val="808080"/>
    </w:rPr>
  </w:style>
  <w:style w:type="paragraph" w:customStyle="1" w:styleId="EMASOWBodyParagraph">
    <w:name w:val="_EMA SOW Body Paragraph"/>
    <w:basedOn w:val="Normal"/>
    <w:qFormat/>
    <w:rsid w:val="007D1B3C"/>
    <w:pPr>
      <w:ind w:right="1440"/>
    </w:pPr>
    <w:rPr>
      <w:rFonts w:eastAsia="Cambria" w:cs="Times New Roman"/>
    </w:rPr>
  </w:style>
  <w:style w:type="paragraph" w:customStyle="1" w:styleId="EMASOWParagraphHeader">
    <w:name w:val="_EMA SOW Paragraph Header"/>
    <w:basedOn w:val="Normal"/>
    <w:qFormat/>
    <w:rsid w:val="007D1B3C"/>
    <w:pPr>
      <w:ind w:right="1440"/>
    </w:pPr>
    <w:rPr>
      <w:rFonts w:eastAsia="Cambria" w:cs="Times New Roman"/>
      <w:b/>
    </w:rPr>
  </w:style>
  <w:style w:type="table" w:styleId="ListTable2-Accent4">
    <w:name w:val="List Table 2 Accent 4"/>
    <w:basedOn w:val="TableNormal"/>
    <w:uiPriority w:val="47"/>
    <w:rsid w:val="007D1B3C"/>
    <w:pPr>
      <w:spacing w:after="0" w:line="240" w:lineRule="auto"/>
    </w:pPr>
    <w:rPr>
      <w:lang w:val="en-US"/>
    </w:rPr>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2060611">
      <w:bodyDiv w:val="1"/>
      <w:marLeft w:val="0"/>
      <w:marRight w:val="0"/>
      <w:marTop w:val="0"/>
      <w:marBottom w:val="0"/>
      <w:divBdr>
        <w:top w:val="none" w:sz="0" w:space="0" w:color="auto"/>
        <w:left w:val="none" w:sz="0" w:space="0" w:color="auto"/>
        <w:bottom w:val="none" w:sz="0" w:space="0" w:color="auto"/>
        <w:right w:val="none" w:sz="0" w:space="0" w:color="auto"/>
      </w:divBdr>
    </w:div>
    <w:div w:id="919171564">
      <w:bodyDiv w:val="1"/>
      <w:marLeft w:val="0"/>
      <w:marRight w:val="0"/>
      <w:marTop w:val="0"/>
      <w:marBottom w:val="0"/>
      <w:divBdr>
        <w:top w:val="none" w:sz="0" w:space="0" w:color="auto"/>
        <w:left w:val="none" w:sz="0" w:space="0" w:color="auto"/>
        <w:bottom w:val="none" w:sz="0" w:space="0" w:color="auto"/>
        <w:right w:val="none" w:sz="0" w:space="0" w:color="auto"/>
      </w:divBdr>
    </w:div>
    <w:div w:id="1160580504">
      <w:bodyDiv w:val="1"/>
      <w:marLeft w:val="0"/>
      <w:marRight w:val="0"/>
      <w:marTop w:val="0"/>
      <w:marBottom w:val="0"/>
      <w:divBdr>
        <w:top w:val="none" w:sz="0" w:space="0" w:color="auto"/>
        <w:left w:val="none" w:sz="0" w:space="0" w:color="auto"/>
        <w:bottom w:val="none" w:sz="0" w:space="0" w:color="auto"/>
        <w:right w:val="none" w:sz="0" w:space="0" w:color="auto"/>
      </w:divBdr>
    </w:div>
    <w:div w:id="2119566732">
      <w:bodyDiv w:val="1"/>
      <w:marLeft w:val="0"/>
      <w:marRight w:val="0"/>
      <w:marTop w:val="0"/>
      <w:marBottom w:val="0"/>
      <w:divBdr>
        <w:top w:val="none" w:sz="0" w:space="0" w:color="auto"/>
        <w:left w:val="none" w:sz="0" w:space="0" w:color="auto"/>
        <w:bottom w:val="none" w:sz="0" w:space="0" w:color="auto"/>
        <w:right w:val="none" w:sz="0" w:space="0" w:color="auto"/>
      </w:divBdr>
      <w:divsChild>
        <w:div w:id="293874291">
          <w:marLeft w:val="0"/>
          <w:marRight w:val="0"/>
          <w:marTop w:val="0"/>
          <w:marBottom w:val="0"/>
          <w:divBdr>
            <w:top w:val="none" w:sz="0" w:space="0" w:color="auto"/>
            <w:left w:val="none" w:sz="0" w:space="0" w:color="auto"/>
            <w:bottom w:val="none" w:sz="0" w:space="0" w:color="auto"/>
            <w:right w:val="none" w:sz="0" w:space="0" w:color="auto"/>
          </w:divBdr>
        </w:div>
        <w:div w:id="2901401">
          <w:marLeft w:val="0"/>
          <w:marRight w:val="0"/>
          <w:marTop w:val="0"/>
          <w:marBottom w:val="0"/>
          <w:divBdr>
            <w:top w:val="none" w:sz="0" w:space="0" w:color="auto"/>
            <w:left w:val="none" w:sz="0" w:space="0" w:color="auto"/>
            <w:bottom w:val="none" w:sz="0" w:space="0" w:color="auto"/>
            <w:right w:val="none" w:sz="0" w:space="0" w:color="auto"/>
          </w:divBdr>
        </w:div>
        <w:div w:id="195241586">
          <w:marLeft w:val="0"/>
          <w:marRight w:val="0"/>
          <w:marTop w:val="0"/>
          <w:marBottom w:val="0"/>
          <w:divBdr>
            <w:top w:val="none" w:sz="0" w:space="0" w:color="auto"/>
            <w:left w:val="none" w:sz="0" w:space="0" w:color="auto"/>
            <w:bottom w:val="none" w:sz="0" w:space="0" w:color="auto"/>
            <w:right w:val="none" w:sz="0" w:space="0" w:color="auto"/>
          </w:divBdr>
        </w:div>
        <w:div w:id="1885173839">
          <w:marLeft w:val="0"/>
          <w:marRight w:val="0"/>
          <w:marTop w:val="0"/>
          <w:marBottom w:val="0"/>
          <w:divBdr>
            <w:top w:val="none" w:sz="0" w:space="0" w:color="auto"/>
            <w:left w:val="none" w:sz="0" w:space="0" w:color="auto"/>
            <w:bottom w:val="none" w:sz="0" w:space="0" w:color="auto"/>
            <w:right w:val="none" w:sz="0" w:space="0" w:color="auto"/>
          </w:divBdr>
        </w:div>
        <w:div w:id="5273320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rabbani@adcomms.co.uk" TargetMode="External"/><Relationship Id="rId18" Type="http://schemas.openxmlformats.org/officeDocument/2006/relationships/hyperlink" Target="https://pgo.sunchemical.com/l/62722/2025-03-14/3vybwqc" TargetMode="External"/><Relationship Id="rId3" Type="http://schemas.openxmlformats.org/officeDocument/2006/relationships/customXml" Target="../customXml/item3.xml"/><Relationship Id="rId21" Type="http://schemas.openxmlformats.org/officeDocument/2006/relationships/hyperlink" Target="http://www.sunchemical.com" TargetMode="External"/><Relationship Id="rId7" Type="http://schemas.openxmlformats.org/officeDocument/2006/relationships/settings" Target="settings.xml"/><Relationship Id="rId12" Type="http://schemas.openxmlformats.org/officeDocument/2006/relationships/hyperlink" Target="mailto:begona.louro@sunchemical.com" TargetMode="External"/><Relationship Id="rId17" Type="http://schemas.openxmlformats.org/officeDocument/2006/relationships/hyperlink" Target="https://pgo.sunchemical.com/l/62722/2025-03-14/3vybwq2"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pgo.sunchemical.com/l/62722/2025-03-14/3vybwq5" TargetMode="External"/><Relationship Id="rId20" Type="http://schemas.openxmlformats.org/officeDocument/2006/relationships/hyperlink" Target="https://pgo.sunchemical.com/l/62722/2025-03-11/3vybb4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cid:image004.jpg@01D4442E.52741270"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pgo.sunchemical.com/l/62722/2025-03-14/3vybwq8" TargetMode="External"/><Relationship Id="rId23" Type="http://schemas.openxmlformats.org/officeDocument/2006/relationships/hyperlink" Target="https://www.instagram.com/lifeatsunchemical/" TargetMode="External"/><Relationship Id="rId10" Type="http://schemas.openxmlformats.org/officeDocument/2006/relationships/image" Target="media/image2.jpeg"/><Relationship Id="rId19" Type="http://schemas.openxmlformats.org/officeDocument/2006/relationships/hyperlink" Target="https://pgo.sunchemical.com/l/62722/2025-03-14/3vybwqg" TargetMode="External"/><Relationship Id="rId4" Type="http://schemas.openxmlformats.org/officeDocument/2006/relationships/customXml" Target="../customXml/item4.xml"/><Relationship Id="rId9" Type="http://schemas.openxmlformats.org/officeDocument/2006/relationships/image" Target="media/image1.jpeg"/><Relationship Id="rId14" Type="http://schemas.openxmlformats.org/officeDocument/2006/relationships/hyperlink" Target="https://pgo.sunchemical.com/l/62722/2025-03-14/3vybwpy" TargetMode="External"/><Relationship Id="rId22" Type="http://schemas.openxmlformats.org/officeDocument/2006/relationships/hyperlink" Target="https://eur02.safelinks.protection.outlook.com/?url=https%3A%2F%2Furlprotection-mia.global.sonicwall.com%2Fclick%3FPV%3D1%26MSGID%3D202007132144550540256%26URLID%3D28%26ESV%3D10.0.6.3447%26IV%3D56A74044220AA96C5BF5F007320AB65B%26TT%3D1594676699368%26ESN%3DsN5haVG8aryi9IBx71s0e%252Flb1IufLPFtfe%252BqPxc543s%253D%26KV%3D1536961729279%26ENCODED_URL%3Dhttps%253A%252F%252Fwww.linkedin.com%252Fcompany%252Fsun-chemical%252F%26HK%3D5F79672C6293D766910B9BA7A1B2EC6729AD3963AE8D4FABC074F17C0FE9C43C&amp;data=02%7C01%7Csawan%40adcomms.co.uk%7C09f53d42aa924a1e331508d827769b4c%7C4ed3e69fbff14a35b4253801f8045f3f%7C0%7C0%7C637302737659893579&amp;sdata=PT8Hn2xt16%2BSAj6czG%2FvLfkw0gqwt%2F2mAcPV%2FJPZIuk%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8B0E7786603EE4690B82E94AAA720D7" ma:contentTypeVersion="11" ma:contentTypeDescription="Create a new document." ma:contentTypeScope="" ma:versionID="3d769d5a5a2adeda08f84151ce12b8e7">
  <xsd:schema xmlns:xsd="http://www.w3.org/2001/XMLSchema" xmlns:xs="http://www.w3.org/2001/XMLSchema" xmlns:p="http://schemas.microsoft.com/office/2006/metadata/properties" xmlns:ns2="a98dfe8d-d1b4-4466-85b7-3cfef4bb0f0e" xmlns:ns3="a9d656df-bdb6-49eb-b737-341170c2f580" targetNamespace="http://schemas.microsoft.com/office/2006/metadata/properties" ma:root="true" ma:fieldsID="0d99eb63e16572af102df5cab66806af" ns2:_="" ns3:_="">
    <xsd:import namespace="a98dfe8d-d1b4-4466-85b7-3cfef4bb0f0e"/>
    <xsd:import namespace="a9d656df-bdb6-49eb-b737-341170c2f580"/>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8dfe8d-d1b4-4466-85b7-3cfef4bb0f0e"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3dd62027-ed96-4983-945a-15f311422590"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9d656df-bdb6-49eb-b737-341170c2f580"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343f33e1-ff9b-4f9b-aa22-d193a13142a5}" ma:internalName="TaxCatchAll" ma:showField="CatchAllData" ma:web="a9d656df-bdb6-49eb-b737-341170c2f5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a9d656df-bdb6-49eb-b737-341170c2f580" xsi:nil="true"/>
    <lcf76f155ced4ddcb4097134ff3c332f xmlns="a98dfe8d-d1b4-4466-85b7-3cfef4bb0f0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07282EC-1825-4209-8FAD-41F47F76D3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8dfe8d-d1b4-4466-85b7-3cfef4bb0f0e"/>
    <ds:schemaRef ds:uri="a9d656df-bdb6-49eb-b737-341170c2f5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C0C1245-E0F9-4BAA-BC76-2E4633FF56A3}">
  <ds:schemaRefs>
    <ds:schemaRef ds:uri="http://schemas.microsoft.com/sharepoint/v3/contenttype/forms"/>
  </ds:schemaRefs>
</ds:datastoreItem>
</file>

<file path=customXml/itemProps3.xml><?xml version="1.0" encoding="utf-8"?>
<ds:datastoreItem xmlns:ds="http://schemas.openxmlformats.org/officeDocument/2006/customXml" ds:itemID="{8B3E15D3-B9C7-4560-90F2-131D291E5EE4}">
  <ds:schemaRefs>
    <ds:schemaRef ds:uri="http://schemas.openxmlformats.org/officeDocument/2006/bibliography"/>
  </ds:schemaRefs>
</ds:datastoreItem>
</file>

<file path=customXml/itemProps4.xml><?xml version="1.0" encoding="utf-8"?>
<ds:datastoreItem xmlns:ds="http://schemas.openxmlformats.org/officeDocument/2006/customXml" ds:itemID="{4258530A-0B38-47FF-B46F-AFFF801D62E4}">
  <ds:schemaRefs>
    <ds:schemaRef ds:uri="http://schemas.microsoft.com/office/2006/metadata/properties"/>
    <ds:schemaRef ds:uri="http://schemas.microsoft.com/office/infopath/2007/PartnerControls"/>
    <ds:schemaRef ds:uri="a9d656df-bdb6-49eb-b737-341170c2f580"/>
    <ds:schemaRef ds:uri="a98dfe8d-d1b4-4466-85b7-3cfef4bb0f0e"/>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3</Pages>
  <Words>1234</Words>
  <Characters>7037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Rayyan Rabbani</dc:creator>
  <cp:keywords/>
  <dc:description/>
  <cp:lastModifiedBy>Matthew Parry</cp:lastModifiedBy>
  <cp:revision>5</cp:revision>
  <cp:lastPrinted>2025-02-20T11:58:00Z</cp:lastPrinted>
  <dcterms:created xsi:type="dcterms:W3CDTF">2025-03-14T12:59:00Z</dcterms:created>
  <dcterms:modified xsi:type="dcterms:W3CDTF">2025-03-14T19:32:00Z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0x01010008B0E7786603EE4690B82E94AAA720D7</vt:lpwstr>
  </property>
  <property fmtid="{D5CDD505-2E9C-101B-9397-08002B2CF9AE}" pid="3" name="GrammarlyDocumentId">
    <vt:lpwstr>58ae6186a053b9f19c5690e4675894e83f27e36617113120a2deee5b1adb6d7f</vt:lpwstr>
  </property>
  <property fmtid="{D5CDD505-2E9C-101B-9397-08002B2CF9AE}" pid="4" name="MediaServiceImageTags">
    <vt:lpwstr/>
  </property>
</Properties>
</file>