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D05C3D" w:rsidR="007F5881" w:rsidP="00C5051A" w:rsidRDefault="007F5881" w14:paraId="3F88B59C" w14:textId="61B1B3DB">
      <w:pPr>
        <w:spacing w:line="360" w:lineRule="auto"/>
        <w:rPr>
          <w:rFonts w:ascii="Arial" w:hAnsi="Arial" w:cs="Arial"/>
          <w:sz w:val="20"/>
          <w:szCs w:val="20"/>
          <w:lang w:val="en-US"/>
        </w:rPr>
      </w:pPr>
    </w:p>
    <w:p w:rsidRPr="00D05C3D" w:rsidR="004B4F9F" w:rsidP="002B49A0" w:rsidRDefault="000528BD" w14:paraId="5A976CE9" w14:textId="63EB56D6">
      <w:pPr>
        <w:spacing w:line="360" w:lineRule="auto"/>
        <w:jc w:val="both"/>
        <w:rPr>
          <w:rFonts w:ascii="Arial" w:hAnsi="Arial" w:cs="Arial"/>
          <w:b w:val="1"/>
          <w:bCs w:val="1"/>
          <w:sz w:val="20"/>
          <w:szCs w:val="20"/>
        </w:rPr>
      </w:pPr>
      <w:r w:rsidRPr="40E58F4C" w:rsidR="7DB38234">
        <w:rPr>
          <w:rFonts w:ascii="Arial" w:hAnsi="Arial" w:eastAsia="Arial" w:cs="Arial"/>
          <w:b w:val="1"/>
          <w:bCs w:val="1"/>
          <w:sz w:val="20"/>
          <w:szCs w:val="20"/>
          <w:lang w:bidi="de-DE"/>
        </w:rPr>
        <w:t>2</w:t>
      </w:r>
      <w:r w:rsidRPr="40E58F4C" w:rsidR="000528BD">
        <w:rPr>
          <w:rFonts w:ascii="Arial" w:hAnsi="Arial" w:eastAsia="Arial" w:cs="Arial"/>
          <w:b w:val="1"/>
          <w:bCs w:val="1"/>
          <w:sz w:val="20"/>
          <w:szCs w:val="20"/>
          <w:lang w:bidi="de-DE"/>
        </w:rPr>
        <w:t xml:space="preserve">  </w:t>
      </w:r>
      <w:r w:rsidRPr="40E58F4C" w:rsidR="7C8894F5">
        <w:rPr>
          <w:rFonts w:ascii="Arial" w:hAnsi="Arial" w:eastAsia="Arial" w:cs="Arial"/>
          <w:b w:val="1"/>
          <w:bCs w:val="1"/>
          <w:sz w:val="20"/>
          <w:szCs w:val="20"/>
          <w:lang w:bidi="de-DE"/>
        </w:rPr>
        <w:t xml:space="preserve">April </w:t>
      </w:r>
      <w:r w:rsidRPr="40E58F4C" w:rsidR="000528BD">
        <w:rPr>
          <w:rFonts w:ascii="Arial" w:hAnsi="Arial" w:eastAsia="Arial" w:cs="Arial"/>
          <w:b w:val="1"/>
          <w:bCs w:val="1"/>
          <w:sz w:val="20"/>
          <w:szCs w:val="20"/>
          <w:lang w:bidi="de-DE"/>
        </w:rPr>
        <w:t>2025</w:t>
      </w:r>
    </w:p>
    <w:p w:rsidRPr="00987BC9" w:rsidR="00987BC9" w:rsidP="00987BC9" w:rsidRDefault="00987BC9" w14:paraId="38C4C53A" w14:textId="77777777">
      <w:pPr>
        <w:spacing w:line="360" w:lineRule="auto"/>
        <w:jc w:val="both"/>
        <w:rPr>
          <w:rFonts w:ascii="Arial" w:hAnsi="Arial" w:eastAsia="Arial" w:cs="Arial"/>
          <w:b/>
          <w:lang w:bidi="de-DE"/>
        </w:rPr>
      </w:pPr>
      <w:r w:rsidRPr="00987BC9">
        <w:rPr>
          <w:rFonts w:ascii="Arial" w:hAnsi="Arial" w:eastAsia="Arial" w:cs="Arial"/>
          <w:b/>
          <w:lang w:bidi="de-DE"/>
        </w:rPr>
        <w:t>Fujifilm präsentiert neue Produkte auf der FESPA Berlin 2025</w:t>
      </w:r>
    </w:p>
    <w:p w:rsidR="00793A7B" w:rsidP="002B49A0" w:rsidRDefault="00793A7B" w14:paraId="6554594C" w14:textId="77777777">
      <w:pPr>
        <w:spacing w:line="360" w:lineRule="auto"/>
        <w:jc w:val="both"/>
        <w:rPr>
          <w:rFonts w:ascii="Arial" w:hAnsi="Arial" w:eastAsia="Arial" w:cs="Arial"/>
          <w:i/>
          <w:sz w:val="20"/>
          <w:szCs w:val="20"/>
          <w:lang w:bidi="de-DE"/>
        </w:rPr>
      </w:pPr>
      <w:r w:rsidRPr="00793A7B">
        <w:rPr>
          <w:rFonts w:ascii="Arial" w:hAnsi="Arial" w:eastAsia="Arial" w:cs="Arial"/>
          <w:i/>
          <w:sz w:val="20"/>
          <w:szCs w:val="20"/>
          <w:lang w:bidi="de-DE"/>
        </w:rPr>
        <w:t xml:space="preserve">Fujifilm wird die Markteinführung der HS3000-Single-Pass-Lösung und des </w:t>
      </w:r>
      <w:proofErr w:type="spellStart"/>
      <w:r w:rsidRPr="00793A7B">
        <w:rPr>
          <w:rFonts w:ascii="Arial" w:hAnsi="Arial" w:eastAsia="Arial" w:cs="Arial"/>
          <w:i/>
          <w:sz w:val="20"/>
          <w:szCs w:val="20"/>
          <w:lang w:bidi="de-DE"/>
        </w:rPr>
        <w:t>Acuity</w:t>
      </w:r>
      <w:proofErr w:type="spellEnd"/>
      <w:r w:rsidRPr="00793A7B">
        <w:rPr>
          <w:rFonts w:ascii="Arial" w:hAnsi="Arial" w:eastAsia="Arial" w:cs="Arial"/>
          <w:i/>
          <w:sz w:val="20"/>
          <w:szCs w:val="20"/>
          <w:lang w:bidi="de-DE"/>
        </w:rPr>
        <w:t xml:space="preserve"> Triton mit AQUAFUZE-Tintentechnologie bekannt geben und gleichzeitig auf der FESPA 2025 den </w:t>
      </w:r>
      <w:proofErr w:type="spellStart"/>
      <w:r w:rsidRPr="00793A7B">
        <w:rPr>
          <w:rFonts w:ascii="Arial" w:hAnsi="Arial" w:eastAsia="Arial" w:cs="Arial"/>
          <w:i/>
          <w:sz w:val="20"/>
          <w:szCs w:val="20"/>
          <w:lang w:bidi="de-DE"/>
        </w:rPr>
        <w:t>Acuity</w:t>
      </w:r>
      <w:proofErr w:type="spellEnd"/>
      <w:r w:rsidRPr="00793A7B">
        <w:rPr>
          <w:rFonts w:ascii="Arial" w:hAnsi="Arial" w:eastAsia="Arial" w:cs="Arial"/>
          <w:i/>
          <w:sz w:val="20"/>
          <w:szCs w:val="20"/>
          <w:lang w:bidi="de-DE"/>
        </w:rPr>
        <w:t xml:space="preserve"> Ultra Hybrid Pro mit Vollautomatisierung vorstellen.</w:t>
      </w:r>
    </w:p>
    <w:p w:rsidRPr="00D05C3D" w:rsidR="002E74CE" w:rsidP="002B49A0" w:rsidRDefault="00B905A1" w14:paraId="4C603CDA" w14:textId="38CE81BF">
      <w:pPr>
        <w:spacing w:line="360" w:lineRule="auto"/>
        <w:jc w:val="both"/>
        <w:rPr>
          <w:rFonts w:ascii="Arial" w:hAnsi="Arial" w:cs="Arial"/>
          <w:sz w:val="20"/>
          <w:szCs w:val="20"/>
        </w:rPr>
      </w:pPr>
      <w:r w:rsidRPr="00D05C3D">
        <w:rPr>
          <w:rFonts w:ascii="Arial" w:hAnsi="Arial" w:eastAsia="Arial" w:cs="Arial"/>
          <w:sz w:val="20"/>
          <w:szCs w:val="20"/>
          <w:lang w:bidi="de-DE"/>
        </w:rPr>
        <w:t xml:space="preserve">Fujifilm wird seinen ersten Auftritt auf der FESPA seit 2023 für die Präsentation seiner neuesten Lösungen für Großformatdruck nutzen. An </w:t>
      </w:r>
      <w:r w:rsidRPr="00D05C3D">
        <w:rPr>
          <w:rFonts w:ascii="Arial" w:hAnsi="Arial" w:eastAsia="Arial" w:cs="Arial"/>
          <w:b/>
          <w:sz w:val="20"/>
          <w:szCs w:val="20"/>
          <w:lang w:bidi="de-DE"/>
        </w:rPr>
        <w:t>Stand B60</w:t>
      </w:r>
      <w:r w:rsidRPr="00D05C3D">
        <w:rPr>
          <w:rFonts w:ascii="Arial" w:hAnsi="Arial" w:eastAsia="Arial" w:cs="Arial"/>
          <w:sz w:val="20"/>
          <w:szCs w:val="20"/>
          <w:lang w:bidi="de-DE"/>
        </w:rPr>
        <w:t xml:space="preserve"> und </w:t>
      </w:r>
      <w:r w:rsidRPr="00D05C3D">
        <w:rPr>
          <w:rFonts w:ascii="Arial" w:hAnsi="Arial" w:eastAsia="Arial" w:cs="Arial"/>
          <w:b/>
          <w:sz w:val="20"/>
          <w:szCs w:val="20"/>
          <w:lang w:bidi="de-DE"/>
        </w:rPr>
        <w:t>A61</w:t>
      </w:r>
      <w:r w:rsidRPr="00D05C3D">
        <w:rPr>
          <w:rFonts w:ascii="Arial" w:hAnsi="Arial" w:eastAsia="Arial" w:cs="Arial"/>
          <w:sz w:val="20"/>
          <w:szCs w:val="20"/>
          <w:lang w:bidi="de-DE"/>
        </w:rPr>
        <w:t xml:space="preserve"> in </w:t>
      </w:r>
      <w:r w:rsidRPr="00D05C3D">
        <w:rPr>
          <w:rFonts w:ascii="Arial" w:hAnsi="Arial" w:eastAsia="Arial" w:cs="Arial"/>
          <w:b/>
          <w:sz w:val="20"/>
          <w:szCs w:val="20"/>
          <w:lang w:bidi="de-DE"/>
        </w:rPr>
        <w:t>Halle 25</w:t>
      </w:r>
      <w:r w:rsidRPr="00D05C3D">
        <w:rPr>
          <w:rFonts w:ascii="Arial" w:hAnsi="Arial" w:eastAsia="Arial" w:cs="Arial"/>
          <w:sz w:val="20"/>
          <w:szCs w:val="20"/>
          <w:lang w:bidi="de-DE"/>
        </w:rPr>
        <w:t xml:space="preserve"> sollen unterschiedliche, aber einander ergänzende Angebote vorgestellt werden, die jeweils auf unterschiedliche Marktsegmente zugeschnitten sind.</w:t>
      </w:r>
    </w:p>
    <w:p w:rsidRPr="00D05C3D" w:rsidR="00B905A1" w:rsidP="002B49A0" w:rsidRDefault="006707C8" w14:paraId="5EACC2F5" w14:textId="3E7B4353">
      <w:pPr>
        <w:spacing w:line="360" w:lineRule="auto"/>
        <w:jc w:val="both"/>
        <w:rPr>
          <w:rFonts w:ascii="Arial" w:hAnsi="Arial" w:cs="Arial"/>
          <w:sz w:val="20"/>
          <w:szCs w:val="20"/>
        </w:rPr>
      </w:pPr>
      <w:r w:rsidRPr="00D05C3D">
        <w:rPr>
          <w:rFonts w:ascii="Arial" w:hAnsi="Arial" w:eastAsia="Arial" w:cs="Arial"/>
          <w:sz w:val="20"/>
          <w:szCs w:val="20"/>
          <w:lang w:bidi="de-DE"/>
        </w:rPr>
        <w:t>An Stand B60 wird die Acuity Ultra Hybrid Pro in ihrer offiziellen Einführung zu erleben sein. Außerdem wird sich hier mit der neuen Single-Pass-Inkjetdruckmaschine HS3000 von Fujifilm und Barberán die Führungsrolle von Fujifilm im Bereich hochproduktiver High-End-Druck bestätigen.</w:t>
      </w:r>
    </w:p>
    <w:p w:rsidRPr="00D05C3D" w:rsidR="006707C8" w:rsidP="002B49A0" w:rsidRDefault="000F5BCE" w14:paraId="1C7865DA" w14:textId="12FD14A4">
      <w:pPr>
        <w:spacing w:line="360" w:lineRule="auto"/>
        <w:jc w:val="both"/>
        <w:rPr>
          <w:rFonts w:ascii="Arial" w:hAnsi="Arial" w:cs="Arial"/>
          <w:sz w:val="20"/>
          <w:szCs w:val="20"/>
        </w:rPr>
      </w:pPr>
      <w:r w:rsidRPr="00D05C3D">
        <w:rPr>
          <w:rFonts w:ascii="Arial" w:hAnsi="Arial" w:eastAsia="Arial" w:cs="Arial"/>
          <w:sz w:val="20"/>
          <w:szCs w:val="20"/>
          <w:lang w:bidi="de-DE"/>
        </w:rPr>
        <w:t xml:space="preserve">Am Nachbarstand A61 findet die offizielle Einführung der Acuity Triton und der </w:t>
      </w:r>
      <w:r w:rsidRPr="006642B9" w:rsidR="006642B9">
        <w:rPr>
          <w:rFonts w:ascii="Arial" w:hAnsi="Arial" w:eastAsia="Arial" w:cs="Arial"/>
          <w:i/>
          <w:iCs/>
          <w:sz w:val="20"/>
          <w:szCs w:val="20"/>
          <w:lang w:bidi="de-DE"/>
        </w:rPr>
        <w:t>AQUAFUZE</w:t>
      </w:r>
      <w:r w:rsidRPr="00D05C3D">
        <w:rPr>
          <w:rFonts w:ascii="Arial" w:hAnsi="Arial" w:eastAsia="Arial" w:cs="Arial"/>
          <w:sz w:val="20"/>
          <w:szCs w:val="20"/>
          <w:lang w:bidi="de-DE"/>
        </w:rPr>
        <w:t xml:space="preserve">-Tintentechnologie von Fujifilm statt, für die es auf der drupa ebenfalls schon Vorschauen gab: Hier geht es um innovative Alternativen zu anderen Tintentechnologien in diesem Marktbereich. </w:t>
      </w:r>
    </w:p>
    <w:p w:rsidRPr="00D05C3D" w:rsidR="00B905A1" w:rsidP="002B49A0" w:rsidRDefault="00B905A1" w14:paraId="54B96D98" w14:textId="36FF98D0">
      <w:pPr>
        <w:spacing w:line="360" w:lineRule="auto"/>
        <w:jc w:val="both"/>
        <w:rPr>
          <w:rFonts w:ascii="Arial" w:hAnsi="Arial" w:cs="Arial"/>
          <w:b/>
          <w:bCs/>
          <w:sz w:val="20"/>
          <w:szCs w:val="20"/>
        </w:rPr>
      </w:pPr>
      <w:proofErr w:type="spellStart"/>
      <w:r w:rsidRPr="00D05C3D">
        <w:rPr>
          <w:rFonts w:ascii="Arial" w:hAnsi="Arial" w:eastAsia="Arial" w:cs="Arial"/>
          <w:b/>
          <w:sz w:val="20"/>
          <w:szCs w:val="20"/>
          <w:lang w:bidi="de-DE"/>
        </w:rPr>
        <w:t>Acuity</w:t>
      </w:r>
      <w:proofErr w:type="spellEnd"/>
      <w:r w:rsidRPr="00D05C3D">
        <w:rPr>
          <w:rFonts w:ascii="Arial" w:hAnsi="Arial" w:eastAsia="Arial" w:cs="Arial"/>
          <w:b/>
          <w:sz w:val="20"/>
          <w:szCs w:val="20"/>
          <w:lang w:bidi="de-DE"/>
        </w:rPr>
        <w:t xml:space="preserve"> Ultra Hybrid Pro: Flexibilität bei hoher Produktivität</w:t>
      </w:r>
    </w:p>
    <w:p w:rsidRPr="00D05C3D" w:rsidR="0019029B" w:rsidP="0019029B" w:rsidRDefault="0019029B" w14:paraId="59F18967" w14:textId="1F628828">
      <w:pPr>
        <w:spacing w:line="360" w:lineRule="auto"/>
        <w:jc w:val="both"/>
        <w:rPr>
          <w:rFonts w:ascii="Arial" w:hAnsi="Arial" w:cs="Arial"/>
          <w:sz w:val="20"/>
          <w:szCs w:val="20"/>
        </w:rPr>
      </w:pPr>
      <w:r w:rsidRPr="00D05C3D">
        <w:rPr>
          <w:rFonts w:ascii="Arial" w:hAnsi="Arial" w:eastAsia="Arial" w:cs="Arial"/>
          <w:sz w:val="20"/>
          <w:szCs w:val="20"/>
          <w:lang w:bidi="de-DE"/>
        </w:rPr>
        <w:t>Die Acuity Ultra Hybrid Pro wurde für Druckereibetriebe konzipiert, die jeden Auftrag annehmen können wollen – ob große, kleine oder ultrakleine Auflagen, auf Rollen oder auf starren Medien. Sie steht für ultimative Vielseitigkeit und Produktivität. Die Nutzer können schnell und einfach zwischen Aufträgen für Rollen und starre Medien wechseln. Die Maschine verfügt außerdem über eine „Quick Run”-Option mit einer in das Druckbett integrierten Kleinrollenfunktion. So können nebenbei kleinere Rollenaufträge durchgeführt werden.</w:t>
      </w:r>
    </w:p>
    <w:p w:rsidRPr="00D05C3D" w:rsidR="0019029B" w:rsidP="0019029B" w:rsidRDefault="0019029B" w14:paraId="22312BA2" w14:textId="73C5225B">
      <w:pPr>
        <w:spacing w:line="360" w:lineRule="auto"/>
        <w:jc w:val="both"/>
        <w:rPr>
          <w:rFonts w:ascii="Arial" w:hAnsi="Arial" w:cs="Arial"/>
          <w:sz w:val="20"/>
          <w:szCs w:val="20"/>
        </w:rPr>
      </w:pPr>
      <w:r w:rsidRPr="00D05C3D">
        <w:rPr>
          <w:rFonts w:ascii="Arial" w:hAnsi="Arial" w:eastAsia="Arial" w:cs="Arial"/>
          <w:sz w:val="20"/>
          <w:szCs w:val="20"/>
          <w:lang w:bidi="de-DE"/>
        </w:rPr>
        <w:t xml:space="preserve">Die patentierten Fujifilm-Tinten der Acuity Ultra Hybrid Pro, die speziell für starre Substrate und Rollenmedien entwickelt wurde, haften hervorragend auf einer Vielzahl von Substraten. Wie auch bei den übrigen Acuity Ultra-Maschinen können mit Tröpfchengrößen von 3,5 Picolitern eine außergewöhnliche Druckqualität sowie ein stark reduzierter Tintenverbrauch erzielt werden. </w:t>
      </w:r>
    </w:p>
    <w:p w:rsidRPr="00D05C3D" w:rsidR="006707C8" w:rsidP="006707C8" w:rsidRDefault="006707C8" w14:paraId="09078B91" w14:textId="4FC5B9DA">
      <w:pPr>
        <w:spacing w:line="360" w:lineRule="auto"/>
        <w:jc w:val="both"/>
        <w:rPr>
          <w:rFonts w:ascii="Arial" w:hAnsi="Arial" w:cs="Arial"/>
          <w:sz w:val="20"/>
          <w:szCs w:val="20"/>
        </w:rPr>
      </w:pPr>
      <w:r w:rsidRPr="00D05C3D">
        <w:rPr>
          <w:rFonts w:ascii="Arial" w:hAnsi="Arial" w:eastAsia="Arial" w:cs="Arial"/>
          <w:sz w:val="20"/>
          <w:szCs w:val="20"/>
          <w:lang w:bidi="de-DE"/>
        </w:rPr>
        <w:t>Bei einer Druckbreite von 3,3 m ist die Acuity Ultra Hybrid Pro mit bis zu 32 robusten und langlebigen Kyocera-Druckköpfen ausgerüstet. Jeder davon bietet eine Tröpfchengröße von 3,5 pl und bis zu 10.624 Düsen pro Farbe. Die Tintenkonfiguration CMYK + Lc Lm W sorgt bei unterschiedlichsten Anwendungen für eine herausragende Präzision und Intensität der Farben.</w:t>
      </w:r>
    </w:p>
    <w:p w:rsidRPr="00D05C3D" w:rsidR="006707C8" w:rsidP="0019029B" w:rsidRDefault="006707C8" w14:paraId="32CD6C90" w14:textId="77777777">
      <w:pPr>
        <w:spacing w:line="360" w:lineRule="auto"/>
        <w:jc w:val="both"/>
        <w:rPr>
          <w:rFonts w:ascii="Arial" w:hAnsi="Arial" w:cs="Arial"/>
          <w:sz w:val="20"/>
          <w:szCs w:val="20"/>
        </w:rPr>
      </w:pPr>
    </w:p>
    <w:p w:rsidRPr="00D05C3D" w:rsidR="0019029B" w:rsidP="0019029B" w:rsidRDefault="0019029B" w14:paraId="536398F4" w14:textId="77777777">
      <w:pPr>
        <w:spacing w:line="360" w:lineRule="auto"/>
        <w:jc w:val="both"/>
        <w:rPr>
          <w:rFonts w:ascii="Arial" w:hAnsi="Arial" w:cs="Arial"/>
          <w:sz w:val="20"/>
          <w:szCs w:val="20"/>
        </w:rPr>
      </w:pPr>
      <w:r w:rsidRPr="00D05C3D">
        <w:rPr>
          <w:rFonts w:ascii="Arial" w:hAnsi="Arial" w:eastAsia="Arial" w:cs="Arial"/>
          <w:sz w:val="20"/>
          <w:szCs w:val="20"/>
          <w:lang w:bidi="de-DE"/>
        </w:rPr>
        <w:t>Für Großauflagen kann ein umfassendes neues Automatisierungssystem nahtlos in die Acuity Ultra Hybrid Pro integriert werden. Bei Einsatz des für starre Substrate entwickelten Systems kann eine einzelne Bedienkraft den kompletten Prozess von Palette zu Palette bewältigen.</w:t>
      </w:r>
    </w:p>
    <w:p w:rsidRPr="00D05C3D" w:rsidR="0019029B" w:rsidP="0019029B" w:rsidRDefault="0019029B" w14:paraId="2EEF9DD6" w14:textId="610C09DC">
      <w:pPr>
        <w:spacing w:line="360" w:lineRule="auto"/>
        <w:jc w:val="both"/>
        <w:rPr>
          <w:rFonts w:ascii="Arial" w:hAnsi="Arial" w:cs="Arial"/>
          <w:sz w:val="20"/>
          <w:szCs w:val="20"/>
        </w:rPr>
      </w:pPr>
      <w:r w:rsidRPr="00D05C3D">
        <w:rPr>
          <w:rFonts w:ascii="Arial" w:hAnsi="Arial" w:eastAsia="Arial" w:cs="Arial"/>
          <w:sz w:val="20"/>
          <w:szCs w:val="20"/>
          <w:lang w:bidi="de-DE"/>
        </w:rPr>
        <w:t>Das robuste Automatisierungssystem beschleunigt die Produktion und kann halb- oder vollautomatisch betrieben werden. Es umfasst einen optionalen Anleger und einen Ausleger, der die Drucke direkt auf Palette stapelt.</w:t>
      </w:r>
    </w:p>
    <w:p w:rsidRPr="00D05C3D" w:rsidR="00B20D2E" w:rsidP="0019029B" w:rsidRDefault="4E0A7DC1" w14:paraId="6E045A2A" w14:textId="450C2E1A">
      <w:pPr>
        <w:spacing w:line="360" w:lineRule="auto"/>
        <w:jc w:val="both"/>
        <w:rPr>
          <w:rFonts w:ascii="Arial" w:hAnsi="Arial" w:cs="Arial"/>
          <w:sz w:val="20"/>
          <w:szCs w:val="20"/>
          <w:lang w:eastAsia="ja-JP"/>
        </w:rPr>
      </w:pPr>
      <w:r w:rsidRPr="00D05C3D">
        <w:rPr>
          <w:rFonts w:ascii="Arial" w:hAnsi="Arial" w:eastAsia="Arial" w:cs="Arial"/>
          <w:sz w:val="20"/>
          <w:szCs w:val="20"/>
          <w:lang w:bidi="de-DE"/>
        </w:rPr>
        <w:t>Die Acuity Ultra Hybrid Pro wird kurz nach der FESPA auf dem Markt erhältlich sein.</w:t>
      </w:r>
    </w:p>
    <w:p w:rsidRPr="00D05C3D" w:rsidR="00B905A1" w:rsidP="002B49A0" w:rsidRDefault="00B905A1" w14:paraId="76D71C74" w14:textId="1C3FB8B9">
      <w:pPr>
        <w:spacing w:line="360" w:lineRule="auto"/>
        <w:jc w:val="both"/>
        <w:rPr>
          <w:rFonts w:ascii="Arial" w:hAnsi="Arial" w:cs="Arial"/>
          <w:b/>
          <w:bCs/>
          <w:sz w:val="20"/>
          <w:szCs w:val="20"/>
        </w:rPr>
      </w:pPr>
      <w:r w:rsidRPr="00D05C3D">
        <w:rPr>
          <w:rFonts w:ascii="Arial" w:hAnsi="Arial" w:eastAsia="Arial" w:cs="Arial"/>
          <w:b/>
          <w:sz w:val="20"/>
          <w:szCs w:val="20"/>
          <w:lang w:bidi="de-DE"/>
        </w:rPr>
        <w:t>Fujifilm und Barberán: Single-Pass-Lösungen für Werbetechnik und Displays</w:t>
      </w:r>
    </w:p>
    <w:p w:rsidRPr="00D05C3D" w:rsidR="00B905A1" w:rsidP="002B49A0" w:rsidRDefault="00B905A1" w14:paraId="356B89A0" w14:textId="589D799C">
      <w:pPr>
        <w:spacing w:line="360" w:lineRule="auto"/>
        <w:jc w:val="both"/>
        <w:rPr>
          <w:rFonts w:ascii="Arial" w:hAnsi="Arial" w:cs="Arial"/>
          <w:sz w:val="20"/>
          <w:szCs w:val="20"/>
        </w:rPr>
      </w:pPr>
      <w:r w:rsidRPr="00D05C3D">
        <w:rPr>
          <w:rFonts w:ascii="Arial" w:hAnsi="Arial" w:eastAsia="Arial" w:cs="Arial"/>
          <w:sz w:val="20"/>
          <w:szCs w:val="20"/>
          <w:lang w:bidi="de-DE"/>
        </w:rPr>
        <w:t>Für ultrahohe Produktivität haben Fujifilm und Barberán eine Single-Pass-Inkjetlösung entwickelt, die in zwei Konfigurationen erhältlich ist: Das Flaggschiff ist die HS6000, die Produktionsvolumen von bis zu 6000 m</w:t>
      </w:r>
      <w:r w:rsidRPr="00D05C3D">
        <w:rPr>
          <w:rFonts w:ascii="Arial" w:hAnsi="Arial" w:eastAsia="Arial" w:cs="Arial"/>
          <w:sz w:val="20"/>
          <w:szCs w:val="20"/>
          <w:vertAlign w:val="superscript"/>
          <w:lang w:bidi="de-DE"/>
        </w:rPr>
        <w:t>2</w:t>
      </w:r>
      <w:r w:rsidRPr="00D05C3D">
        <w:rPr>
          <w:rFonts w:ascii="Arial" w:hAnsi="Arial" w:eastAsia="Arial" w:cs="Arial"/>
          <w:sz w:val="20"/>
          <w:szCs w:val="20"/>
          <w:lang w:bidi="de-DE"/>
        </w:rPr>
        <w:t>/h bewältigen kann. Auf der FESPA soll nun auch die kleinere Alternative für etwas geringere Volumen vorgestellt werden, die HS3000. Die HS3000 braucht etwas weniger Platz, ist etwas langsamer und hat niedrigere Investitionskosten – so kommt ein viel breiteres Publikum in den Genuss der Möglichkeiten von Single-Pass-Inkjet.</w:t>
      </w:r>
    </w:p>
    <w:p w:rsidRPr="00D05C3D" w:rsidR="00B905A1" w:rsidP="13FAD08F" w:rsidRDefault="198FE230" w14:paraId="71118A3E" w14:textId="220E34D5">
      <w:pPr>
        <w:spacing w:line="360" w:lineRule="auto"/>
        <w:jc w:val="both"/>
        <w:rPr>
          <w:rFonts w:ascii="Arial" w:hAnsi="Arial" w:cs="Arial"/>
          <w:sz w:val="20"/>
          <w:szCs w:val="20"/>
        </w:rPr>
      </w:pPr>
      <w:r w:rsidRPr="00D05C3D">
        <w:rPr>
          <w:rFonts w:ascii="Arial" w:hAnsi="Arial" w:eastAsia="Arial" w:cs="Arial"/>
          <w:sz w:val="20"/>
          <w:szCs w:val="20"/>
          <w:lang w:bidi="de-DE"/>
        </w:rPr>
        <w:t xml:space="preserve">Mit beiden Maschinen werden Druckbetriebe eine neue Generation der Single-Pass-Drucktechnologie erleben können: Qualität und Geschwindigkeit auf völlig neuem Niveau. Die HS-Serie bietet die ersten Multi-Substrat-Single-Pass-Druckmaschinen, die bei weiterhin geringen Tröpfchengrößen (5 pl) mit den neuesten hochauflösenden Druckköpfen arbeiten (600 dpi). Diese bahnbrechende Technologie wird für enorme Verbesserungen von Qualität und Durchsatz gegenüber den bisher erhältlichen Single-Pass-Technologien vorheriger Generationen sorgen. </w:t>
      </w:r>
    </w:p>
    <w:p w:rsidRPr="00D05C3D" w:rsidR="00B905A1" w:rsidP="002B49A0" w:rsidRDefault="00B905A1" w14:paraId="798B7FC9" w14:textId="31D05E76">
      <w:pPr>
        <w:spacing w:line="360" w:lineRule="auto"/>
        <w:jc w:val="both"/>
        <w:rPr>
          <w:rFonts w:ascii="Arial" w:hAnsi="Arial" w:cs="Arial"/>
          <w:sz w:val="20"/>
          <w:szCs w:val="20"/>
        </w:rPr>
      </w:pPr>
      <w:r w:rsidRPr="00D05C3D">
        <w:rPr>
          <w:rFonts w:ascii="Arial" w:hAnsi="Arial" w:eastAsia="Arial" w:cs="Arial"/>
          <w:sz w:val="20"/>
          <w:szCs w:val="20"/>
          <w:lang w:bidi="de-DE"/>
        </w:rPr>
        <w:t>Weder die HS6000 noch die HS3000 sollen serienmäßig produziert werden. Sie können jedoch auf verschiedenste Arten konfiguriert werden – je nach den individuellen Prioritäten und Geschäftsanforderungen. Die HS-Serie bietet Optionen für den manuellen Einzug mit 600 Platten pro Stunde bis hin zu höchster Automatisierung mit 2000 Platten pro Stunde. Druckbetriebe bekommen damit die Maschine an die Hand, die ihren aktuellen Bedarf erfüllt – aber bei wachsenden Geschäftsanforderungen problemlos vor Ort aufgerüstet werden kann.</w:t>
      </w:r>
    </w:p>
    <w:p w:rsidRPr="00D05C3D" w:rsidR="00B905A1" w:rsidP="002B49A0" w:rsidRDefault="00B905A1" w14:paraId="77B238DA" w14:textId="015ABAD1">
      <w:pPr>
        <w:spacing w:line="360" w:lineRule="auto"/>
        <w:jc w:val="both"/>
        <w:rPr>
          <w:rFonts w:ascii="Arial" w:hAnsi="Arial" w:cs="Arial"/>
          <w:sz w:val="20"/>
          <w:szCs w:val="20"/>
        </w:rPr>
      </w:pPr>
      <w:r w:rsidRPr="00D05C3D">
        <w:rPr>
          <w:rFonts w:ascii="Arial" w:hAnsi="Arial" w:eastAsia="Arial" w:cs="Arial"/>
          <w:sz w:val="20"/>
          <w:szCs w:val="20"/>
          <w:lang w:bidi="de-DE"/>
        </w:rPr>
        <w:t xml:space="preserve">Fujifilm bietet unterschiedliche Tintensätze für verschiedene Anwendungen an, wobei sich viele Arten von Medien ohne Primer bedrucken lassen. Damit fällt ein komplettes Verfahren weg, man benötigt weniger Verbrauchsmaterialien und verbraucht weniger Energie, und die Gesamtkosten pro Druck verringern sich. </w:t>
      </w:r>
    </w:p>
    <w:p w:rsidRPr="00D05C3D" w:rsidR="0019029B" w:rsidP="002B49A0" w:rsidRDefault="0019029B" w14:paraId="7E5B04B5" w14:textId="53CBB171">
      <w:pPr>
        <w:spacing w:line="360" w:lineRule="auto"/>
        <w:jc w:val="both"/>
        <w:rPr>
          <w:rFonts w:ascii="Arial" w:hAnsi="Arial" w:cs="Arial"/>
          <w:sz w:val="20"/>
          <w:szCs w:val="20"/>
        </w:rPr>
      </w:pPr>
      <w:r w:rsidRPr="00D05C3D">
        <w:rPr>
          <w:rFonts w:ascii="Arial" w:hAnsi="Arial" w:eastAsia="Arial" w:cs="Arial"/>
          <w:sz w:val="20"/>
          <w:szCs w:val="20"/>
          <w:lang w:bidi="de-DE"/>
        </w:rPr>
        <w:t>Für fünf zentrale Elemente – Einzug, Primer, Print-Engine, Überdrucklack und Ablage – gibt es jeweils verschiedenste Konfigurationsoptionen. Insgesamt ermöglicht dies etwa 216 Konfigurationen, aus denen die Kunden auswählen können.</w:t>
      </w:r>
    </w:p>
    <w:p w:rsidRPr="00D05C3D" w:rsidR="00B905A1" w:rsidP="002B49A0" w:rsidRDefault="003B4E20" w14:paraId="0B3C06B3" w14:textId="2923763B">
      <w:pPr>
        <w:spacing w:line="360" w:lineRule="auto"/>
        <w:jc w:val="both"/>
        <w:rPr>
          <w:rFonts w:ascii="Arial" w:hAnsi="Arial" w:cs="Arial"/>
          <w:sz w:val="20"/>
          <w:szCs w:val="20"/>
        </w:rPr>
      </w:pPr>
      <w:r w:rsidRPr="00D05C3D">
        <w:rPr>
          <w:rFonts w:ascii="Arial" w:hAnsi="Arial" w:eastAsia="Arial" w:cs="Arial"/>
          <w:sz w:val="20"/>
          <w:szCs w:val="20"/>
          <w:lang w:bidi="de-DE"/>
        </w:rPr>
        <w:t>Der Stand von Fujifilm wird auch einen interaktiven Konfigurator bieten, an dem potenzielle Kunden die Maschine nach ihren Geschäftsanforderungen einrichten können. Außerdem laufen die Vorbereitungen für einen Tag der Offenen Tür im Sommer. Interessierte können sich am Stand anmelden.</w:t>
      </w:r>
    </w:p>
    <w:p w:rsidRPr="00D05C3D" w:rsidR="006707C8" w:rsidP="002B49A0" w:rsidRDefault="00B905A1" w14:paraId="652F94BC" w14:textId="10B8AF8F">
      <w:pPr>
        <w:spacing w:line="360" w:lineRule="auto"/>
        <w:jc w:val="both"/>
        <w:rPr>
          <w:rFonts w:ascii="Arial" w:hAnsi="Arial" w:cs="Arial"/>
          <w:b/>
          <w:bCs/>
          <w:sz w:val="20"/>
          <w:szCs w:val="20"/>
        </w:rPr>
      </w:pPr>
      <w:proofErr w:type="spellStart"/>
      <w:r w:rsidRPr="00D05C3D">
        <w:rPr>
          <w:rFonts w:ascii="Arial" w:hAnsi="Arial" w:eastAsia="Arial" w:cs="Arial"/>
          <w:b/>
          <w:sz w:val="20"/>
          <w:szCs w:val="20"/>
          <w:lang w:bidi="de-DE"/>
        </w:rPr>
        <w:t>Acuity</w:t>
      </w:r>
      <w:proofErr w:type="spellEnd"/>
      <w:r w:rsidRPr="00D05C3D">
        <w:rPr>
          <w:rFonts w:ascii="Arial" w:hAnsi="Arial" w:eastAsia="Arial" w:cs="Arial"/>
          <w:b/>
          <w:sz w:val="20"/>
          <w:szCs w:val="20"/>
          <w:lang w:bidi="de-DE"/>
        </w:rPr>
        <w:t xml:space="preserve"> Triton mit </w:t>
      </w:r>
      <w:r w:rsidRPr="00507EBE" w:rsidR="00507EBE">
        <w:rPr>
          <w:rFonts w:ascii="Arial" w:hAnsi="Arial" w:eastAsia="Arial" w:cs="Arial"/>
          <w:b/>
          <w:i/>
          <w:iCs/>
          <w:sz w:val="20"/>
          <w:szCs w:val="20"/>
          <w:lang w:bidi="de-DE"/>
        </w:rPr>
        <w:t>AQUAFUZE</w:t>
      </w:r>
      <w:r w:rsidRPr="00D05C3D" w:rsidR="00507EBE">
        <w:rPr>
          <w:rFonts w:ascii="Arial" w:hAnsi="Arial" w:eastAsia="Arial" w:cs="Arial"/>
          <w:b/>
          <w:sz w:val="20"/>
          <w:szCs w:val="20"/>
          <w:lang w:bidi="de-DE"/>
        </w:rPr>
        <w:t xml:space="preserve"> </w:t>
      </w:r>
    </w:p>
    <w:p w:rsidRPr="00D05C3D" w:rsidR="00521ED6" w:rsidP="00521ED6" w:rsidRDefault="00521ED6" w14:paraId="04CDDB3E" w14:textId="0118B863">
      <w:pPr>
        <w:spacing w:line="360" w:lineRule="auto"/>
        <w:jc w:val="both"/>
        <w:rPr>
          <w:rFonts w:ascii="Arial" w:hAnsi="Arial" w:cs="Arial"/>
          <w:sz w:val="20"/>
          <w:szCs w:val="20"/>
        </w:rPr>
      </w:pPr>
      <w:r w:rsidRPr="00D05C3D">
        <w:rPr>
          <w:rFonts w:ascii="Arial" w:hAnsi="Arial" w:eastAsia="Arial" w:cs="Arial"/>
          <w:sz w:val="20"/>
          <w:szCs w:val="20"/>
          <w:lang w:bidi="de-DE"/>
        </w:rPr>
        <w:t xml:space="preserve">Nach mehr als zehn Jahren der Forschung und Entwicklung stellt Fujifilm seine revolutionäre neue Tintentechnologie </w:t>
      </w:r>
      <w:r w:rsidRPr="00507EBE" w:rsidR="00507EBE">
        <w:rPr>
          <w:rFonts w:ascii="Arial" w:hAnsi="Arial" w:eastAsia="Arial" w:cs="Arial"/>
          <w:i/>
          <w:iCs/>
          <w:sz w:val="20"/>
          <w:szCs w:val="20"/>
          <w:lang w:bidi="de-DE"/>
        </w:rPr>
        <w:t>AQUAFUZE</w:t>
      </w:r>
      <w:r w:rsidRPr="00D05C3D" w:rsidR="00507EBE">
        <w:rPr>
          <w:rFonts w:ascii="Arial" w:hAnsi="Arial" w:eastAsia="Arial" w:cs="Arial"/>
          <w:sz w:val="20"/>
          <w:szCs w:val="20"/>
          <w:lang w:bidi="de-DE"/>
        </w:rPr>
        <w:t xml:space="preserve"> </w:t>
      </w:r>
      <w:r w:rsidRPr="00D05C3D">
        <w:rPr>
          <w:rFonts w:ascii="Arial" w:hAnsi="Arial" w:eastAsia="Arial" w:cs="Arial"/>
          <w:sz w:val="20"/>
          <w:szCs w:val="20"/>
          <w:lang w:bidi="de-DE"/>
        </w:rPr>
        <w:t>vor. Diese innovativen Tinten produzieren äußerst flache Dünnschichtdrucke mit klaren Details und glatter, kratzfester Oberfläche, wobei keine Deckschicht mehr nötig ist. Die Drucke sind äußerst gut haltbar und eignen sich sowohl für Innen- als auch Außenanwendungen.</w:t>
      </w:r>
    </w:p>
    <w:p w:rsidRPr="00D05C3D" w:rsidR="00F06E7D" w:rsidP="00521ED6" w:rsidRDefault="00521ED6" w14:paraId="10E570F6" w14:textId="43A040DF">
      <w:pPr>
        <w:spacing w:line="360" w:lineRule="auto"/>
        <w:jc w:val="both"/>
        <w:rPr>
          <w:rFonts w:ascii="Arial" w:hAnsi="Arial" w:cs="Arial"/>
          <w:sz w:val="20"/>
          <w:szCs w:val="20"/>
        </w:rPr>
      </w:pPr>
      <w:r w:rsidRPr="00D05C3D">
        <w:rPr>
          <w:rFonts w:ascii="Arial" w:hAnsi="Arial" w:eastAsia="Arial" w:cs="Arial"/>
          <w:sz w:val="20"/>
          <w:szCs w:val="20"/>
          <w:lang w:bidi="de-DE"/>
        </w:rPr>
        <w:t xml:space="preserve">Die </w:t>
      </w:r>
      <w:r w:rsidRPr="00507EBE" w:rsidR="00507EBE">
        <w:rPr>
          <w:rFonts w:ascii="Arial" w:hAnsi="Arial" w:eastAsia="Arial" w:cs="Arial"/>
          <w:i/>
          <w:iCs/>
          <w:sz w:val="20"/>
          <w:szCs w:val="20"/>
          <w:lang w:bidi="de-DE"/>
        </w:rPr>
        <w:t>AQUAFUZE</w:t>
      </w:r>
      <w:r w:rsidRPr="00D05C3D">
        <w:rPr>
          <w:rFonts w:ascii="Arial" w:hAnsi="Arial" w:eastAsia="Arial" w:cs="Arial"/>
          <w:sz w:val="20"/>
          <w:szCs w:val="20"/>
          <w:lang w:bidi="de-DE"/>
        </w:rPr>
        <w:t xml:space="preserve">-Technologie verbindet die Vorteile von UV-LED- und wasserbasiertem Inkjetdruck. Sie bietet höchste Adhäsion auf unterschiedlichen Medien, ohne dass vorher ein Primer oder Optimiser nötig wäre. Im Vergleich zu konventionellen Systemen auf Wasserbasis hat die Technologie einen geringeren Energieverbrauch und ermöglicht das Trocknen bei niedrigeren Temperaturen. Weitere Vorteile sind der verminderte Geruch, die Einhaltung einschlägiger Sicherheitsnormen und die verbesserte Strahlfestigkeit durch Minimierung von Düsenblockaden. Damit ist </w:t>
      </w:r>
      <w:r w:rsidRPr="00507EBE" w:rsidR="00507EBE">
        <w:rPr>
          <w:rFonts w:ascii="Arial" w:hAnsi="Arial" w:eastAsia="Arial" w:cs="Arial"/>
          <w:i/>
          <w:iCs/>
          <w:sz w:val="20"/>
          <w:szCs w:val="20"/>
          <w:lang w:bidi="de-DE"/>
        </w:rPr>
        <w:t>AQUAFUZE</w:t>
      </w:r>
      <w:r w:rsidRPr="00D05C3D" w:rsidR="00507EBE">
        <w:rPr>
          <w:rFonts w:ascii="Arial" w:hAnsi="Arial" w:eastAsia="Arial" w:cs="Arial"/>
          <w:sz w:val="20"/>
          <w:szCs w:val="20"/>
          <w:lang w:bidi="de-DE"/>
        </w:rPr>
        <w:t xml:space="preserve"> </w:t>
      </w:r>
      <w:r w:rsidRPr="00D05C3D">
        <w:rPr>
          <w:rFonts w:ascii="Arial" w:hAnsi="Arial" w:eastAsia="Arial" w:cs="Arial"/>
          <w:sz w:val="20"/>
          <w:szCs w:val="20"/>
          <w:lang w:bidi="de-DE"/>
        </w:rPr>
        <w:t xml:space="preserve">eine nachhaltigere und nutzerfreundlichere Alternative zu herkömmlichen Tintentechnologien auf Wasserbasis. </w:t>
      </w:r>
    </w:p>
    <w:p w:rsidRPr="00D05C3D" w:rsidR="00587BCC" w:rsidP="00587BCC" w:rsidRDefault="00362ABB" w14:paraId="58A80FB9" w14:textId="0A1DD2F3">
      <w:pPr>
        <w:spacing w:line="360" w:lineRule="auto"/>
        <w:jc w:val="both"/>
        <w:rPr>
          <w:rFonts w:ascii="Arial" w:hAnsi="Arial" w:cs="Arial"/>
          <w:sz w:val="20"/>
          <w:szCs w:val="20"/>
        </w:rPr>
      </w:pPr>
      <w:r w:rsidRPr="00D05C3D">
        <w:rPr>
          <w:rFonts w:ascii="Arial" w:hAnsi="Arial" w:eastAsia="Arial" w:cs="Arial"/>
          <w:sz w:val="20"/>
          <w:szCs w:val="20"/>
          <w:lang w:bidi="de-DE"/>
        </w:rPr>
        <w:t xml:space="preserve">Präsentiert wird </w:t>
      </w:r>
      <w:r w:rsidRPr="00507EBE" w:rsidR="00507EBE">
        <w:rPr>
          <w:rFonts w:ascii="Arial" w:hAnsi="Arial" w:eastAsia="Arial" w:cs="Arial"/>
          <w:i/>
          <w:iCs/>
          <w:sz w:val="20"/>
          <w:szCs w:val="20"/>
          <w:lang w:bidi="de-DE"/>
        </w:rPr>
        <w:t>AQUAFUZE</w:t>
      </w:r>
      <w:r w:rsidRPr="00D05C3D" w:rsidR="00507EBE">
        <w:rPr>
          <w:rFonts w:ascii="Arial" w:hAnsi="Arial" w:eastAsia="Arial" w:cs="Arial"/>
          <w:sz w:val="20"/>
          <w:szCs w:val="20"/>
          <w:lang w:bidi="de-DE"/>
        </w:rPr>
        <w:t xml:space="preserve"> </w:t>
      </w:r>
      <w:r w:rsidRPr="00D05C3D">
        <w:rPr>
          <w:rFonts w:ascii="Arial" w:hAnsi="Arial" w:eastAsia="Arial" w:cs="Arial"/>
          <w:sz w:val="20"/>
          <w:szCs w:val="20"/>
          <w:lang w:bidi="de-DE"/>
        </w:rPr>
        <w:t>im Rahmen des Debüts der Acuity Triton auf der FESPA.</w:t>
      </w:r>
      <w:r w:rsidRPr="00D05C3D" w:rsidR="00587BCC">
        <w:rPr>
          <w:rFonts w:ascii="Times New Roman" w:hAnsi="Times New Roman" w:eastAsia="Times New Roman" w:cs="Times New Roman"/>
          <w:sz w:val="24"/>
          <w:szCs w:val="24"/>
          <w:lang w:bidi="de-DE"/>
        </w:rPr>
        <w:t xml:space="preserve"> </w:t>
      </w:r>
      <w:r w:rsidRPr="00D05C3D">
        <w:rPr>
          <w:rFonts w:ascii="Arial" w:hAnsi="Arial" w:eastAsia="Arial" w:cs="Arial"/>
          <w:sz w:val="20"/>
          <w:szCs w:val="20"/>
          <w:lang w:bidi="de-DE"/>
        </w:rPr>
        <w:t xml:space="preserve">Diese moderne, in Japan von Mutoh produzierte Druckmaschine ist speziell auf die Ausschöpfung des Potenzials von </w:t>
      </w:r>
      <w:r w:rsidRPr="00507EBE" w:rsidR="00507EBE">
        <w:rPr>
          <w:rFonts w:ascii="Arial" w:hAnsi="Arial" w:eastAsia="Arial" w:cs="Arial"/>
          <w:i/>
          <w:iCs/>
          <w:sz w:val="20"/>
          <w:szCs w:val="20"/>
          <w:lang w:bidi="de-DE"/>
        </w:rPr>
        <w:t>AQUAFUZE</w:t>
      </w:r>
      <w:r w:rsidRPr="00D05C3D" w:rsidR="00507EBE">
        <w:rPr>
          <w:rFonts w:ascii="Arial" w:hAnsi="Arial" w:eastAsia="Arial" w:cs="Arial"/>
          <w:sz w:val="20"/>
          <w:szCs w:val="20"/>
          <w:lang w:bidi="de-DE"/>
        </w:rPr>
        <w:t xml:space="preserve"> </w:t>
      </w:r>
      <w:r w:rsidRPr="00D05C3D">
        <w:rPr>
          <w:rFonts w:ascii="Arial" w:hAnsi="Arial" w:eastAsia="Arial" w:cs="Arial"/>
          <w:sz w:val="20"/>
          <w:szCs w:val="20"/>
          <w:lang w:bidi="de-DE"/>
        </w:rPr>
        <w:t>ausgelegt. Sie stellt eine kosten- und energieeffiziente Alternative zu herkömmlichen Drucksystemen auf Wasserbasis dar.</w:t>
      </w:r>
    </w:p>
    <w:p w:rsidRPr="00D05C3D" w:rsidR="00587BCC" w:rsidP="00587BCC" w:rsidRDefault="00587BCC" w14:paraId="427012C9" w14:textId="6A7E0060">
      <w:pPr>
        <w:spacing w:line="360" w:lineRule="auto"/>
        <w:jc w:val="both"/>
        <w:rPr>
          <w:rFonts w:ascii="Arial" w:hAnsi="Arial" w:cs="Arial"/>
          <w:sz w:val="20"/>
          <w:szCs w:val="20"/>
        </w:rPr>
      </w:pPr>
      <w:r w:rsidRPr="00D05C3D">
        <w:rPr>
          <w:rFonts w:ascii="Arial" w:hAnsi="Arial" w:eastAsia="Arial" w:cs="Arial"/>
          <w:sz w:val="20"/>
          <w:szCs w:val="20"/>
          <w:lang w:bidi="de-DE"/>
        </w:rPr>
        <w:t>Die Acuity Triton liefert mit einer Druckbreite von 1,6 m herausragende Qualität bei Geschwindigkeiten von bis zu 15 m</w:t>
      </w:r>
      <w:r w:rsidRPr="00D05C3D">
        <w:rPr>
          <w:rFonts w:ascii="Arial" w:hAnsi="Arial" w:eastAsia="Arial" w:cs="Arial"/>
          <w:sz w:val="20"/>
          <w:szCs w:val="20"/>
          <w:vertAlign w:val="superscript"/>
          <w:lang w:bidi="de-DE"/>
        </w:rPr>
        <w:t>2</w:t>
      </w:r>
      <w:r w:rsidRPr="00D05C3D">
        <w:rPr>
          <w:rFonts w:ascii="Arial" w:hAnsi="Arial" w:eastAsia="Arial" w:cs="Arial"/>
          <w:sz w:val="20"/>
          <w:szCs w:val="20"/>
          <w:lang w:bidi="de-DE"/>
        </w:rPr>
        <w:t xml:space="preserve">/h. Dabei ist sofortiges Trocknen für unmittelbares Finishing, Schneiden oder Laminieren sichergestellt. Da </w:t>
      </w:r>
      <w:r w:rsidRPr="00507EBE" w:rsidR="00507EBE">
        <w:rPr>
          <w:rFonts w:ascii="Arial" w:hAnsi="Arial" w:eastAsia="Arial" w:cs="Arial"/>
          <w:i/>
          <w:iCs/>
          <w:sz w:val="20"/>
          <w:szCs w:val="20"/>
          <w:lang w:bidi="de-DE"/>
        </w:rPr>
        <w:t>AQUAFUZE</w:t>
      </w:r>
      <w:r w:rsidRPr="00D05C3D">
        <w:rPr>
          <w:rFonts w:ascii="Arial" w:hAnsi="Arial" w:eastAsia="Arial" w:cs="Arial"/>
          <w:sz w:val="20"/>
          <w:szCs w:val="20"/>
          <w:lang w:bidi="de-DE"/>
        </w:rPr>
        <w:t>-Tinten bei niedrigen Temperaturen trocknen, bietet die Triton minimale Düsenblockaden, eine erhöhte Strahlfestigkeit und einen deutlich reduzierten Energieverbrauch. Damit eignet sie sich besonders gut für Unternehmen aller Größenordnungen, für die Nachhaltigkeit und geringer Wartungsaufwand Prioritäten sind.</w:t>
      </w:r>
    </w:p>
    <w:p w:rsidRPr="00D05C3D" w:rsidR="00B20D2E" w:rsidP="002B49A0" w:rsidRDefault="004E4FF9" w14:paraId="00B256D6" w14:textId="77777777">
      <w:pPr>
        <w:spacing w:line="360" w:lineRule="auto"/>
        <w:jc w:val="both"/>
        <w:rPr>
          <w:rFonts w:ascii="Arial" w:hAnsi="Arial" w:cs="Arial"/>
          <w:sz w:val="20"/>
          <w:szCs w:val="20"/>
        </w:rPr>
      </w:pPr>
      <w:r w:rsidRPr="00D05C3D">
        <w:rPr>
          <w:rFonts w:ascii="Arial" w:hAnsi="Arial" w:eastAsia="Arial" w:cs="Arial"/>
          <w:sz w:val="20"/>
          <w:szCs w:val="20"/>
          <w:lang w:bidi="de-DE"/>
        </w:rPr>
        <w:t xml:space="preserve">Die Acuity Triton wurde für Unternehmen jeder Größe konzipiert und soll über den Fachhandel vertrieben werden. Beide Seiten – potenzielle Kunden im Großformat und interessierte Händler – sind herzlich am Messestand willkommen. </w:t>
      </w:r>
    </w:p>
    <w:p w:rsidRPr="00D05C3D" w:rsidR="004E4FF9" w:rsidP="002B49A0" w:rsidRDefault="4E0A7DC1" w14:paraId="6D70B520" w14:textId="323579D3">
      <w:pPr>
        <w:spacing w:line="360" w:lineRule="auto"/>
        <w:jc w:val="both"/>
        <w:rPr>
          <w:rFonts w:ascii="Arial" w:hAnsi="Arial" w:cs="Arial"/>
          <w:sz w:val="20"/>
          <w:szCs w:val="20"/>
        </w:rPr>
      </w:pPr>
      <w:r w:rsidRPr="00D05C3D">
        <w:rPr>
          <w:rFonts w:ascii="Arial" w:hAnsi="Arial" w:eastAsia="Arial" w:cs="Arial"/>
          <w:sz w:val="20"/>
          <w:szCs w:val="20"/>
          <w:lang w:bidi="de-DE"/>
        </w:rPr>
        <w:t>Die Markteinführung der Acuity Triton ist schrittweise Region für Region vorgesehen, je nach Abschluss der Vertriebsvereinbarungen. Einzelheiten werden auf der FESPA bekannt gegeben.</w:t>
      </w:r>
    </w:p>
    <w:p w:rsidRPr="00153F8C" w:rsidR="00153F8C" w:rsidP="00153F8C" w:rsidRDefault="00153F8C" w14:paraId="68E69CAE" w14:textId="77777777">
      <w:pPr>
        <w:spacing w:line="360" w:lineRule="auto"/>
        <w:jc w:val="both"/>
        <w:rPr>
          <w:rFonts w:ascii="Arial" w:hAnsi="Arial" w:eastAsia="Arial" w:cs="Arial"/>
          <w:sz w:val="20"/>
          <w:szCs w:val="20"/>
          <w:lang w:bidi="de-DE"/>
        </w:rPr>
      </w:pPr>
      <w:r w:rsidRPr="00153F8C">
        <w:rPr>
          <w:rFonts w:ascii="Arial" w:hAnsi="Arial" w:eastAsia="Arial" w:cs="Arial"/>
          <w:sz w:val="20"/>
          <w:szCs w:val="20"/>
          <w:lang w:bidi="de-DE"/>
        </w:rPr>
        <w:t xml:space="preserve">Fujifilm veranstaltet am ersten Tag der Messe um 17:00 Uhr eine Pressekonferenz, bei der es um die Beziehung von Fujifilm zu </w:t>
      </w:r>
      <w:proofErr w:type="spellStart"/>
      <w:r w:rsidRPr="00153F8C">
        <w:rPr>
          <w:rFonts w:ascii="Arial" w:hAnsi="Arial" w:eastAsia="Arial" w:cs="Arial"/>
          <w:sz w:val="20"/>
          <w:szCs w:val="20"/>
          <w:lang w:bidi="de-DE"/>
        </w:rPr>
        <w:t>Barberan</w:t>
      </w:r>
      <w:proofErr w:type="spellEnd"/>
      <w:r w:rsidRPr="00153F8C">
        <w:rPr>
          <w:rFonts w:ascii="Arial" w:hAnsi="Arial" w:eastAsia="Arial" w:cs="Arial"/>
          <w:sz w:val="20"/>
          <w:szCs w:val="20"/>
          <w:lang w:bidi="de-DE"/>
        </w:rPr>
        <w:t xml:space="preserve"> und die Markteinführung des HS3000 geht. Gleichzeitig wird mit dem Markt über </w:t>
      </w:r>
      <w:proofErr w:type="spellStart"/>
      <w:r w:rsidRPr="00153F8C">
        <w:rPr>
          <w:rFonts w:ascii="Arial" w:hAnsi="Arial" w:eastAsia="Arial" w:cs="Arial"/>
          <w:sz w:val="20"/>
          <w:szCs w:val="20"/>
          <w:lang w:bidi="de-DE"/>
        </w:rPr>
        <w:t>Acuity</w:t>
      </w:r>
      <w:proofErr w:type="spellEnd"/>
      <w:r w:rsidRPr="00153F8C">
        <w:rPr>
          <w:rFonts w:ascii="Arial" w:hAnsi="Arial" w:eastAsia="Arial" w:cs="Arial"/>
          <w:sz w:val="20"/>
          <w:szCs w:val="20"/>
          <w:lang w:bidi="de-DE"/>
        </w:rPr>
        <w:t xml:space="preserve"> Ultra Hybrid Pro und </w:t>
      </w:r>
      <w:r w:rsidRPr="00153F8C">
        <w:rPr>
          <w:rFonts w:ascii="Arial" w:hAnsi="Arial" w:eastAsia="Arial" w:cs="Arial"/>
          <w:i/>
          <w:iCs/>
          <w:sz w:val="20"/>
          <w:szCs w:val="20"/>
          <w:lang w:bidi="de-DE"/>
        </w:rPr>
        <w:t>AQUAFUZE</w:t>
      </w:r>
      <w:r w:rsidRPr="00153F8C">
        <w:rPr>
          <w:rFonts w:ascii="Arial" w:hAnsi="Arial" w:eastAsia="Arial" w:cs="Arial"/>
          <w:sz w:val="20"/>
          <w:szCs w:val="20"/>
          <w:lang w:bidi="de-DE"/>
        </w:rPr>
        <w:t xml:space="preserve"> in Kombination mit </w:t>
      </w:r>
      <w:proofErr w:type="spellStart"/>
      <w:r w:rsidRPr="00153F8C">
        <w:rPr>
          <w:rFonts w:ascii="Arial" w:hAnsi="Arial" w:eastAsia="Arial" w:cs="Arial"/>
          <w:sz w:val="20"/>
          <w:szCs w:val="20"/>
          <w:lang w:bidi="de-DE"/>
        </w:rPr>
        <w:t>Acuity</w:t>
      </w:r>
      <w:proofErr w:type="spellEnd"/>
      <w:r w:rsidRPr="00153F8C">
        <w:rPr>
          <w:rFonts w:ascii="Arial" w:hAnsi="Arial" w:eastAsia="Arial" w:cs="Arial"/>
          <w:sz w:val="20"/>
          <w:szCs w:val="20"/>
          <w:lang w:bidi="de-DE"/>
        </w:rPr>
        <w:t xml:space="preserve"> Triton gesprochen.</w:t>
      </w:r>
    </w:p>
    <w:p w:rsidRPr="00D05C3D" w:rsidR="005512D8" w:rsidP="002B49A0" w:rsidRDefault="00B905A1" w14:paraId="05E0FF8C" w14:textId="5E15E212">
      <w:pPr>
        <w:spacing w:line="360" w:lineRule="auto"/>
        <w:jc w:val="both"/>
        <w:rPr>
          <w:rFonts w:ascii="Arial" w:hAnsi="Arial" w:cs="Arial"/>
          <w:sz w:val="20"/>
          <w:szCs w:val="20"/>
        </w:rPr>
      </w:pPr>
      <w:r w:rsidRPr="00D05C3D">
        <w:rPr>
          <w:rFonts w:ascii="Arial" w:hAnsi="Arial" w:eastAsia="Arial" w:cs="Arial"/>
          <w:sz w:val="20"/>
          <w:szCs w:val="20"/>
          <w:lang w:bidi="de-DE"/>
        </w:rPr>
        <w:t>David Burton, Director bei Fujifilm WFIJ Systems, sagt dazu: „Wir freuen uns, dass wir nach zwei Jahren wieder auf der FESPA vertreten sind und hier einzigartige Lösungen für industrielle, großvolumige Anwendungen im Bereich Werbetechnik und Displays präsentieren können. Erfreut sind wir auch, dass wir an unserem Stand zwei getrennte Bereiche für sehr unterschiedliche Marktanforderungen bieten können. Wir haben genau auf die Bedürfnisse der Branche geachtet und unsere Lösungen so konzipiert, dass sie den realen Marktanforderungen gerecht werden. Der unübertroffene Service und Support von Fujifilm ist immer mit dabei. Unsere Philosophie bei Fujifilm ist ganz klar: Statt eilig auf den Markt zu drängen, werten wir die neuesten Branchentrends aus, bestimmen Schwachstellen der Konkurrenz und liefern überlegene Lösungen, die auf den aktuellen Bedarf unserer Kunden zugeschnitten sind. Auf der FESPA Berlin 2025 werden wir drei transformative Produkte vorstellen, die in der Branche Maßstäbe setzen werden.”</w:t>
      </w:r>
    </w:p>
    <w:p w:rsidRPr="00D05C3D" w:rsidR="0007169A" w:rsidP="002B49A0" w:rsidRDefault="0007169A" w14:paraId="5563B753" w14:textId="7D50AE71">
      <w:pPr>
        <w:spacing w:line="360" w:lineRule="auto"/>
        <w:jc w:val="both"/>
        <w:rPr>
          <w:rFonts w:ascii="Arial" w:hAnsi="Arial" w:cs="Arial"/>
          <w:sz w:val="20"/>
          <w:szCs w:val="20"/>
        </w:rPr>
      </w:pPr>
      <w:r w:rsidRPr="00D05C3D">
        <w:rPr>
          <w:rFonts w:ascii="Arial" w:hAnsi="Arial" w:eastAsia="Arial" w:cs="Arial"/>
          <w:sz w:val="20"/>
          <w:szCs w:val="20"/>
          <w:lang w:bidi="de-DE"/>
        </w:rPr>
        <w:t xml:space="preserve">Weitere Informationen über die Großformatlösungen von Fujifilm erhalten Sie auf der FESPA 2025 an Stand B60 und A61. </w:t>
      </w:r>
    </w:p>
    <w:p w:rsidRPr="00987BC9" w:rsidR="00307962" w:rsidP="00C5051A" w:rsidRDefault="00307962" w14:paraId="703108F8" w14:textId="4ED79940">
      <w:pPr>
        <w:pStyle w:val="paragraph"/>
        <w:spacing w:before="0" w:beforeAutospacing="0" w:after="0" w:afterAutospacing="0" w:line="360" w:lineRule="auto"/>
        <w:jc w:val="center"/>
        <w:textAlignment w:val="baseline"/>
        <w:rPr>
          <w:rStyle w:val="eop"/>
          <w:rFonts w:ascii="Arial" w:hAnsi="Arial" w:cs="Arial" w:eastAsiaTheme="minorEastAsia"/>
          <w:sz w:val="20"/>
          <w:szCs w:val="20"/>
          <w:lang w:val="en-GB"/>
        </w:rPr>
      </w:pPr>
      <w:r w:rsidRPr="00987BC9">
        <w:rPr>
          <w:rStyle w:val="normaltextrun"/>
          <w:rFonts w:ascii="Arial" w:hAnsi="Arial" w:eastAsia="Arial" w:cs="Arial"/>
          <w:b/>
          <w:sz w:val="20"/>
          <w:szCs w:val="20"/>
          <w:lang w:val="en-GB" w:bidi="de-DE"/>
        </w:rPr>
        <w:t>ENDE</w:t>
      </w:r>
    </w:p>
    <w:p w:rsidRPr="00987BC9" w:rsidR="00307962" w:rsidP="00C5051A" w:rsidRDefault="00307962" w14:paraId="24320363" w14:textId="77777777">
      <w:pPr>
        <w:pStyle w:val="paragraph"/>
        <w:spacing w:before="0" w:beforeAutospacing="0" w:after="0" w:afterAutospacing="0" w:line="360" w:lineRule="auto"/>
        <w:textAlignment w:val="baseline"/>
        <w:rPr>
          <w:rFonts w:ascii="Arial" w:hAnsi="Arial" w:cs="Arial" w:eastAsiaTheme="minorEastAsia"/>
          <w:sz w:val="20"/>
          <w:szCs w:val="20"/>
          <w:lang w:val="en-GB"/>
        </w:rPr>
      </w:pPr>
    </w:p>
    <w:p w:rsidRPr="00987BC9" w:rsidR="00307962" w:rsidP="00C5051A" w:rsidRDefault="00307962" w14:paraId="2DB8B905" w14:textId="77777777">
      <w:pPr>
        <w:pStyle w:val="paragraph"/>
        <w:spacing w:before="0" w:beforeAutospacing="0" w:after="0" w:afterAutospacing="0" w:line="360" w:lineRule="auto"/>
        <w:textAlignment w:val="baseline"/>
        <w:rPr>
          <w:rFonts w:ascii="Arial" w:hAnsi="Arial" w:cs="Arial"/>
          <w:sz w:val="20"/>
          <w:szCs w:val="20"/>
          <w:lang w:val="en-GB"/>
        </w:rPr>
      </w:pPr>
      <w:r w:rsidRPr="40E58F4C" w:rsidR="00307962">
        <w:rPr>
          <w:rStyle w:val="eop"/>
          <w:rFonts w:ascii="Arial" w:hAnsi="Arial" w:eastAsia="游明朝" w:cs="Arial" w:eastAsiaTheme="minorEastAsia"/>
          <w:sz w:val="20"/>
          <w:szCs w:val="20"/>
          <w:lang w:val="en-GB" w:bidi="de-DE"/>
        </w:rPr>
        <w:t> </w:t>
      </w:r>
    </w:p>
    <w:p w:rsidR="40E58F4C" w:rsidP="40E58F4C" w:rsidRDefault="40E58F4C" w14:paraId="31E3937C" w14:textId="0BD676D8">
      <w:pPr>
        <w:spacing w:line="360" w:lineRule="auto"/>
        <w:jc w:val="center"/>
        <w:rPr>
          <w:rFonts w:ascii="Arial" w:hAnsi="Arial" w:eastAsia="Arial" w:cs="Arial"/>
          <w:b w:val="0"/>
          <w:bCs w:val="0"/>
          <w:i w:val="0"/>
          <w:iCs w:val="0"/>
          <w:caps w:val="0"/>
          <w:smallCaps w:val="0"/>
          <w:noProof w:val="0"/>
          <w:color w:val="000000" w:themeColor="text1" w:themeTint="FF" w:themeShade="FF"/>
          <w:sz w:val="22"/>
          <w:szCs w:val="22"/>
          <w:lang w:val="de-DE"/>
        </w:rPr>
      </w:pPr>
    </w:p>
    <w:p w:rsidR="48CAB011" w:rsidP="40E58F4C" w:rsidRDefault="48CAB011" w14:paraId="0DE24337" w14:textId="1C05D57E">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0374C877" w14:textId="0E58B87D">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Über FUJIFILM Corporation</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0F6AC458" w14:textId="777A5B4B">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umfassenden Healthcare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p>
    <w:p w:rsidR="48CAB011" w:rsidP="40E58F4C" w:rsidRDefault="48CAB011" w14:paraId="1CA3CFC5" w14:textId="337BE69B">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2650B32E" w14:textId="2D46131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4FEED9E7" w14:textId="590D8D40">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1"/>
          <w:bCs w:val="1"/>
          <w:i w:val="0"/>
          <w:iCs w:val="0"/>
          <w:caps w:val="0"/>
          <w:smallCaps w:val="0"/>
          <w:noProof w:val="0"/>
          <w:color w:val="000000" w:themeColor="text1" w:themeTint="FF" w:themeShade="FF"/>
          <w:sz w:val="20"/>
          <w:szCs w:val="20"/>
          <w:lang w:val="fr-FR"/>
        </w:rPr>
        <w:t>Über Fujifilm Graphic Communications Division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fr-FR"/>
        </w:rPr>
        <w:t>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17AB3032" w14:textId="020BED14">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FUJIFILM Graphic Communications Division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ce9672aa57bb4a57">
        <w:r w:rsidRPr="40E58F4C" w:rsidR="48CAB011">
          <w:rPr>
            <w:rStyle w:val="Hyperlink"/>
            <w:rFonts w:ascii="Arial" w:hAnsi="Arial" w:eastAsia="Arial" w:cs="Arial"/>
            <w:b w:val="0"/>
            <w:bCs w:val="0"/>
            <w:i w:val="0"/>
            <w:iCs w:val="0"/>
            <w:caps w:val="0"/>
            <w:smallCaps w:val="0"/>
            <w:strike w:val="0"/>
            <w:dstrike w:val="0"/>
            <w:noProof w:val="0"/>
            <w:color w:val="0000FF"/>
            <w:sz w:val="20"/>
            <w:szCs w:val="20"/>
            <w:u w:val="single"/>
            <w:lang w:val="de-DE"/>
          </w:rPr>
          <w:t>fujifilmprint.eu</w:t>
        </w:r>
      </w:hyperlink>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oder </w:t>
      </w:r>
      <w:hyperlink r:id="Rb8fcd3a95ed2485d">
        <w:r w:rsidRPr="40E58F4C" w:rsidR="48CAB011">
          <w:rPr>
            <w:rStyle w:val="Hyperlink"/>
            <w:rFonts w:ascii="Arial" w:hAnsi="Arial" w:eastAsia="Arial" w:cs="Arial"/>
            <w:b w:val="0"/>
            <w:bCs w:val="0"/>
            <w:i w:val="0"/>
            <w:iCs w:val="0"/>
            <w:caps w:val="0"/>
            <w:smallCaps w:val="0"/>
            <w:strike w:val="0"/>
            <w:dstrike w:val="0"/>
            <w:noProof w:val="0"/>
            <w:color w:val="0000FF"/>
            <w:sz w:val="20"/>
            <w:szCs w:val="20"/>
            <w:u w:val="single"/>
            <w:lang w:val="de-DE"/>
          </w:rPr>
          <w:t>www.youtube.com/FujifilmGSEurope</w:t>
        </w:r>
      </w:hyperlink>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xml:space="preserve"> oder folgen Sie uns auf Twitter unter </w:t>
      </w:r>
      <w:r w:rsidRPr="40E58F4C" w:rsidR="48CAB011">
        <w:rPr>
          <w:rStyle w:val="normaltextrun"/>
          <w:rFonts w:ascii="Arial" w:hAnsi="Arial" w:eastAsia="Arial" w:cs="Arial"/>
          <w:b w:val="0"/>
          <w:bCs w:val="0"/>
          <w:i w:val="0"/>
          <w:iCs w:val="0"/>
          <w:caps w:val="0"/>
          <w:smallCaps w:val="0"/>
          <w:noProof w:val="0"/>
          <w:color w:val="0000FF"/>
          <w:sz w:val="20"/>
          <w:szCs w:val="20"/>
          <w:lang w:val="de-DE"/>
        </w:rPr>
        <w:t>@FujifilmPrint           </w:t>
      </w:r>
    </w:p>
    <w:p w:rsidR="48CAB011" w:rsidP="40E58F4C" w:rsidRDefault="48CAB011" w14:paraId="1157D5EE" w14:textId="36DBE63B">
      <w:pPr>
        <w:spacing w:before="0" w:beforeAutospacing="off" w:after="0" w:afterAutospacing="off" w:line="240" w:lineRule="auto"/>
        <w:jc w:val="both"/>
        <w:rPr>
          <w:rFonts w:ascii="Arial" w:hAnsi="Arial" w:eastAsia="Arial" w:cs="Arial"/>
          <w:b w:val="0"/>
          <w:bCs w:val="0"/>
          <w:i w:val="0"/>
          <w:iCs w:val="0"/>
          <w:caps w:val="0"/>
          <w:smallCaps w:val="0"/>
          <w:noProof w:val="0"/>
          <w:color w:val="0000FF"/>
          <w:sz w:val="20"/>
          <w:szCs w:val="20"/>
          <w:lang w:val="de-DE"/>
        </w:rPr>
      </w:pPr>
      <w:r w:rsidRPr="40E58F4C" w:rsidR="48CAB011">
        <w:rPr>
          <w:rStyle w:val="normaltextrun"/>
          <w:rFonts w:ascii="Arial" w:hAnsi="Arial" w:eastAsia="Arial" w:cs="Arial"/>
          <w:b w:val="0"/>
          <w:bCs w:val="0"/>
          <w:i w:val="0"/>
          <w:iCs w:val="0"/>
          <w:caps w:val="0"/>
          <w:smallCaps w:val="0"/>
          <w:noProof w:val="0"/>
          <w:color w:val="0000FF"/>
          <w:sz w:val="20"/>
          <w:szCs w:val="20"/>
          <w:lang w:val="de-DE"/>
        </w:rPr>
        <w:t>           </w:t>
      </w:r>
    </w:p>
    <w:p w:rsidR="48CAB011" w:rsidP="40E58F4C" w:rsidRDefault="48CAB011" w14:paraId="2025C836" w14:textId="5252CF9A">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1"/>
          <w:bCs w:val="1"/>
          <w:i w:val="0"/>
          <w:iCs w:val="0"/>
          <w:caps w:val="0"/>
          <w:smallCaps w:val="0"/>
          <w:noProof w:val="0"/>
          <w:color w:val="000000" w:themeColor="text1" w:themeTint="FF" w:themeShade="FF"/>
          <w:sz w:val="20"/>
          <w:szCs w:val="20"/>
          <w:lang w:val="de-DE"/>
        </w:rPr>
        <w:t>Für zusätzliche Informationen wenden Sie sich bitte an</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3BD361D8" w14:textId="204C448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Daniel Porter</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47BF2A38" w14:textId="30B256C1">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en-US"/>
        </w:rPr>
        <w:t>AD Communications</w:t>
      </w:r>
      <w:r>
        <w:tab/>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5FD7B2E5" w14:textId="037C7B19">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E: </w:t>
      </w:r>
      <w:hyperlink r:id="Rde3698f2e69c47b4">
        <w:r w:rsidRPr="40E58F4C" w:rsidR="48CAB011">
          <w:rPr>
            <w:rStyle w:val="Hyperlink"/>
            <w:rFonts w:ascii="Arial" w:hAnsi="Arial" w:eastAsia="Arial" w:cs="Arial"/>
            <w:b w:val="0"/>
            <w:bCs w:val="0"/>
            <w:i w:val="0"/>
            <w:iCs w:val="0"/>
            <w:caps w:val="0"/>
            <w:smallCaps w:val="0"/>
            <w:strike w:val="0"/>
            <w:dstrike w:val="0"/>
            <w:noProof w:val="0"/>
            <w:color w:val="000000" w:themeColor="text1" w:themeTint="FF" w:themeShade="FF"/>
            <w:sz w:val="20"/>
            <w:szCs w:val="20"/>
            <w:u w:val="single"/>
            <w:lang w:val="it-IT"/>
          </w:rPr>
          <w:t>dporter@adcomms.co.uk</w:t>
        </w:r>
      </w:hyperlink>
      <w:r w:rsidRPr="40E58F4C" w:rsidR="48CAB011">
        <w:rPr>
          <w:rStyle w:val="normaltextrun"/>
          <w:rFonts w:ascii="Segoe UI" w:hAnsi="Segoe UI" w:eastAsia="Segoe UI" w:cs="Segoe UI"/>
          <w:b w:val="0"/>
          <w:bCs w:val="0"/>
          <w:i w:val="0"/>
          <w:iCs w:val="0"/>
          <w:caps w:val="0"/>
          <w:smallCaps w:val="0"/>
          <w:noProof w:val="0"/>
          <w:color w:val="000000" w:themeColor="text1" w:themeTint="FF" w:themeShade="FF"/>
          <w:sz w:val="18"/>
          <w:szCs w:val="18"/>
          <w:lang w:val="de-DE"/>
        </w:rPr>
        <w:t>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it-IT"/>
        </w:rPr>
        <w:t xml:space="preserve">  </w:t>
      </w: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         </w:t>
      </w:r>
    </w:p>
    <w:p w:rsidR="48CAB011" w:rsidP="40E58F4C" w:rsidRDefault="48CAB011" w14:paraId="4543BB68" w14:textId="2CBC0863">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normaltextrun"/>
          <w:rFonts w:ascii="Arial" w:hAnsi="Arial" w:eastAsia="Arial" w:cs="Arial"/>
          <w:b w:val="0"/>
          <w:bCs w:val="0"/>
          <w:i w:val="0"/>
          <w:iCs w:val="0"/>
          <w:caps w:val="0"/>
          <w:smallCaps w:val="0"/>
          <w:noProof w:val="0"/>
          <w:color w:val="000000" w:themeColor="text1" w:themeTint="FF" w:themeShade="FF"/>
          <w:sz w:val="20"/>
          <w:szCs w:val="20"/>
          <w:lang w:val="de-DE"/>
        </w:rPr>
        <w:t>Tel: +44 (0)1372 46447       </w:t>
      </w:r>
    </w:p>
    <w:p w:rsidR="48CAB011" w:rsidP="40E58F4C" w:rsidRDefault="48CAB011" w14:paraId="64919940" w14:textId="7156712F">
      <w:pPr>
        <w:spacing w:before="0" w:beforeAutospacing="off" w:after="0" w:afterAutospacing="off" w:line="240" w:lineRule="auto"/>
        <w:jc w:val="both"/>
        <w:rPr>
          <w:rFonts w:ascii="Arial" w:hAnsi="Arial" w:eastAsia="Arial" w:cs="Arial"/>
          <w:b w:val="0"/>
          <w:bCs w:val="0"/>
          <w:i w:val="0"/>
          <w:iCs w:val="0"/>
          <w:caps w:val="0"/>
          <w:smallCaps w:val="0"/>
          <w:noProof w:val="0"/>
          <w:color w:val="000000" w:themeColor="text1" w:themeTint="FF" w:themeShade="FF"/>
          <w:sz w:val="20"/>
          <w:szCs w:val="20"/>
          <w:lang w:val="de-DE"/>
        </w:rPr>
      </w:pPr>
      <w:r w:rsidRPr="40E58F4C" w:rsidR="48CAB011">
        <w:rPr>
          <w:rStyle w:val="eop"/>
          <w:rFonts w:ascii="Arial" w:hAnsi="Arial" w:eastAsia="Arial" w:cs="Arial"/>
          <w:b w:val="0"/>
          <w:bCs w:val="0"/>
          <w:i w:val="0"/>
          <w:iCs w:val="0"/>
          <w:caps w:val="0"/>
          <w:smallCaps w:val="0"/>
          <w:noProof w:val="0"/>
          <w:color w:val="000000" w:themeColor="text1" w:themeTint="FF" w:themeShade="FF"/>
          <w:sz w:val="20"/>
          <w:szCs w:val="20"/>
          <w:lang w:val="de-DE"/>
        </w:rPr>
        <w:t> </w:t>
      </w:r>
    </w:p>
    <w:p w:rsidR="40E58F4C" w:rsidP="40E58F4C" w:rsidRDefault="40E58F4C" w14:paraId="2ABA2632" w14:textId="5AA78EF2">
      <w:pPr>
        <w:pStyle w:val="paragraph"/>
        <w:spacing w:before="0" w:beforeAutospacing="off" w:after="0" w:afterAutospacing="off" w:line="360" w:lineRule="auto"/>
        <w:jc w:val="both"/>
        <w:rPr>
          <w:rStyle w:val="normaltextrun"/>
          <w:rFonts w:ascii="Arial" w:hAnsi="Arial" w:cs="Arial"/>
          <w:color w:val="000000" w:themeColor="text1" w:themeTint="FF" w:themeShade="FF"/>
          <w:sz w:val="20"/>
          <w:szCs w:val="20"/>
          <w:lang w:eastAsia="en-US"/>
        </w:rPr>
      </w:pPr>
    </w:p>
    <w:p w:rsidRPr="00D05C3D" w:rsidR="00B905A1" w:rsidP="007B25FA" w:rsidRDefault="00B905A1" w14:paraId="28D24F3B" w14:textId="11F1D859">
      <w:pPr>
        <w:pStyle w:val="paragraph"/>
        <w:spacing w:before="0" w:beforeAutospacing="0" w:after="0" w:afterAutospacing="0" w:line="360" w:lineRule="auto"/>
        <w:textAlignment w:val="baseline"/>
        <w:rPr>
          <w:rFonts w:ascii="Arial" w:hAnsi="Arial" w:cs="Arial"/>
          <w:sz w:val="20"/>
          <w:szCs w:val="20"/>
        </w:rPr>
      </w:pPr>
    </w:p>
    <w:sectPr w:rsidRPr="00D05C3D" w:rsidR="00B905A1" w:rsidSect="00642B8A">
      <w:headerReference w:type="default" r:id="rId14"/>
      <w:pgSz w:w="11906" w:h="16838" w:orient="portrait"/>
      <w:pgMar w:top="1440" w:right="314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15B7B" w:rsidP="00A46B91" w:rsidRDefault="00615B7B" w14:paraId="245ACFE6" w14:textId="77777777">
      <w:pPr>
        <w:spacing w:after="0" w:line="240" w:lineRule="auto"/>
      </w:pPr>
      <w:r>
        <w:separator/>
      </w:r>
    </w:p>
  </w:endnote>
  <w:endnote w:type="continuationSeparator" w:id="0">
    <w:p w:rsidR="00615B7B" w:rsidP="00A46B91" w:rsidRDefault="00615B7B" w14:paraId="074CB58F" w14:textId="77777777">
      <w:pPr>
        <w:spacing w:after="0" w:line="240" w:lineRule="auto"/>
      </w:pPr>
      <w:r>
        <w:continuationSeparator/>
      </w:r>
    </w:p>
  </w:endnote>
  <w:endnote w:type="continuationNotice" w:id="1">
    <w:p w:rsidR="00615B7B" w:rsidRDefault="00615B7B" w14:paraId="6EF3C4E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15B7B" w:rsidP="00A46B91" w:rsidRDefault="00615B7B" w14:paraId="5923B742" w14:textId="77777777">
      <w:pPr>
        <w:spacing w:after="0" w:line="240" w:lineRule="auto"/>
      </w:pPr>
      <w:r>
        <w:separator/>
      </w:r>
    </w:p>
  </w:footnote>
  <w:footnote w:type="continuationSeparator" w:id="0">
    <w:p w:rsidR="00615B7B" w:rsidP="00A46B91" w:rsidRDefault="00615B7B" w14:paraId="3862E76C" w14:textId="77777777">
      <w:pPr>
        <w:spacing w:after="0" w:line="240" w:lineRule="auto"/>
      </w:pPr>
      <w:r>
        <w:continuationSeparator/>
      </w:r>
    </w:p>
  </w:footnote>
  <w:footnote w:type="continuationNotice" w:id="1">
    <w:p w:rsidR="00615B7B" w:rsidRDefault="00615B7B" w14:paraId="68777F5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A46B91" w:rsidP="00A46B91" w:rsidRDefault="00A46B91" w14:paraId="2ACB1FDF" w14:textId="77777777">
    <w:pPr>
      <w:pStyle w:val="Header"/>
    </w:pPr>
    <w:r>
      <w:rPr>
        <w:b/>
        <w:noProof/>
        <w:lang w:bidi="de-DE"/>
      </w:rPr>
      <w:drawing>
        <wp:anchor distT="0" distB="0" distL="114300" distR="114300" simplePos="0" relativeHeight="251658240" behindDoc="1" locked="0" layoutInCell="1" allowOverlap="1" wp14:anchorId="4D9265D5" wp14:editId="04598296">
          <wp:simplePos x="0" y="0"/>
          <wp:positionH relativeFrom="margin">
            <wp:align>left</wp:align>
          </wp:positionH>
          <wp:positionV relativeFrom="margin">
            <wp:posOffset>-627234</wp:posOffset>
          </wp:positionV>
          <wp:extent cx="2117090" cy="353060"/>
          <wp:effectExtent l="0" t="0" r="0" b="8890"/>
          <wp:wrapNone/>
          <wp:docPr id="1" name="Picture 5"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de-DE"/>
      </w:rPr>
      <mc:AlternateContent>
        <mc:Choice Requires="wps">
          <w:drawing>
            <wp:anchor distT="0" distB="0" distL="114300" distR="114300" simplePos="0" relativeHeight="251658241" behindDoc="0" locked="0" layoutInCell="1" allowOverlap="1" wp14:anchorId="78F35EAC" wp14:editId="2B83F6CE">
              <wp:simplePos x="0" y="0"/>
              <wp:positionH relativeFrom="page">
                <wp:align>left</wp:align>
              </wp:positionH>
              <wp:positionV relativeFrom="paragraph">
                <wp:posOffset>372159</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2C90C08">
            <v:rect id="Rectangle 2" style="position:absolute;margin-left:0;margin-top:29.3pt;width:603pt;height:7.1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spid="_x0000_s1026" fillcolor="#209772" stroked="f" w14:anchorId="36B59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">
              <w10:wrap anchorx="page"/>
            </v:rect>
          </w:pict>
        </mc:Fallback>
      </mc:AlternateContent>
    </w:r>
  </w:p>
  <w:p w:rsidR="00A46B91" w:rsidRDefault="00A46B91" w14:paraId="420D772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DD4"/>
    <w:multiLevelType w:val="hybridMultilevel"/>
    <w:tmpl w:val="5630E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F41052"/>
    <w:multiLevelType w:val="multilevel"/>
    <w:tmpl w:val="8D8CAF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645C6CFA"/>
    <w:multiLevelType w:val="hybridMultilevel"/>
    <w:tmpl w:val="DFAC71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B67AE5"/>
    <w:multiLevelType w:val="multilevel"/>
    <w:tmpl w:val="C9426D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722C4434"/>
    <w:multiLevelType w:val="hybridMultilevel"/>
    <w:tmpl w:val="11204480"/>
    <w:lvl w:ilvl="0" w:tplc="3274D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F507AA"/>
    <w:multiLevelType w:val="multilevel"/>
    <w:tmpl w:val="4E8CD9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527917312">
    <w:abstractNumId w:val="2"/>
  </w:num>
  <w:num w:numId="2" w16cid:durableId="552667139">
    <w:abstractNumId w:val="3"/>
  </w:num>
  <w:num w:numId="3" w16cid:durableId="1714386457">
    <w:abstractNumId w:val="1"/>
  </w:num>
  <w:num w:numId="4" w16cid:durableId="2131775773">
    <w:abstractNumId w:val="0"/>
  </w:num>
  <w:num w:numId="5" w16cid:durableId="1612979843">
    <w:abstractNumId w:val="4"/>
  </w:num>
  <w:num w:numId="6" w16cid:durableId="934290342">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20"/>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89"/>
    <w:rsid w:val="000039F9"/>
    <w:rsid w:val="0000487E"/>
    <w:rsid w:val="00004CAF"/>
    <w:rsid w:val="0000792C"/>
    <w:rsid w:val="0001050F"/>
    <w:rsid w:val="00030424"/>
    <w:rsid w:val="00033B58"/>
    <w:rsid w:val="00034450"/>
    <w:rsid w:val="0003578B"/>
    <w:rsid w:val="000413A5"/>
    <w:rsid w:val="00041560"/>
    <w:rsid w:val="00044016"/>
    <w:rsid w:val="00044505"/>
    <w:rsid w:val="00051732"/>
    <w:rsid w:val="000528BD"/>
    <w:rsid w:val="00052E8D"/>
    <w:rsid w:val="0005389A"/>
    <w:rsid w:val="0005417B"/>
    <w:rsid w:val="00056161"/>
    <w:rsid w:val="00057028"/>
    <w:rsid w:val="000638FA"/>
    <w:rsid w:val="00064C6C"/>
    <w:rsid w:val="00065A64"/>
    <w:rsid w:val="000713FE"/>
    <w:rsid w:val="0007169A"/>
    <w:rsid w:val="00071F51"/>
    <w:rsid w:val="00071FBB"/>
    <w:rsid w:val="0007314E"/>
    <w:rsid w:val="000763D6"/>
    <w:rsid w:val="00084CC2"/>
    <w:rsid w:val="0008623D"/>
    <w:rsid w:val="00087243"/>
    <w:rsid w:val="00090ACB"/>
    <w:rsid w:val="000910E2"/>
    <w:rsid w:val="0009486A"/>
    <w:rsid w:val="0009603F"/>
    <w:rsid w:val="000962D1"/>
    <w:rsid w:val="000A035E"/>
    <w:rsid w:val="000A36F9"/>
    <w:rsid w:val="000B3F30"/>
    <w:rsid w:val="000B59AC"/>
    <w:rsid w:val="000B728D"/>
    <w:rsid w:val="000C023D"/>
    <w:rsid w:val="000C0732"/>
    <w:rsid w:val="000C289C"/>
    <w:rsid w:val="000D2221"/>
    <w:rsid w:val="000D3842"/>
    <w:rsid w:val="000E2CE2"/>
    <w:rsid w:val="000E7B60"/>
    <w:rsid w:val="000F405E"/>
    <w:rsid w:val="000F5BCE"/>
    <w:rsid w:val="00101900"/>
    <w:rsid w:val="00105131"/>
    <w:rsid w:val="00116B5D"/>
    <w:rsid w:val="00117162"/>
    <w:rsid w:val="001175FA"/>
    <w:rsid w:val="00117C97"/>
    <w:rsid w:val="00126C1E"/>
    <w:rsid w:val="00134D12"/>
    <w:rsid w:val="00140CC7"/>
    <w:rsid w:val="00142881"/>
    <w:rsid w:val="001440EE"/>
    <w:rsid w:val="001459FC"/>
    <w:rsid w:val="00145CB0"/>
    <w:rsid w:val="00147AB8"/>
    <w:rsid w:val="001506FE"/>
    <w:rsid w:val="001510F9"/>
    <w:rsid w:val="00152602"/>
    <w:rsid w:val="00153F8C"/>
    <w:rsid w:val="00162F80"/>
    <w:rsid w:val="00170E62"/>
    <w:rsid w:val="001717D8"/>
    <w:rsid w:val="001759CA"/>
    <w:rsid w:val="00181AE2"/>
    <w:rsid w:val="001843F8"/>
    <w:rsid w:val="0019029B"/>
    <w:rsid w:val="00192E3A"/>
    <w:rsid w:val="00192F38"/>
    <w:rsid w:val="001937A8"/>
    <w:rsid w:val="00193D34"/>
    <w:rsid w:val="00194694"/>
    <w:rsid w:val="00195BB4"/>
    <w:rsid w:val="001A0C8F"/>
    <w:rsid w:val="001B0CFA"/>
    <w:rsid w:val="001C4A6B"/>
    <w:rsid w:val="001C6349"/>
    <w:rsid w:val="001C6D5D"/>
    <w:rsid w:val="001D1337"/>
    <w:rsid w:val="001D39A7"/>
    <w:rsid w:val="001D732D"/>
    <w:rsid w:val="001E5C63"/>
    <w:rsid w:val="001E68CC"/>
    <w:rsid w:val="001F02F5"/>
    <w:rsid w:val="001F1025"/>
    <w:rsid w:val="001F202A"/>
    <w:rsid w:val="001F2A88"/>
    <w:rsid w:val="001F501E"/>
    <w:rsid w:val="00201D5D"/>
    <w:rsid w:val="00204C3E"/>
    <w:rsid w:val="00204FEA"/>
    <w:rsid w:val="00207568"/>
    <w:rsid w:val="00215C25"/>
    <w:rsid w:val="002162A8"/>
    <w:rsid w:val="00217BBE"/>
    <w:rsid w:val="0022058E"/>
    <w:rsid w:val="002208E1"/>
    <w:rsid w:val="00221430"/>
    <w:rsid w:val="00231969"/>
    <w:rsid w:val="00240485"/>
    <w:rsid w:val="00241F5C"/>
    <w:rsid w:val="002529A2"/>
    <w:rsid w:val="00256073"/>
    <w:rsid w:val="002632D6"/>
    <w:rsid w:val="0026667A"/>
    <w:rsid w:val="002677DE"/>
    <w:rsid w:val="00274806"/>
    <w:rsid w:val="00286B33"/>
    <w:rsid w:val="00291F74"/>
    <w:rsid w:val="00293559"/>
    <w:rsid w:val="00294ACD"/>
    <w:rsid w:val="002A6666"/>
    <w:rsid w:val="002B1C34"/>
    <w:rsid w:val="002B49A0"/>
    <w:rsid w:val="002B4CED"/>
    <w:rsid w:val="002B7A1D"/>
    <w:rsid w:val="002B7B0F"/>
    <w:rsid w:val="002B7B13"/>
    <w:rsid w:val="002C1604"/>
    <w:rsid w:val="002C6165"/>
    <w:rsid w:val="002D3E0F"/>
    <w:rsid w:val="002E15FE"/>
    <w:rsid w:val="002E1B90"/>
    <w:rsid w:val="002E3F15"/>
    <w:rsid w:val="002E5072"/>
    <w:rsid w:val="002E74CE"/>
    <w:rsid w:val="002F00D7"/>
    <w:rsid w:val="002F19C0"/>
    <w:rsid w:val="002F2EA1"/>
    <w:rsid w:val="002F4070"/>
    <w:rsid w:val="002F559C"/>
    <w:rsid w:val="00301F13"/>
    <w:rsid w:val="00306D71"/>
    <w:rsid w:val="00307962"/>
    <w:rsid w:val="00311D2B"/>
    <w:rsid w:val="00314ED2"/>
    <w:rsid w:val="00315DCC"/>
    <w:rsid w:val="003265FF"/>
    <w:rsid w:val="00327968"/>
    <w:rsid w:val="00330CAD"/>
    <w:rsid w:val="003336F3"/>
    <w:rsid w:val="003352AE"/>
    <w:rsid w:val="003412D3"/>
    <w:rsid w:val="00353F9C"/>
    <w:rsid w:val="00357F76"/>
    <w:rsid w:val="003610AB"/>
    <w:rsid w:val="00362ABB"/>
    <w:rsid w:val="0036387D"/>
    <w:rsid w:val="00363CF6"/>
    <w:rsid w:val="00373AC2"/>
    <w:rsid w:val="00374150"/>
    <w:rsid w:val="00376058"/>
    <w:rsid w:val="00384D35"/>
    <w:rsid w:val="003A1693"/>
    <w:rsid w:val="003A5769"/>
    <w:rsid w:val="003A5DBA"/>
    <w:rsid w:val="003A649D"/>
    <w:rsid w:val="003B0B5C"/>
    <w:rsid w:val="003B4E20"/>
    <w:rsid w:val="003B602C"/>
    <w:rsid w:val="003B75EE"/>
    <w:rsid w:val="003C3FD0"/>
    <w:rsid w:val="003C4A05"/>
    <w:rsid w:val="003C4F14"/>
    <w:rsid w:val="003D3D50"/>
    <w:rsid w:val="003D631B"/>
    <w:rsid w:val="003D7799"/>
    <w:rsid w:val="003E2085"/>
    <w:rsid w:val="003E2865"/>
    <w:rsid w:val="003E4FC0"/>
    <w:rsid w:val="003E520F"/>
    <w:rsid w:val="003E55A9"/>
    <w:rsid w:val="003E58E4"/>
    <w:rsid w:val="003F584D"/>
    <w:rsid w:val="003F5B49"/>
    <w:rsid w:val="00406FA1"/>
    <w:rsid w:val="004126D6"/>
    <w:rsid w:val="0041652F"/>
    <w:rsid w:val="00420340"/>
    <w:rsid w:val="00420792"/>
    <w:rsid w:val="0042737A"/>
    <w:rsid w:val="0043170D"/>
    <w:rsid w:val="0043255E"/>
    <w:rsid w:val="004333AF"/>
    <w:rsid w:val="00451B1F"/>
    <w:rsid w:val="00462890"/>
    <w:rsid w:val="00463EA9"/>
    <w:rsid w:val="00465877"/>
    <w:rsid w:val="00470EB2"/>
    <w:rsid w:val="004739E0"/>
    <w:rsid w:val="00483156"/>
    <w:rsid w:val="00484A7C"/>
    <w:rsid w:val="00485632"/>
    <w:rsid w:val="004943C2"/>
    <w:rsid w:val="004A443F"/>
    <w:rsid w:val="004A4F49"/>
    <w:rsid w:val="004A672E"/>
    <w:rsid w:val="004B0DF3"/>
    <w:rsid w:val="004B3012"/>
    <w:rsid w:val="004B4F9F"/>
    <w:rsid w:val="004C2A13"/>
    <w:rsid w:val="004C4AAF"/>
    <w:rsid w:val="004C4F4C"/>
    <w:rsid w:val="004C6252"/>
    <w:rsid w:val="004C71E3"/>
    <w:rsid w:val="004D1F72"/>
    <w:rsid w:val="004D713F"/>
    <w:rsid w:val="004D783B"/>
    <w:rsid w:val="004E016C"/>
    <w:rsid w:val="004E4FF9"/>
    <w:rsid w:val="004E502E"/>
    <w:rsid w:val="004E5B58"/>
    <w:rsid w:val="004E5FE5"/>
    <w:rsid w:val="004F0175"/>
    <w:rsid w:val="004F0235"/>
    <w:rsid w:val="004F321F"/>
    <w:rsid w:val="00500195"/>
    <w:rsid w:val="00502BEF"/>
    <w:rsid w:val="00504D52"/>
    <w:rsid w:val="0050653D"/>
    <w:rsid w:val="00507EBE"/>
    <w:rsid w:val="00510FD8"/>
    <w:rsid w:val="00511D4C"/>
    <w:rsid w:val="0051662F"/>
    <w:rsid w:val="005214A6"/>
    <w:rsid w:val="00521ED6"/>
    <w:rsid w:val="00524A38"/>
    <w:rsid w:val="005268C8"/>
    <w:rsid w:val="00535A5F"/>
    <w:rsid w:val="00536381"/>
    <w:rsid w:val="00540F90"/>
    <w:rsid w:val="005445DB"/>
    <w:rsid w:val="00547839"/>
    <w:rsid w:val="00551068"/>
    <w:rsid w:val="005512D8"/>
    <w:rsid w:val="00555BCC"/>
    <w:rsid w:val="005578A7"/>
    <w:rsid w:val="00566519"/>
    <w:rsid w:val="00566A4A"/>
    <w:rsid w:val="0057035D"/>
    <w:rsid w:val="00574B06"/>
    <w:rsid w:val="00575A81"/>
    <w:rsid w:val="00587BCC"/>
    <w:rsid w:val="00590999"/>
    <w:rsid w:val="00596345"/>
    <w:rsid w:val="005A0BFF"/>
    <w:rsid w:val="005A0CB5"/>
    <w:rsid w:val="005A42DE"/>
    <w:rsid w:val="005A58F1"/>
    <w:rsid w:val="005A63F3"/>
    <w:rsid w:val="005A6542"/>
    <w:rsid w:val="005B08B7"/>
    <w:rsid w:val="005B2905"/>
    <w:rsid w:val="005C0B20"/>
    <w:rsid w:val="005C32CD"/>
    <w:rsid w:val="005C3840"/>
    <w:rsid w:val="005C403F"/>
    <w:rsid w:val="005C5543"/>
    <w:rsid w:val="005D0FA0"/>
    <w:rsid w:val="005D2388"/>
    <w:rsid w:val="005D3199"/>
    <w:rsid w:val="005D5AD1"/>
    <w:rsid w:val="005D5D67"/>
    <w:rsid w:val="005D69CF"/>
    <w:rsid w:val="005E6FD4"/>
    <w:rsid w:val="005F690A"/>
    <w:rsid w:val="005F7976"/>
    <w:rsid w:val="005F7D08"/>
    <w:rsid w:val="00601127"/>
    <w:rsid w:val="006016D2"/>
    <w:rsid w:val="00607950"/>
    <w:rsid w:val="00611830"/>
    <w:rsid w:val="00612203"/>
    <w:rsid w:val="006123FD"/>
    <w:rsid w:val="00615B7B"/>
    <w:rsid w:val="00615EC3"/>
    <w:rsid w:val="006265F7"/>
    <w:rsid w:val="00631D0C"/>
    <w:rsid w:val="006357AE"/>
    <w:rsid w:val="0063768B"/>
    <w:rsid w:val="0064030D"/>
    <w:rsid w:val="00642B8A"/>
    <w:rsid w:val="00647C79"/>
    <w:rsid w:val="006531F7"/>
    <w:rsid w:val="006540B8"/>
    <w:rsid w:val="006566F4"/>
    <w:rsid w:val="00657210"/>
    <w:rsid w:val="006607B5"/>
    <w:rsid w:val="006642B9"/>
    <w:rsid w:val="0066589F"/>
    <w:rsid w:val="00665CE6"/>
    <w:rsid w:val="0066635E"/>
    <w:rsid w:val="006707C8"/>
    <w:rsid w:val="00673C75"/>
    <w:rsid w:val="00674A99"/>
    <w:rsid w:val="00682B77"/>
    <w:rsid w:val="006908A7"/>
    <w:rsid w:val="00693571"/>
    <w:rsid w:val="00694671"/>
    <w:rsid w:val="006A04EE"/>
    <w:rsid w:val="006A55E0"/>
    <w:rsid w:val="006A6C69"/>
    <w:rsid w:val="006A7C22"/>
    <w:rsid w:val="006B38EA"/>
    <w:rsid w:val="006B3AF6"/>
    <w:rsid w:val="006B5353"/>
    <w:rsid w:val="006B5F5A"/>
    <w:rsid w:val="006B7CF3"/>
    <w:rsid w:val="006B7E97"/>
    <w:rsid w:val="006C017D"/>
    <w:rsid w:val="006C5DBE"/>
    <w:rsid w:val="006C6A2D"/>
    <w:rsid w:val="006D58AA"/>
    <w:rsid w:val="006D738F"/>
    <w:rsid w:val="006E32EC"/>
    <w:rsid w:val="006E626B"/>
    <w:rsid w:val="006F5061"/>
    <w:rsid w:val="0070279A"/>
    <w:rsid w:val="0070311F"/>
    <w:rsid w:val="00703A4B"/>
    <w:rsid w:val="00704C27"/>
    <w:rsid w:val="007064B3"/>
    <w:rsid w:val="00710F98"/>
    <w:rsid w:val="0071274B"/>
    <w:rsid w:val="00712BB1"/>
    <w:rsid w:val="00714E92"/>
    <w:rsid w:val="00715D08"/>
    <w:rsid w:val="00722415"/>
    <w:rsid w:val="00731D14"/>
    <w:rsid w:val="007350AB"/>
    <w:rsid w:val="00735F3A"/>
    <w:rsid w:val="007435E2"/>
    <w:rsid w:val="007457C6"/>
    <w:rsid w:val="00755DAB"/>
    <w:rsid w:val="007577AA"/>
    <w:rsid w:val="00757900"/>
    <w:rsid w:val="00762308"/>
    <w:rsid w:val="0076556B"/>
    <w:rsid w:val="00782660"/>
    <w:rsid w:val="00784B31"/>
    <w:rsid w:val="007856A7"/>
    <w:rsid w:val="00793A7B"/>
    <w:rsid w:val="0079610D"/>
    <w:rsid w:val="007A0E4E"/>
    <w:rsid w:val="007A2E02"/>
    <w:rsid w:val="007A3288"/>
    <w:rsid w:val="007A5240"/>
    <w:rsid w:val="007A7B57"/>
    <w:rsid w:val="007B250F"/>
    <w:rsid w:val="007B25FA"/>
    <w:rsid w:val="007B2B65"/>
    <w:rsid w:val="007B3AB1"/>
    <w:rsid w:val="007B47EB"/>
    <w:rsid w:val="007B7088"/>
    <w:rsid w:val="007C118C"/>
    <w:rsid w:val="007C33CB"/>
    <w:rsid w:val="007C6006"/>
    <w:rsid w:val="007C6B26"/>
    <w:rsid w:val="007D1CCD"/>
    <w:rsid w:val="007D1E1A"/>
    <w:rsid w:val="007D5305"/>
    <w:rsid w:val="007E1451"/>
    <w:rsid w:val="007E2D2C"/>
    <w:rsid w:val="007E588A"/>
    <w:rsid w:val="007F40D9"/>
    <w:rsid w:val="007F46BE"/>
    <w:rsid w:val="007F53BD"/>
    <w:rsid w:val="007F5881"/>
    <w:rsid w:val="007F77E1"/>
    <w:rsid w:val="00802891"/>
    <w:rsid w:val="0080308A"/>
    <w:rsid w:val="008034D9"/>
    <w:rsid w:val="00804E2A"/>
    <w:rsid w:val="008071A3"/>
    <w:rsid w:val="00811C9B"/>
    <w:rsid w:val="00814F4F"/>
    <w:rsid w:val="00817497"/>
    <w:rsid w:val="008175AF"/>
    <w:rsid w:val="0082520B"/>
    <w:rsid w:val="008266C4"/>
    <w:rsid w:val="00836535"/>
    <w:rsid w:val="00840B32"/>
    <w:rsid w:val="008462AA"/>
    <w:rsid w:val="008515E8"/>
    <w:rsid w:val="008554A2"/>
    <w:rsid w:val="00855CCF"/>
    <w:rsid w:val="00856A56"/>
    <w:rsid w:val="00860169"/>
    <w:rsid w:val="00860741"/>
    <w:rsid w:val="00862263"/>
    <w:rsid w:val="008630DA"/>
    <w:rsid w:val="008676F3"/>
    <w:rsid w:val="0087137F"/>
    <w:rsid w:val="0087612D"/>
    <w:rsid w:val="00877D2A"/>
    <w:rsid w:val="00877D7F"/>
    <w:rsid w:val="0088194A"/>
    <w:rsid w:val="0089436B"/>
    <w:rsid w:val="008960BF"/>
    <w:rsid w:val="008A06F3"/>
    <w:rsid w:val="008A0C65"/>
    <w:rsid w:val="008A74E8"/>
    <w:rsid w:val="008C0A16"/>
    <w:rsid w:val="008C22D3"/>
    <w:rsid w:val="008C42F3"/>
    <w:rsid w:val="008C5932"/>
    <w:rsid w:val="008D2298"/>
    <w:rsid w:val="008D6A7E"/>
    <w:rsid w:val="008D6AC1"/>
    <w:rsid w:val="008E02A6"/>
    <w:rsid w:val="008E11E2"/>
    <w:rsid w:val="008E18C9"/>
    <w:rsid w:val="008F3A79"/>
    <w:rsid w:val="008F5CE9"/>
    <w:rsid w:val="008F70BE"/>
    <w:rsid w:val="0090090C"/>
    <w:rsid w:val="00900C8D"/>
    <w:rsid w:val="00904625"/>
    <w:rsid w:val="00905313"/>
    <w:rsid w:val="009061DC"/>
    <w:rsid w:val="00912917"/>
    <w:rsid w:val="00923CDE"/>
    <w:rsid w:val="009271D8"/>
    <w:rsid w:val="0093043A"/>
    <w:rsid w:val="009325F3"/>
    <w:rsid w:val="00932E9E"/>
    <w:rsid w:val="009344E3"/>
    <w:rsid w:val="009375F9"/>
    <w:rsid w:val="00937941"/>
    <w:rsid w:val="00937BE8"/>
    <w:rsid w:val="00940332"/>
    <w:rsid w:val="0094077F"/>
    <w:rsid w:val="00941F00"/>
    <w:rsid w:val="0094206B"/>
    <w:rsid w:val="0094493A"/>
    <w:rsid w:val="009452A2"/>
    <w:rsid w:val="00945FEB"/>
    <w:rsid w:val="00946175"/>
    <w:rsid w:val="009507A9"/>
    <w:rsid w:val="00952846"/>
    <w:rsid w:val="00952B0F"/>
    <w:rsid w:val="00953936"/>
    <w:rsid w:val="009603FB"/>
    <w:rsid w:val="009611FF"/>
    <w:rsid w:val="0096150C"/>
    <w:rsid w:val="0097176F"/>
    <w:rsid w:val="009749E7"/>
    <w:rsid w:val="0097728D"/>
    <w:rsid w:val="009777F6"/>
    <w:rsid w:val="009868F3"/>
    <w:rsid w:val="00987710"/>
    <w:rsid w:val="00987BC9"/>
    <w:rsid w:val="00991336"/>
    <w:rsid w:val="00993BE1"/>
    <w:rsid w:val="009970D0"/>
    <w:rsid w:val="0099796C"/>
    <w:rsid w:val="009A392B"/>
    <w:rsid w:val="009A74C6"/>
    <w:rsid w:val="009B1C57"/>
    <w:rsid w:val="009B2078"/>
    <w:rsid w:val="009B73CF"/>
    <w:rsid w:val="009C1BAC"/>
    <w:rsid w:val="009C26A7"/>
    <w:rsid w:val="009C2B9F"/>
    <w:rsid w:val="009C526D"/>
    <w:rsid w:val="009D39B9"/>
    <w:rsid w:val="009D7151"/>
    <w:rsid w:val="009E181C"/>
    <w:rsid w:val="009E1927"/>
    <w:rsid w:val="009E2EFF"/>
    <w:rsid w:val="009E4AC3"/>
    <w:rsid w:val="009F0517"/>
    <w:rsid w:val="009F05AB"/>
    <w:rsid w:val="009F088A"/>
    <w:rsid w:val="009F1275"/>
    <w:rsid w:val="009F492F"/>
    <w:rsid w:val="00A00A47"/>
    <w:rsid w:val="00A11019"/>
    <w:rsid w:val="00A12A9A"/>
    <w:rsid w:val="00A14058"/>
    <w:rsid w:val="00A157E2"/>
    <w:rsid w:val="00A17077"/>
    <w:rsid w:val="00A2028A"/>
    <w:rsid w:val="00A24806"/>
    <w:rsid w:val="00A25EF0"/>
    <w:rsid w:val="00A30E70"/>
    <w:rsid w:val="00A410D4"/>
    <w:rsid w:val="00A4299A"/>
    <w:rsid w:val="00A44715"/>
    <w:rsid w:val="00A46B91"/>
    <w:rsid w:val="00A555BC"/>
    <w:rsid w:val="00A566B9"/>
    <w:rsid w:val="00A668A7"/>
    <w:rsid w:val="00A75A24"/>
    <w:rsid w:val="00A80DB8"/>
    <w:rsid w:val="00A83D9F"/>
    <w:rsid w:val="00A87790"/>
    <w:rsid w:val="00A90ADF"/>
    <w:rsid w:val="00AA4DB3"/>
    <w:rsid w:val="00AA66C9"/>
    <w:rsid w:val="00AB2936"/>
    <w:rsid w:val="00AB5E76"/>
    <w:rsid w:val="00AB6721"/>
    <w:rsid w:val="00AB7FF5"/>
    <w:rsid w:val="00AC3AF1"/>
    <w:rsid w:val="00AC54BF"/>
    <w:rsid w:val="00AD144B"/>
    <w:rsid w:val="00AD465E"/>
    <w:rsid w:val="00AE0F6C"/>
    <w:rsid w:val="00AE296D"/>
    <w:rsid w:val="00AE5FC1"/>
    <w:rsid w:val="00AF28B1"/>
    <w:rsid w:val="00B138EF"/>
    <w:rsid w:val="00B20D2E"/>
    <w:rsid w:val="00B236F5"/>
    <w:rsid w:val="00B367CE"/>
    <w:rsid w:val="00B415F0"/>
    <w:rsid w:val="00B419C8"/>
    <w:rsid w:val="00B426B1"/>
    <w:rsid w:val="00B42A7D"/>
    <w:rsid w:val="00B46B4A"/>
    <w:rsid w:val="00B4711B"/>
    <w:rsid w:val="00B51E05"/>
    <w:rsid w:val="00B51EED"/>
    <w:rsid w:val="00B54C0F"/>
    <w:rsid w:val="00B60950"/>
    <w:rsid w:val="00B61772"/>
    <w:rsid w:val="00B7072A"/>
    <w:rsid w:val="00B73BED"/>
    <w:rsid w:val="00B84306"/>
    <w:rsid w:val="00B84D15"/>
    <w:rsid w:val="00B860CA"/>
    <w:rsid w:val="00B905A1"/>
    <w:rsid w:val="00B9581F"/>
    <w:rsid w:val="00B96ABC"/>
    <w:rsid w:val="00BB11F2"/>
    <w:rsid w:val="00BB18F5"/>
    <w:rsid w:val="00BB1B3E"/>
    <w:rsid w:val="00BB1D67"/>
    <w:rsid w:val="00BC1092"/>
    <w:rsid w:val="00BC219D"/>
    <w:rsid w:val="00BC2C6C"/>
    <w:rsid w:val="00BC45C1"/>
    <w:rsid w:val="00BC6F5B"/>
    <w:rsid w:val="00BD4A1E"/>
    <w:rsid w:val="00BD4F0D"/>
    <w:rsid w:val="00BD6473"/>
    <w:rsid w:val="00BE234E"/>
    <w:rsid w:val="00BE4591"/>
    <w:rsid w:val="00BE4FAA"/>
    <w:rsid w:val="00BF0BE0"/>
    <w:rsid w:val="00BF5DA6"/>
    <w:rsid w:val="00C005CD"/>
    <w:rsid w:val="00C01CEC"/>
    <w:rsid w:val="00C059A2"/>
    <w:rsid w:val="00C05EA8"/>
    <w:rsid w:val="00C11017"/>
    <w:rsid w:val="00C13D0B"/>
    <w:rsid w:val="00C15200"/>
    <w:rsid w:val="00C21BA1"/>
    <w:rsid w:val="00C23265"/>
    <w:rsid w:val="00C24EF9"/>
    <w:rsid w:val="00C270F3"/>
    <w:rsid w:val="00C323BA"/>
    <w:rsid w:val="00C362A0"/>
    <w:rsid w:val="00C5051A"/>
    <w:rsid w:val="00C55205"/>
    <w:rsid w:val="00C61C86"/>
    <w:rsid w:val="00C633BB"/>
    <w:rsid w:val="00C63ED4"/>
    <w:rsid w:val="00C65DAA"/>
    <w:rsid w:val="00C67626"/>
    <w:rsid w:val="00C67F62"/>
    <w:rsid w:val="00C7202F"/>
    <w:rsid w:val="00C81E2D"/>
    <w:rsid w:val="00C835FA"/>
    <w:rsid w:val="00C85113"/>
    <w:rsid w:val="00C864FF"/>
    <w:rsid w:val="00C86FCD"/>
    <w:rsid w:val="00C87866"/>
    <w:rsid w:val="00C91545"/>
    <w:rsid w:val="00C927A9"/>
    <w:rsid w:val="00C94555"/>
    <w:rsid w:val="00C949B0"/>
    <w:rsid w:val="00CA0AA8"/>
    <w:rsid w:val="00CA5EF2"/>
    <w:rsid w:val="00CB5325"/>
    <w:rsid w:val="00CB6673"/>
    <w:rsid w:val="00CC133C"/>
    <w:rsid w:val="00CC470F"/>
    <w:rsid w:val="00CC7AEF"/>
    <w:rsid w:val="00CD23A4"/>
    <w:rsid w:val="00CD28CC"/>
    <w:rsid w:val="00CE11C3"/>
    <w:rsid w:val="00CE605A"/>
    <w:rsid w:val="00CE6CB6"/>
    <w:rsid w:val="00CE7556"/>
    <w:rsid w:val="00CE7724"/>
    <w:rsid w:val="00CF07BC"/>
    <w:rsid w:val="00CF21BA"/>
    <w:rsid w:val="00CF3058"/>
    <w:rsid w:val="00CF6FD8"/>
    <w:rsid w:val="00D001C1"/>
    <w:rsid w:val="00D0446E"/>
    <w:rsid w:val="00D0569F"/>
    <w:rsid w:val="00D05C3D"/>
    <w:rsid w:val="00D15FCD"/>
    <w:rsid w:val="00D2222F"/>
    <w:rsid w:val="00D24A9E"/>
    <w:rsid w:val="00D34969"/>
    <w:rsid w:val="00D36F9C"/>
    <w:rsid w:val="00D45672"/>
    <w:rsid w:val="00D4578D"/>
    <w:rsid w:val="00D47940"/>
    <w:rsid w:val="00D51D40"/>
    <w:rsid w:val="00D55733"/>
    <w:rsid w:val="00D56521"/>
    <w:rsid w:val="00D6123A"/>
    <w:rsid w:val="00D6182C"/>
    <w:rsid w:val="00D6407C"/>
    <w:rsid w:val="00D640A5"/>
    <w:rsid w:val="00D6790B"/>
    <w:rsid w:val="00D67B52"/>
    <w:rsid w:val="00D67C4F"/>
    <w:rsid w:val="00D715DD"/>
    <w:rsid w:val="00D71D1D"/>
    <w:rsid w:val="00D72FA5"/>
    <w:rsid w:val="00D74D86"/>
    <w:rsid w:val="00D75489"/>
    <w:rsid w:val="00D76542"/>
    <w:rsid w:val="00D813AB"/>
    <w:rsid w:val="00D83FB9"/>
    <w:rsid w:val="00D87D4D"/>
    <w:rsid w:val="00D9258F"/>
    <w:rsid w:val="00D946BE"/>
    <w:rsid w:val="00D96072"/>
    <w:rsid w:val="00DA05A0"/>
    <w:rsid w:val="00DA19BD"/>
    <w:rsid w:val="00DA75FE"/>
    <w:rsid w:val="00DA7807"/>
    <w:rsid w:val="00DB6DBE"/>
    <w:rsid w:val="00DB7130"/>
    <w:rsid w:val="00DB783C"/>
    <w:rsid w:val="00DC01F8"/>
    <w:rsid w:val="00DC0799"/>
    <w:rsid w:val="00DC3902"/>
    <w:rsid w:val="00DC4091"/>
    <w:rsid w:val="00DC5754"/>
    <w:rsid w:val="00DD1F33"/>
    <w:rsid w:val="00DD32C7"/>
    <w:rsid w:val="00DD5C87"/>
    <w:rsid w:val="00DD6025"/>
    <w:rsid w:val="00DE26B3"/>
    <w:rsid w:val="00DE79D3"/>
    <w:rsid w:val="00DF60CF"/>
    <w:rsid w:val="00DF7430"/>
    <w:rsid w:val="00E001B7"/>
    <w:rsid w:val="00E00C58"/>
    <w:rsid w:val="00E032D5"/>
    <w:rsid w:val="00E07CD5"/>
    <w:rsid w:val="00E13A19"/>
    <w:rsid w:val="00E166EF"/>
    <w:rsid w:val="00E312C7"/>
    <w:rsid w:val="00E3398D"/>
    <w:rsid w:val="00E371C3"/>
    <w:rsid w:val="00E40927"/>
    <w:rsid w:val="00E50792"/>
    <w:rsid w:val="00E65826"/>
    <w:rsid w:val="00E674AC"/>
    <w:rsid w:val="00E80AC6"/>
    <w:rsid w:val="00E80C5C"/>
    <w:rsid w:val="00E81B77"/>
    <w:rsid w:val="00E837AC"/>
    <w:rsid w:val="00E84749"/>
    <w:rsid w:val="00E864B4"/>
    <w:rsid w:val="00E97D2D"/>
    <w:rsid w:val="00EA132E"/>
    <w:rsid w:val="00EA28C2"/>
    <w:rsid w:val="00EA3820"/>
    <w:rsid w:val="00EA7F93"/>
    <w:rsid w:val="00EB1910"/>
    <w:rsid w:val="00EB6C6B"/>
    <w:rsid w:val="00EC4616"/>
    <w:rsid w:val="00ED1257"/>
    <w:rsid w:val="00ED2423"/>
    <w:rsid w:val="00EE2CA1"/>
    <w:rsid w:val="00EE59F0"/>
    <w:rsid w:val="00EE73AA"/>
    <w:rsid w:val="00EF1A14"/>
    <w:rsid w:val="00EF3612"/>
    <w:rsid w:val="00EF396F"/>
    <w:rsid w:val="00EF6377"/>
    <w:rsid w:val="00F06E7D"/>
    <w:rsid w:val="00F0730E"/>
    <w:rsid w:val="00F1467C"/>
    <w:rsid w:val="00F2203D"/>
    <w:rsid w:val="00F230B2"/>
    <w:rsid w:val="00F311F9"/>
    <w:rsid w:val="00F43F29"/>
    <w:rsid w:val="00F45489"/>
    <w:rsid w:val="00F503B8"/>
    <w:rsid w:val="00F54815"/>
    <w:rsid w:val="00F5655C"/>
    <w:rsid w:val="00F6294D"/>
    <w:rsid w:val="00F65D6F"/>
    <w:rsid w:val="00F75FEB"/>
    <w:rsid w:val="00F85D14"/>
    <w:rsid w:val="00F914CC"/>
    <w:rsid w:val="00F97E43"/>
    <w:rsid w:val="00FA659C"/>
    <w:rsid w:val="00FA6D42"/>
    <w:rsid w:val="00FB2E06"/>
    <w:rsid w:val="00FB7687"/>
    <w:rsid w:val="00FB7690"/>
    <w:rsid w:val="00FB7784"/>
    <w:rsid w:val="00FC25BE"/>
    <w:rsid w:val="00FC4587"/>
    <w:rsid w:val="00FC5EC8"/>
    <w:rsid w:val="00FC7ECB"/>
    <w:rsid w:val="00FD321E"/>
    <w:rsid w:val="00FD64F8"/>
    <w:rsid w:val="00FE29C7"/>
    <w:rsid w:val="00FE2FB6"/>
    <w:rsid w:val="00FE7DF4"/>
    <w:rsid w:val="00FF4342"/>
    <w:rsid w:val="00FF6806"/>
    <w:rsid w:val="035298C0"/>
    <w:rsid w:val="03C1081B"/>
    <w:rsid w:val="03EAFD6E"/>
    <w:rsid w:val="047FD897"/>
    <w:rsid w:val="07609209"/>
    <w:rsid w:val="081DA382"/>
    <w:rsid w:val="0A017AB0"/>
    <w:rsid w:val="0E3CA84E"/>
    <w:rsid w:val="13FAD08F"/>
    <w:rsid w:val="18E423E1"/>
    <w:rsid w:val="198FE230"/>
    <w:rsid w:val="1CC4F0BC"/>
    <w:rsid w:val="2109F995"/>
    <w:rsid w:val="21202E53"/>
    <w:rsid w:val="212BC8F5"/>
    <w:rsid w:val="2302EC4E"/>
    <w:rsid w:val="27087A44"/>
    <w:rsid w:val="283728C0"/>
    <w:rsid w:val="2861A0FD"/>
    <w:rsid w:val="288D3B6A"/>
    <w:rsid w:val="2990D63C"/>
    <w:rsid w:val="2A525D70"/>
    <w:rsid w:val="2B79554E"/>
    <w:rsid w:val="2C45FAF1"/>
    <w:rsid w:val="2CE8E613"/>
    <w:rsid w:val="2D83E071"/>
    <w:rsid w:val="31C4D51C"/>
    <w:rsid w:val="32C00189"/>
    <w:rsid w:val="34333DC6"/>
    <w:rsid w:val="3473810F"/>
    <w:rsid w:val="36862EED"/>
    <w:rsid w:val="372D7D61"/>
    <w:rsid w:val="390FE3A7"/>
    <w:rsid w:val="3A8E1A03"/>
    <w:rsid w:val="3D383D05"/>
    <w:rsid w:val="40430DA9"/>
    <w:rsid w:val="40E58F4C"/>
    <w:rsid w:val="41A502F6"/>
    <w:rsid w:val="456A9D70"/>
    <w:rsid w:val="4572A8E1"/>
    <w:rsid w:val="46371EB0"/>
    <w:rsid w:val="48CAB011"/>
    <w:rsid w:val="4E0A7DC1"/>
    <w:rsid w:val="4E3A8307"/>
    <w:rsid w:val="4EFA0933"/>
    <w:rsid w:val="4F211385"/>
    <w:rsid w:val="4F88A8D8"/>
    <w:rsid w:val="506DC62E"/>
    <w:rsid w:val="50F8E27B"/>
    <w:rsid w:val="56170331"/>
    <w:rsid w:val="5998D639"/>
    <w:rsid w:val="5BDF707D"/>
    <w:rsid w:val="60AE34E4"/>
    <w:rsid w:val="62CB7718"/>
    <w:rsid w:val="6323BE5E"/>
    <w:rsid w:val="6636AFF6"/>
    <w:rsid w:val="68ADB9D0"/>
    <w:rsid w:val="6940163F"/>
    <w:rsid w:val="699EF201"/>
    <w:rsid w:val="6B5554BF"/>
    <w:rsid w:val="6CE5D914"/>
    <w:rsid w:val="6F87AEFB"/>
    <w:rsid w:val="73DC88D4"/>
    <w:rsid w:val="771096BD"/>
    <w:rsid w:val="7983BA9B"/>
    <w:rsid w:val="798B05E5"/>
    <w:rsid w:val="7B2930A2"/>
    <w:rsid w:val="7BD190DC"/>
    <w:rsid w:val="7C8894F5"/>
    <w:rsid w:val="7DB38234"/>
    <w:rsid w:val="7DF0C1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C8AD9"/>
  <w15:chartTrackingRefBased/>
  <w15:docId w15:val="{E12C35AB-6C97-436F-AEC3-C84E094BECE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46B91"/>
    <w:pPr>
      <w:tabs>
        <w:tab w:val="center" w:pos="4513"/>
        <w:tab w:val="right" w:pos="9026"/>
      </w:tabs>
      <w:spacing w:after="0" w:line="240" w:lineRule="auto"/>
    </w:pPr>
  </w:style>
  <w:style w:type="character" w:styleId="HeaderChar" w:customStyle="1">
    <w:name w:val="Header Char"/>
    <w:basedOn w:val="DefaultParagraphFont"/>
    <w:link w:val="Header"/>
    <w:uiPriority w:val="99"/>
    <w:rsid w:val="00A46B91"/>
  </w:style>
  <w:style w:type="paragraph" w:styleId="Footer">
    <w:name w:val="footer"/>
    <w:basedOn w:val="Normal"/>
    <w:link w:val="FooterChar"/>
    <w:uiPriority w:val="99"/>
    <w:unhideWhenUsed/>
    <w:rsid w:val="00A46B91"/>
    <w:pPr>
      <w:tabs>
        <w:tab w:val="center" w:pos="4513"/>
        <w:tab w:val="right" w:pos="9026"/>
      </w:tabs>
      <w:spacing w:after="0" w:line="240" w:lineRule="auto"/>
    </w:pPr>
  </w:style>
  <w:style w:type="character" w:styleId="FooterChar" w:customStyle="1">
    <w:name w:val="Footer Char"/>
    <w:basedOn w:val="DefaultParagraphFont"/>
    <w:link w:val="Footer"/>
    <w:uiPriority w:val="99"/>
    <w:rsid w:val="00A46B91"/>
  </w:style>
  <w:style w:type="character" w:styleId="CommentReference">
    <w:name w:val="annotation reference"/>
    <w:basedOn w:val="DefaultParagraphFont"/>
    <w:uiPriority w:val="99"/>
    <w:semiHidden/>
    <w:unhideWhenUsed/>
    <w:rsid w:val="0097176F"/>
    <w:rPr>
      <w:sz w:val="16"/>
      <w:szCs w:val="16"/>
    </w:rPr>
  </w:style>
  <w:style w:type="paragraph" w:styleId="CommentText">
    <w:name w:val="annotation text"/>
    <w:basedOn w:val="Normal"/>
    <w:link w:val="CommentTextChar"/>
    <w:uiPriority w:val="99"/>
    <w:unhideWhenUsed/>
    <w:rsid w:val="0097176F"/>
    <w:pPr>
      <w:spacing w:line="240" w:lineRule="auto"/>
    </w:pPr>
    <w:rPr>
      <w:sz w:val="20"/>
      <w:szCs w:val="20"/>
    </w:rPr>
  </w:style>
  <w:style w:type="character" w:styleId="CommentTextChar" w:customStyle="1">
    <w:name w:val="Comment Text Char"/>
    <w:basedOn w:val="DefaultParagraphFont"/>
    <w:link w:val="CommentText"/>
    <w:uiPriority w:val="99"/>
    <w:rsid w:val="0097176F"/>
    <w:rPr>
      <w:sz w:val="20"/>
      <w:szCs w:val="20"/>
    </w:rPr>
  </w:style>
  <w:style w:type="paragraph" w:styleId="CommentSubject">
    <w:name w:val="annotation subject"/>
    <w:basedOn w:val="CommentText"/>
    <w:next w:val="CommentText"/>
    <w:link w:val="CommentSubjectChar"/>
    <w:uiPriority w:val="99"/>
    <w:semiHidden/>
    <w:unhideWhenUsed/>
    <w:rsid w:val="0097176F"/>
    <w:rPr>
      <w:b/>
      <w:bCs/>
    </w:rPr>
  </w:style>
  <w:style w:type="character" w:styleId="CommentSubjectChar" w:customStyle="1">
    <w:name w:val="Comment Subject Char"/>
    <w:basedOn w:val="CommentTextChar"/>
    <w:link w:val="CommentSubject"/>
    <w:uiPriority w:val="99"/>
    <w:semiHidden/>
    <w:rsid w:val="0097176F"/>
    <w:rPr>
      <w:b/>
      <w:bCs/>
      <w:sz w:val="20"/>
      <w:szCs w:val="20"/>
    </w:rPr>
  </w:style>
  <w:style w:type="paragraph" w:styleId="Revision">
    <w:name w:val="Revision"/>
    <w:hidden/>
    <w:uiPriority w:val="99"/>
    <w:semiHidden/>
    <w:rsid w:val="00EF396F"/>
    <w:pPr>
      <w:spacing w:after="0" w:line="240" w:lineRule="auto"/>
    </w:pPr>
  </w:style>
  <w:style w:type="paragraph" w:styleId="ListParagraph">
    <w:name w:val="List Paragraph"/>
    <w:basedOn w:val="Normal"/>
    <w:uiPriority w:val="34"/>
    <w:qFormat/>
    <w:rsid w:val="00462890"/>
    <w:pPr>
      <w:ind w:left="720"/>
      <w:contextualSpacing/>
    </w:pPr>
  </w:style>
  <w:style w:type="paragraph" w:styleId="BalloonText">
    <w:name w:val="Balloon Text"/>
    <w:basedOn w:val="Normal"/>
    <w:link w:val="BalloonTextChar"/>
    <w:uiPriority w:val="99"/>
    <w:semiHidden/>
    <w:unhideWhenUsed/>
    <w:rsid w:val="00195BB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95BB4"/>
    <w:rPr>
      <w:rFonts w:ascii="Segoe UI" w:hAnsi="Segoe UI" w:cs="Segoe UI"/>
      <w:sz w:val="18"/>
      <w:szCs w:val="18"/>
    </w:rPr>
  </w:style>
  <w:style w:type="paragraph" w:styleId="paragraph" w:customStyle="1">
    <w:name w:val="paragraph"/>
    <w:basedOn w:val="Normal"/>
    <w:rsid w:val="0063768B"/>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3768B"/>
  </w:style>
  <w:style w:type="character" w:styleId="eop" w:customStyle="1">
    <w:name w:val="eop"/>
    <w:basedOn w:val="DefaultParagraphFont"/>
    <w:rsid w:val="0063768B"/>
  </w:style>
  <w:style w:type="character" w:styleId="tabchar" w:customStyle="1">
    <w:name w:val="tabchar"/>
    <w:basedOn w:val="DefaultParagraphFont"/>
    <w:rsid w:val="0063768B"/>
  </w:style>
  <w:style w:type="character" w:styleId="Hyperlink">
    <w:name w:val="Hyperlink"/>
    <w:basedOn w:val="DefaultParagraphFont"/>
    <w:uiPriority w:val="99"/>
    <w:unhideWhenUsed/>
    <w:rsid w:val="005A58F1"/>
    <w:rPr>
      <w:color w:val="0563C1" w:themeColor="hyperlink"/>
      <w:u w:val="single"/>
    </w:rPr>
  </w:style>
  <w:style w:type="character" w:styleId="UnresolvedMention1" w:customStyle="1">
    <w:name w:val="Unresolved Mention1"/>
    <w:basedOn w:val="DefaultParagraphFont"/>
    <w:uiPriority w:val="99"/>
    <w:semiHidden/>
    <w:unhideWhenUsed/>
    <w:rsid w:val="005A58F1"/>
    <w:rPr>
      <w:color w:val="605E5C"/>
      <w:shd w:val="clear" w:color="auto" w:fill="E1DFDD"/>
    </w:rPr>
  </w:style>
  <w:style w:type="character" w:styleId="UnresolvedMention">
    <w:name w:val="Unresolved Mention"/>
    <w:basedOn w:val="DefaultParagraphFont"/>
    <w:uiPriority w:val="99"/>
    <w:semiHidden/>
    <w:unhideWhenUsed/>
    <w:rsid w:val="0090090C"/>
    <w:rPr>
      <w:color w:val="605E5C"/>
      <w:shd w:val="clear" w:color="auto" w:fill="E1DFDD"/>
    </w:rPr>
  </w:style>
  <w:style w:type="paragraph" w:styleId="NormalWeb">
    <w:name w:val="Normal (Web)"/>
    <w:basedOn w:val="Normal"/>
    <w:uiPriority w:val="99"/>
    <w:unhideWhenUsed/>
    <w:rsid w:val="00722415"/>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722415"/>
    <w:rPr>
      <w:b/>
      <w:bCs/>
    </w:rPr>
  </w:style>
  <w:style w:type="table" w:styleId="TableGrid">
    <w:name w:val="Table Grid"/>
    <w:basedOn w:val="TableNormal"/>
    <w:uiPriority w:val="39"/>
    <w:rsid w:val="00065A6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4132">
      <w:bodyDiv w:val="1"/>
      <w:marLeft w:val="0"/>
      <w:marRight w:val="0"/>
      <w:marTop w:val="0"/>
      <w:marBottom w:val="0"/>
      <w:divBdr>
        <w:top w:val="none" w:sz="0" w:space="0" w:color="auto"/>
        <w:left w:val="none" w:sz="0" w:space="0" w:color="auto"/>
        <w:bottom w:val="none" w:sz="0" w:space="0" w:color="auto"/>
        <w:right w:val="none" w:sz="0" w:space="0" w:color="auto"/>
      </w:divBdr>
    </w:div>
    <w:div w:id="159395968">
      <w:bodyDiv w:val="1"/>
      <w:marLeft w:val="0"/>
      <w:marRight w:val="0"/>
      <w:marTop w:val="0"/>
      <w:marBottom w:val="0"/>
      <w:divBdr>
        <w:top w:val="none" w:sz="0" w:space="0" w:color="auto"/>
        <w:left w:val="none" w:sz="0" w:space="0" w:color="auto"/>
        <w:bottom w:val="none" w:sz="0" w:space="0" w:color="auto"/>
        <w:right w:val="none" w:sz="0" w:space="0" w:color="auto"/>
      </w:divBdr>
    </w:div>
    <w:div w:id="174074719">
      <w:bodyDiv w:val="1"/>
      <w:marLeft w:val="0"/>
      <w:marRight w:val="0"/>
      <w:marTop w:val="0"/>
      <w:marBottom w:val="0"/>
      <w:divBdr>
        <w:top w:val="none" w:sz="0" w:space="0" w:color="auto"/>
        <w:left w:val="none" w:sz="0" w:space="0" w:color="auto"/>
        <w:bottom w:val="none" w:sz="0" w:space="0" w:color="auto"/>
        <w:right w:val="none" w:sz="0" w:space="0" w:color="auto"/>
      </w:divBdr>
    </w:div>
    <w:div w:id="208224587">
      <w:bodyDiv w:val="1"/>
      <w:marLeft w:val="0"/>
      <w:marRight w:val="0"/>
      <w:marTop w:val="0"/>
      <w:marBottom w:val="0"/>
      <w:divBdr>
        <w:top w:val="none" w:sz="0" w:space="0" w:color="auto"/>
        <w:left w:val="none" w:sz="0" w:space="0" w:color="auto"/>
        <w:bottom w:val="none" w:sz="0" w:space="0" w:color="auto"/>
        <w:right w:val="none" w:sz="0" w:space="0" w:color="auto"/>
      </w:divBdr>
    </w:div>
    <w:div w:id="241762313">
      <w:bodyDiv w:val="1"/>
      <w:marLeft w:val="0"/>
      <w:marRight w:val="0"/>
      <w:marTop w:val="0"/>
      <w:marBottom w:val="0"/>
      <w:divBdr>
        <w:top w:val="none" w:sz="0" w:space="0" w:color="auto"/>
        <w:left w:val="none" w:sz="0" w:space="0" w:color="auto"/>
        <w:bottom w:val="none" w:sz="0" w:space="0" w:color="auto"/>
        <w:right w:val="none" w:sz="0" w:space="0" w:color="auto"/>
      </w:divBdr>
    </w:div>
    <w:div w:id="344937778">
      <w:bodyDiv w:val="1"/>
      <w:marLeft w:val="0"/>
      <w:marRight w:val="0"/>
      <w:marTop w:val="0"/>
      <w:marBottom w:val="0"/>
      <w:divBdr>
        <w:top w:val="none" w:sz="0" w:space="0" w:color="auto"/>
        <w:left w:val="none" w:sz="0" w:space="0" w:color="auto"/>
        <w:bottom w:val="none" w:sz="0" w:space="0" w:color="auto"/>
        <w:right w:val="none" w:sz="0" w:space="0" w:color="auto"/>
      </w:divBdr>
    </w:div>
    <w:div w:id="379478706">
      <w:bodyDiv w:val="1"/>
      <w:marLeft w:val="0"/>
      <w:marRight w:val="0"/>
      <w:marTop w:val="0"/>
      <w:marBottom w:val="0"/>
      <w:divBdr>
        <w:top w:val="none" w:sz="0" w:space="0" w:color="auto"/>
        <w:left w:val="none" w:sz="0" w:space="0" w:color="auto"/>
        <w:bottom w:val="none" w:sz="0" w:space="0" w:color="auto"/>
        <w:right w:val="none" w:sz="0" w:space="0" w:color="auto"/>
      </w:divBdr>
    </w:div>
    <w:div w:id="447625001">
      <w:bodyDiv w:val="1"/>
      <w:marLeft w:val="0"/>
      <w:marRight w:val="0"/>
      <w:marTop w:val="0"/>
      <w:marBottom w:val="0"/>
      <w:divBdr>
        <w:top w:val="none" w:sz="0" w:space="0" w:color="auto"/>
        <w:left w:val="none" w:sz="0" w:space="0" w:color="auto"/>
        <w:bottom w:val="none" w:sz="0" w:space="0" w:color="auto"/>
        <w:right w:val="none" w:sz="0" w:space="0" w:color="auto"/>
      </w:divBdr>
    </w:div>
    <w:div w:id="451561276">
      <w:bodyDiv w:val="1"/>
      <w:marLeft w:val="0"/>
      <w:marRight w:val="0"/>
      <w:marTop w:val="0"/>
      <w:marBottom w:val="0"/>
      <w:divBdr>
        <w:top w:val="none" w:sz="0" w:space="0" w:color="auto"/>
        <w:left w:val="none" w:sz="0" w:space="0" w:color="auto"/>
        <w:bottom w:val="none" w:sz="0" w:space="0" w:color="auto"/>
        <w:right w:val="none" w:sz="0" w:space="0" w:color="auto"/>
      </w:divBdr>
    </w:div>
    <w:div w:id="453672084">
      <w:bodyDiv w:val="1"/>
      <w:marLeft w:val="0"/>
      <w:marRight w:val="0"/>
      <w:marTop w:val="0"/>
      <w:marBottom w:val="0"/>
      <w:divBdr>
        <w:top w:val="none" w:sz="0" w:space="0" w:color="auto"/>
        <w:left w:val="none" w:sz="0" w:space="0" w:color="auto"/>
        <w:bottom w:val="none" w:sz="0" w:space="0" w:color="auto"/>
        <w:right w:val="none" w:sz="0" w:space="0" w:color="auto"/>
      </w:divBdr>
    </w:div>
    <w:div w:id="515657432">
      <w:bodyDiv w:val="1"/>
      <w:marLeft w:val="0"/>
      <w:marRight w:val="0"/>
      <w:marTop w:val="0"/>
      <w:marBottom w:val="0"/>
      <w:divBdr>
        <w:top w:val="none" w:sz="0" w:space="0" w:color="auto"/>
        <w:left w:val="none" w:sz="0" w:space="0" w:color="auto"/>
        <w:bottom w:val="none" w:sz="0" w:space="0" w:color="auto"/>
        <w:right w:val="none" w:sz="0" w:space="0" w:color="auto"/>
      </w:divBdr>
    </w:div>
    <w:div w:id="641542720">
      <w:bodyDiv w:val="1"/>
      <w:marLeft w:val="0"/>
      <w:marRight w:val="0"/>
      <w:marTop w:val="0"/>
      <w:marBottom w:val="0"/>
      <w:divBdr>
        <w:top w:val="none" w:sz="0" w:space="0" w:color="auto"/>
        <w:left w:val="none" w:sz="0" w:space="0" w:color="auto"/>
        <w:bottom w:val="none" w:sz="0" w:space="0" w:color="auto"/>
        <w:right w:val="none" w:sz="0" w:space="0" w:color="auto"/>
      </w:divBdr>
    </w:div>
    <w:div w:id="673145904">
      <w:bodyDiv w:val="1"/>
      <w:marLeft w:val="0"/>
      <w:marRight w:val="0"/>
      <w:marTop w:val="0"/>
      <w:marBottom w:val="0"/>
      <w:divBdr>
        <w:top w:val="none" w:sz="0" w:space="0" w:color="auto"/>
        <w:left w:val="none" w:sz="0" w:space="0" w:color="auto"/>
        <w:bottom w:val="none" w:sz="0" w:space="0" w:color="auto"/>
        <w:right w:val="none" w:sz="0" w:space="0" w:color="auto"/>
      </w:divBdr>
    </w:div>
    <w:div w:id="679236701">
      <w:bodyDiv w:val="1"/>
      <w:marLeft w:val="0"/>
      <w:marRight w:val="0"/>
      <w:marTop w:val="0"/>
      <w:marBottom w:val="0"/>
      <w:divBdr>
        <w:top w:val="none" w:sz="0" w:space="0" w:color="auto"/>
        <w:left w:val="none" w:sz="0" w:space="0" w:color="auto"/>
        <w:bottom w:val="none" w:sz="0" w:space="0" w:color="auto"/>
        <w:right w:val="none" w:sz="0" w:space="0" w:color="auto"/>
      </w:divBdr>
    </w:div>
    <w:div w:id="725177954">
      <w:bodyDiv w:val="1"/>
      <w:marLeft w:val="0"/>
      <w:marRight w:val="0"/>
      <w:marTop w:val="0"/>
      <w:marBottom w:val="0"/>
      <w:divBdr>
        <w:top w:val="none" w:sz="0" w:space="0" w:color="auto"/>
        <w:left w:val="none" w:sz="0" w:space="0" w:color="auto"/>
        <w:bottom w:val="none" w:sz="0" w:space="0" w:color="auto"/>
        <w:right w:val="none" w:sz="0" w:space="0" w:color="auto"/>
      </w:divBdr>
    </w:div>
    <w:div w:id="728068217">
      <w:bodyDiv w:val="1"/>
      <w:marLeft w:val="0"/>
      <w:marRight w:val="0"/>
      <w:marTop w:val="0"/>
      <w:marBottom w:val="0"/>
      <w:divBdr>
        <w:top w:val="none" w:sz="0" w:space="0" w:color="auto"/>
        <w:left w:val="none" w:sz="0" w:space="0" w:color="auto"/>
        <w:bottom w:val="none" w:sz="0" w:space="0" w:color="auto"/>
        <w:right w:val="none" w:sz="0" w:space="0" w:color="auto"/>
      </w:divBdr>
    </w:div>
    <w:div w:id="739520754">
      <w:bodyDiv w:val="1"/>
      <w:marLeft w:val="0"/>
      <w:marRight w:val="0"/>
      <w:marTop w:val="0"/>
      <w:marBottom w:val="0"/>
      <w:divBdr>
        <w:top w:val="none" w:sz="0" w:space="0" w:color="auto"/>
        <w:left w:val="none" w:sz="0" w:space="0" w:color="auto"/>
        <w:bottom w:val="none" w:sz="0" w:space="0" w:color="auto"/>
        <w:right w:val="none" w:sz="0" w:space="0" w:color="auto"/>
      </w:divBdr>
    </w:div>
    <w:div w:id="819467901">
      <w:bodyDiv w:val="1"/>
      <w:marLeft w:val="0"/>
      <w:marRight w:val="0"/>
      <w:marTop w:val="0"/>
      <w:marBottom w:val="0"/>
      <w:divBdr>
        <w:top w:val="none" w:sz="0" w:space="0" w:color="auto"/>
        <w:left w:val="none" w:sz="0" w:space="0" w:color="auto"/>
        <w:bottom w:val="none" w:sz="0" w:space="0" w:color="auto"/>
        <w:right w:val="none" w:sz="0" w:space="0" w:color="auto"/>
      </w:divBdr>
    </w:div>
    <w:div w:id="920136266">
      <w:bodyDiv w:val="1"/>
      <w:marLeft w:val="0"/>
      <w:marRight w:val="0"/>
      <w:marTop w:val="0"/>
      <w:marBottom w:val="0"/>
      <w:divBdr>
        <w:top w:val="none" w:sz="0" w:space="0" w:color="auto"/>
        <w:left w:val="none" w:sz="0" w:space="0" w:color="auto"/>
        <w:bottom w:val="none" w:sz="0" w:space="0" w:color="auto"/>
        <w:right w:val="none" w:sz="0" w:space="0" w:color="auto"/>
      </w:divBdr>
    </w:div>
    <w:div w:id="940190119">
      <w:bodyDiv w:val="1"/>
      <w:marLeft w:val="0"/>
      <w:marRight w:val="0"/>
      <w:marTop w:val="0"/>
      <w:marBottom w:val="0"/>
      <w:divBdr>
        <w:top w:val="none" w:sz="0" w:space="0" w:color="auto"/>
        <w:left w:val="none" w:sz="0" w:space="0" w:color="auto"/>
        <w:bottom w:val="none" w:sz="0" w:space="0" w:color="auto"/>
        <w:right w:val="none" w:sz="0" w:space="0" w:color="auto"/>
      </w:divBdr>
    </w:div>
    <w:div w:id="1072653041">
      <w:bodyDiv w:val="1"/>
      <w:marLeft w:val="0"/>
      <w:marRight w:val="0"/>
      <w:marTop w:val="0"/>
      <w:marBottom w:val="0"/>
      <w:divBdr>
        <w:top w:val="none" w:sz="0" w:space="0" w:color="auto"/>
        <w:left w:val="none" w:sz="0" w:space="0" w:color="auto"/>
        <w:bottom w:val="none" w:sz="0" w:space="0" w:color="auto"/>
        <w:right w:val="none" w:sz="0" w:space="0" w:color="auto"/>
      </w:divBdr>
    </w:div>
    <w:div w:id="1121074019">
      <w:bodyDiv w:val="1"/>
      <w:marLeft w:val="0"/>
      <w:marRight w:val="0"/>
      <w:marTop w:val="0"/>
      <w:marBottom w:val="0"/>
      <w:divBdr>
        <w:top w:val="none" w:sz="0" w:space="0" w:color="auto"/>
        <w:left w:val="none" w:sz="0" w:space="0" w:color="auto"/>
        <w:bottom w:val="none" w:sz="0" w:space="0" w:color="auto"/>
        <w:right w:val="none" w:sz="0" w:space="0" w:color="auto"/>
      </w:divBdr>
    </w:div>
    <w:div w:id="1171876831">
      <w:bodyDiv w:val="1"/>
      <w:marLeft w:val="0"/>
      <w:marRight w:val="0"/>
      <w:marTop w:val="0"/>
      <w:marBottom w:val="0"/>
      <w:divBdr>
        <w:top w:val="none" w:sz="0" w:space="0" w:color="auto"/>
        <w:left w:val="none" w:sz="0" w:space="0" w:color="auto"/>
        <w:bottom w:val="none" w:sz="0" w:space="0" w:color="auto"/>
        <w:right w:val="none" w:sz="0" w:space="0" w:color="auto"/>
      </w:divBdr>
    </w:div>
    <w:div w:id="1210144300">
      <w:bodyDiv w:val="1"/>
      <w:marLeft w:val="0"/>
      <w:marRight w:val="0"/>
      <w:marTop w:val="0"/>
      <w:marBottom w:val="0"/>
      <w:divBdr>
        <w:top w:val="none" w:sz="0" w:space="0" w:color="auto"/>
        <w:left w:val="none" w:sz="0" w:space="0" w:color="auto"/>
        <w:bottom w:val="none" w:sz="0" w:space="0" w:color="auto"/>
        <w:right w:val="none" w:sz="0" w:space="0" w:color="auto"/>
      </w:divBdr>
    </w:div>
    <w:div w:id="1216232486">
      <w:bodyDiv w:val="1"/>
      <w:marLeft w:val="0"/>
      <w:marRight w:val="0"/>
      <w:marTop w:val="0"/>
      <w:marBottom w:val="0"/>
      <w:divBdr>
        <w:top w:val="none" w:sz="0" w:space="0" w:color="auto"/>
        <w:left w:val="none" w:sz="0" w:space="0" w:color="auto"/>
        <w:bottom w:val="none" w:sz="0" w:space="0" w:color="auto"/>
        <w:right w:val="none" w:sz="0" w:space="0" w:color="auto"/>
      </w:divBdr>
    </w:div>
    <w:div w:id="1229464179">
      <w:bodyDiv w:val="1"/>
      <w:marLeft w:val="0"/>
      <w:marRight w:val="0"/>
      <w:marTop w:val="0"/>
      <w:marBottom w:val="0"/>
      <w:divBdr>
        <w:top w:val="none" w:sz="0" w:space="0" w:color="auto"/>
        <w:left w:val="none" w:sz="0" w:space="0" w:color="auto"/>
        <w:bottom w:val="none" w:sz="0" w:space="0" w:color="auto"/>
        <w:right w:val="none" w:sz="0" w:space="0" w:color="auto"/>
      </w:divBdr>
    </w:div>
    <w:div w:id="1297642677">
      <w:bodyDiv w:val="1"/>
      <w:marLeft w:val="0"/>
      <w:marRight w:val="0"/>
      <w:marTop w:val="0"/>
      <w:marBottom w:val="0"/>
      <w:divBdr>
        <w:top w:val="none" w:sz="0" w:space="0" w:color="auto"/>
        <w:left w:val="none" w:sz="0" w:space="0" w:color="auto"/>
        <w:bottom w:val="none" w:sz="0" w:space="0" w:color="auto"/>
        <w:right w:val="none" w:sz="0" w:space="0" w:color="auto"/>
      </w:divBdr>
    </w:div>
    <w:div w:id="1395591009">
      <w:bodyDiv w:val="1"/>
      <w:marLeft w:val="0"/>
      <w:marRight w:val="0"/>
      <w:marTop w:val="0"/>
      <w:marBottom w:val="0"/>
      <w:divBdr>
        <w:top w:val="none" w:sz="0" w:space="0" w:color="auto"/>
        <w:left w:val="none" w:sz="0" w:space="0" w:color="auto"/>
        <w:bottom w:val="none" w:sz="0" w:space="0" w:color="auto"/>
        <w:right w:val="none" w:sz="0" w:space="0" w:color="auto"/>
      </w:divBdr>
    </w:div>
    <w:div w:id="1507860308">
      <w:bodyDiv w:val="1"/>
      <w:marLeft w:val="0"/>
      <w:marRight w:val="0"/>
      <w:marTop w:val="0"/>
      <w:marBottom w:val="0"/>
      <w:divBdr>
        <w:top w:val="none" w:sz="0" w:space="0" w:color="auto"/>
        <w:left w:val="none" w:sz="0" w:space="0" w:color="auto"/>
        <w:bottom w:val="none" w:sz="0" w:space="0" w:color="auto"/>
        <w:right w:val="none" w:sz="0" w:space="0" w:color="auto"/>
      </w:divBdr>
    </w:div>
    <w:div w:id="1524321036">
      <w:bodyDiv w:val="1"/>
      <w:marLeft w:val="0"/>
      <w:marRight w:val="0"/>
      <w:marTop w:val="0"/>
      <w:marBottom w:val="0"/>
      <w:divBdr>
        <w:top w:val="none" w:sz="0" w:space="0" w:color="auto"/>
        <w:left w:val="none" w:sz="0" w:space="0" w:color="auto"/>
        <w:bottom w:val="none" w:sz="0" w:space="0" w:color="auto"/>
        <w:right w:val="none" w:sz="0" w:space="0" w:color="auto"/>
      </w:divBdr>
    </w:div>
    <w:div w:id="1535385800">
      <w:bodyDiv w:val="1"/>
      <w:marLeft w:val="0"/>
      <w:marRight w:val="0"/>
      <w:marTop w:val="0"/>
      <w:marBottom w:val="0"/>
      <w:divBdr>
        <w:top w:val="none" w:sz="0" w:space="0" w:color="auto"/>
        <w:left w:val="none" w:sz="0" w:space="0" w:color="auto"/>
        <w:bottom w:val="none" w:sz="0" w:space="0" w:color="auto"/>
        <w:right w:val="none" w:sz="0" w:space="0" w:color="auto"/>
      </w:divBdr>
    </w:div>
    <w:div w:id="1631546132">
      <w:bodyDiv w:val="1"/>
      <w:marLeft w:val="0"/>
      <w:marRight w:val="0"/>
      <w:marTop w:val="0"/>
      <w:marBottom w:val="0"/>
      <w:divBdr>
        <w:top w:val="none" w:sz="0" w:space="0" w:color="auto"/>
        <w:left w:val="none" w:sz="0" w:space="0" w:color="auto"/>
        <w:bottom w:val="none" w:sz="0" w:space="0" w:color="auto"/>
        <w:right w:val="none" w:sz="0" w:space="0" w:color="auto"/>
      </w:divBdr>
    </w:div>
    <w:div w:id="1682899435">
      <w:bodyDiv w:val="1"/>
      <w:marLeft w:val="0"/>
      <w:marRight w:val="0"/>
      <w:marTop w:val="0"/>
      <w:marBottom w:val="0"/>
      <w:divBdr>
        <w:top w:val="none" w:sz="0" w:space="0" w:color="auto"/>
        <w:left w:val="none" w:sz="0" w:space="0" w:color="auto"/>
        <w:bottom w:val="none" w:sz="0" w:space="0" w:color="auto"/>
        <w:right w:val="none" w:sz="0" w:space="0" w:color="auto"/>
      </w:divBdr>
    </w:div>
    <w:div w:id="1761413830">
      <w:bodyDiv w:val="1"/>
      <w:marLeft w:val="0"/>
      <w:marRight w:val="0"/>
      <w:marTop w:val="0"/>
      <w:marBottom w:val="0"/>
      <w:divBdr>
        <w:top w:val="none" w:sz="0" w:space="0" w:color="auto"/>
        <w:left w:val="none" w:sz="0" w:space="0" w:color="auto"/>
        <w:bottom w:val="none" w:sz="0" w:space="0" w:color="auto"/>
        <w:right w:val="none" w:sz="0" w:space="0" w:color="auto"/>
      </w:divBdr>
    </w:div>
    <w:div w:id="1771662053">
      <w:bodyDiv w:val="1"/>
      <w:marLeft w:val="0"/>
      <w:marRight w:val="0"/>
      <w:marTop w:val="0"/>
      <w:marBottom w:val="0"/>
      <w:divBdr>
        <w:top w:val="none" w:sz="0" w:space="0" w:color="auto"/>
        <w:left w:val="none" w:sz="0" w:space="0" w:color="auto"/>
        <w:bottom w:val="none" w:sz="0" w:space="0" w:color="auto"/>
        <w:right w:val="none" w:sz="0" w:space="0" w:color="auto"/>
      </w:divBdr>
    </w:div>
    <w:div w:id="1932424647">
      <w:bodyDiv w:val="1"/>
      <w:marLeft w:val="0"/>
      <w:marRight w:val="0"/>
      <w:marTop w:val="0"/>
      <w:marBottom w:val="0"/>
      <w:divBdr>
        <w:top w:val="none" w:sz="0" w:space="0" w:color="auto"/>
        <w:left w:val="none" w:sz="0" w:space="0" w:color="auto"/>
        <w:bottom w:val="none" w:sz="0" w:space="0" w:color="auto"/>
        <w:right w:val="none" w:sz="0" w:space="0" w:color="auto"/>
      </w:divBdr>
    </w:div>
    <w:div w:id="2000577130">
      <w:bodyDiv w:val="1"/>
      <w:marLeft w:val="0"/>
      <w:marRight w:val="0"/>
      <w:marTop w:val="0"/>
      <w:marBottom w:val="0"/>
      <w:divBdr>
        <w:top w:val="none" w:sz="0" w:space="0" w:color="auto"/>
        <w:left w:val="none" w:sz="0" w:space="0" w:color="auto"/>
        <w:bottom w:val="none" w:sz="0" w:space="0" w:color="auto"/>
        <w:right w:val="none" w:sz="0" w:space="0" w:color="auto"/>
      </w:divBdr>
    </w:div>
    <w:div w:id="2072537552">
      <w:bodyDiv w:val="1"/>
      <w:marLeft w:val="0"/>
      <w:marRight w:val="0"/>
      <w:marTop w:val="0"/>
      <w:marBottom w:val="0"/>
      <w:divBdr>
        <w:top w:val="none" w:sz="0" w:space="0" w:color="auto"/>
        <w:left w:val="none" w:sz="0" w:space="0" w:color="auto"/>
        <w:bottom w:val="none" w:sz="0" w:space="0" w:color="auto"/>
        <w:right w:val="none" w:sz="0" w:space="0" w:color="auto"/>
      </w:divBdr>
    </w:div>
    <w:div w:id="2096052313">
      <w:bodyDiv w:val="1"/>
      <w:marLeft w:val="0"/>
      <w:marRight w:val="0"/>
      <w:marTop w:val="0"/>
      <w:marBottom w:val="0"/>
      <w:divBdr>
        <w:top w:val="none" w:sz="0" w:space="0" w:color="auto"/>
        <w:left w:val="none" w:sz="0" w:space="0" w:color="auto"/>
        <w:bottom w:val="none" w:sz="0" w:space="0" w:color="auto"/>
        <w:right w:val="none" w:sz="0" w:space="0" w:color="auto"/>
      </w:divBdr>
    </w:div>
    <w:div w:id="212090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hyperlink" Target="https://fujifilmprint.eu/de/" TargetMode="External" Id="Rce9672aa57bb4a57" /><Relationship Type="http://schemas.openxmlformats.org/officeDocument/2006/relationships/hyperlink" Target="http://www.youtube.com/FujifilmGSEurope" TargetMode="External" Id="Rb8fcd3a95ed2485d" /><Relationship Type="http://schemas.openxmlformats.org/officeDocument/2006/relationships/hyperlink" Target="mailto:dporter@adcomms.co.uk" TargetMode="External" Id="Rde3698f2e69c47b4" /></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5" ma:contentTypeDescription="Create a new document." ma:contentTypeScope="" ma:versionID="ff687a7bfd64253438e0375029036f63">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e32b3bdc8ab09181240b7e7863c0bd8d"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785-673C-4AED-AC71-5AD7D45A413D}">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customXml/itemProps2.xml><?xml version="1.0" encoding="utf-8"?>
<ds:datastoreItem xmlns:ds="http://schemas.openxmlformats.org/officeDocument/2006/customXml" ds:itemID="{BFB98889-7086-4F0C-8129-BBBDBD828E26}">
  <ds:schemaRefs>
    <ds:schemaRef ds:uri="http://schemas.microsoft.com/sharepoint/v3/contenttype/forms"/>
  </ds:schemaRefs>
</ds:datastoreItem>
</file>

<file path=customXml/itemProps3.xml><?xml version="1.0" encoding="utf-8"?>
<ds:datastoreItem xmlns:ds="http://schemas.openxmlformats.org/officeDocument/2006/customXml" ds:itemID="{91DC4D7C-1582-45FC-911C-9B3551E71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763F43-8070-46D3-91E0-3403487EC029}">
  <ds:schemaRefs>
    <ds:schemaRef ds:uri="http://schemas.openxmlformats.org/officeDocument/2006/bibliography"/>
  </ds:schemaRefs>
</ds:datastoreItem>
</file>

<file path=docMetadata/LabelInfo.xml><?xml version="1.0" encoding="utf-8"?>
<clbl:labelList xmlns:clbl="http://schemas.microsoft.com/office/2020/mipLabelMetadata">
  <clbl:label id="{92592a10-8bc2-45ea-880e-f62ba16d46ed}" enabled="0" method="" siteId="{92592a10-8bc2-45ea-880e-f62ba16d46ed}" removed="1"/>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Tom Platt</dc:creator>
  <keywords/>
  <dc:description/>
  <lastModifiedBy>Sirah Awan</lastModifiedBy>
  <revision>11</revision>
  <dcterms:created xsi:type="dcterms:W3CDTF">2025-03-21T16:05:00.0000000Z</dcterms:created>
  <dcterms:modified xsi:type="dcterms:W3CDTF">2025-04-01T10:58:06.1582551Z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GrammarlyDocumentId">
    <vt:lpwstr>4b28d8fd9edddd522878727a5fb670d1878b1f5cfb812cbae2c5057ea79d960c</vt:lpwstr>
  </property>
  <property fmtid="{D5CDD505-2E9C-101B-9397-08002B2CF9AE}" pid="4" name="ContentTypeId">
    <vt:lpwstr>0x0101006E2B6FEFC6F202428BF775E93AEC86BF</vt:lpwstr>
  </property>
</Properties>
</file>