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99680" w14:textId="3DDA67CB" w:rsidR="00A67FB0" w:rsidRPr="007F081A" w:rsidRDefault="00A67FB0" w:rsidP="00A67FB0">
      <w:pPr>
        <w:rPr>
          <w:b/>
          <w:bCs/>
          <w:lang w:val="de-DE"/>
        </w:rPr>
      </w:pPr>
      <w:r w:rsidRPr="007F081A">
        <w:rPr>
          <w:b/>
          <w:bCs/>
          <w:lang w:val="de-DE"/>
        </w:rPr>
        <w:t>Hughes und Eutelsat kooperieren für den Ausbau von Hochgeschwindigkeitsverbindungen über Low-Earth-Orbit-Satelliten in Europa</w:t>
      </w:r>
      <w:r w:rsidR="007F081A">
        <w:rPr>
          <w:b/>
          <w:bCs/>
          <w:lang w:val="de-DE"/>
        </w:rPr>
        <w:br/>
      </w:r>
      <w:r w:rsidRPr="007F081A">
        <w:rPr>
          <w:i/>
          <w:iCs/>
          <w:lang w:val="de-DE"/>
        </w:rPr>
        <w:br/>
        <w:t>Europäische Unternehmen erhalten eine europäische Option für LEO-Satellitendienste</w:t>
      </w:r>
    </w:p>
    <w:p w14:paraId="4E7F818B" w14:textId="77777777" w:rsidR="00A67FB0" w:rsidRPr="007F081A" w:rsidRDefault="00A67FB0" w:rsidP="00A67FB0">
      <w:pPr>
        <w:rPr>
          <w:lang w:val="de-DE"/>
        </w:rPr>
      </w:pPr>
      <w:r w:rsidRPr="007F081A">
        <w:rPr>
          <w:b/>
          <w:bCs/>
          <w:lang w:val="de-DE"/>
        </w:rPr>
        <w:t>Milton Keynes, Großbritannien – 15. April 2025</w:t>
      </w:r>
      <w:r w:rsidRPr="007F081A">
        <w:rPr>
          <w:lang w:val="de-DE"/>
        </w:rPr>
        <w:t xml:space="preserve"> – Hughes Network Systems Ltd. (Hughes Europe), ein führender Anbieter von </w:t>
      </w:r>
      <w:proofErr w:type="spellStart"/>
      <w:r w:rsidRPr="007F081A">
        <w:rPr>
          <w:lang w:val="de-DE"/>
        </w:rPr>
        <w:t>Managed</w:t>
      </w:r>
      <w:proofErr w:type="spellEnd"/>
      <w:r w:rsidRPr="007F081A">
        <w:rPr>
          <w:lang w:val="de-DE"/>
        </w:rPr>
        <w:t xml:space="preserve"> Network Connectivity-Lösungen, kündigt die Verfügbarkeit von Satellitendiensten im Low-Earth-Orbit (LEO) an. Durch die Nutzung der schnellen, latenzarmen LEO-Satelliten-Breitbanddienste von Eutelsat </w:t>
      </w:r>
      <w:proofErr w:type="spellStart"/>
      <w:r w:rsidRPr="007F081A">
        <w:rPr>
          <w:lang w:val="de-DE"/>
        </w:rPr>
        <w:t>OneWeb</w:t>
      </w:r>
      <w:proofErr w:type="spellEnd"/>
      <w:r w:rsidRPr="007F081A">
        <w:rPr>
          <w:lang w:val="de-DE"/>
        </w:rPr>
        <w:t xml:space="preserve"> in Kombination mit Bodeninfrastruktur, Installation und Netzwerkmanagement von Hughes erhalten Unternehmen in ganz Europa eine verbesserte Konnektivität – bereitgestellt von europäischen Anbietern.</w:t>
      </w:r>
    </w:p>
    <w:p w14:paraId="0C99918F" w14:textId="77777777" w:rsidR="00A67FB0" w:rsidRPr="007F081A" w:rsidRDefault="00A67FB0" w:rsidP="00A67FB0">
      <w:pPr>
        <w:rPr>
          <w:lang w:val="de-DE"/>
        </w:rPr>
      </w:pPr>
      <w:r w:rsidRPr="007F081A">
        <w:rPr>
          <w:lang w:val="de-DE"/>
        </w:rPr>
        <w:t xml:space="preserve">Als Technikpartner entwickelt Hughes die Gateway-Elektronik und die Kerntechnologie für alle Nutzerterminals im </w:t>
      </w:r>
      <w:proofErr w:type="spellStart"/>
      <w:r w:rsidRPr="007F081A">
        <w:rPr>
          <w:lang w:val="de-DE"/>
        </w:rPr>
        <w:t>OneWeb</w:t>
      </w:r>
      <w:proofErr w:type="spellEnd"/>
      <w:r w:rsidRPr="007F081A">
        <w:rPr>
          <w:lang w:val="de-DE"/>
        </w:rPr>
        <w:t xml:space="preserve">-System. Zudem hat Hughes eine elektronisch steuerbare Flachantennenlösung (ESA) speziell für den </w:t>
      </w:r>
      <w:proofErr w:type="spellStart"/>
      <w:r w:rsidRPr="007F081A">
        <w:rPr>
          <w:lang w:val="de-DE"/>
        </w:rPr>
        <w:t>OneWeb</w:t>
      </w:r>
      <w:proofErr w:type="spellEnd"/>
      <w:r w:rsidRPr="007F081A">
        <w:rPr>
          <w:lang w:val="de-DE"/>
        </w:rPr>
        <w:t>-Satellitendienst konzipiert. Aktuell laufen Projekte in den Bereichen Fertigung, Bauwesen, Energieerzeugung und Einzelhandel. Darüber hinaus prüfen Regierungsbehörden den Einsatz des Hughes-LEO-Dienstes für die Anbindung kritischer Infrastrukturen.</w:t>
      </w:r>
    </w:p>
    <w:p w14:paraId="7A71C92D" w14:textId="77777777" w:rsidR="00A67FB0" w:rsidRPr="007F081A" w:rsidRDefault="00A67FB0" w:rsidP="00A67FB0">
      <w:pPr>
        <w:rPr>
          <w:lang w:val="de-DE"/>
        </w:rPr>
      </w:pPr>
      <w:r w:rsidRPr="007F081A">
        <w:rPr>
          <w:lang w:val="de-DE"/>
        </w:rPr>
        <w:t>„Gemeinsam mit Eutelsat bringen wir zuverlässige, qualitativ hochwertige Verbindungen zu Unternehmens- und Regierungskunden in ganz Europa,“ erklärt Christopher Britton, Geschäftsführer von Hughes Europe. „LEO-Satellitenkonnektivität mit der Hughes ESA und dem White-</w:t>
      </w:r>
      <w:proofErr w:type="spellStart"/>
      <w:r w:rsidRPr="007F081A">
        <w:rPr>
          <w:lang w:val="de-DE"/>
        </w:rPr>
        <w:t>Glove</w:t>
      </w:r>
      <w:proofErr w:type="spellEnd"/>
      <w:r w:rsidRPr="007F081A">
        <w:rPr>
          <w:lang w:val="de-DE"/>
        </w:rPr>
        <w:t>-Service von Hughes Europe stellt eine europäische Alternative für Hochgeschwindigkeitsverbindungen mit niedriger Latenz dar.“</w:t>
      </w:r>
    </w:p>
    <w:p w14:paraId="7A3FC652" w14:textId="77777777" w:rsidR="00A67FB0" w:rsidRPr="007F081A" w:rsidRDefault="00A67FB0" w:rsidP="00A67FB0">
      <w:pPr>
        <w:rPr>
          <w:lang w:val="de-DE"/>
        </w:rPr>
      </w:pPr>
      <w:r w:rsidRPr="007F081A">
        <w:rPr>
          <w:lang w:val="de-DE"/>
        </w:rPr>
        <w:t>Cyril Dujardin, Präsident der Connectivity Business Unit bei Eutelsat Group, ergänzt:</w:t>
      </w:r>
      <w:r w:rsidRPr="007F081A">
        <w:rPr>
          <w:lang w:val="de-DE"/>
        </w:rPr>
        <w:br/>
        <w:t xml:space="preserve">„Wir freuen uns, unsere langjährige Partnerschaft mit Hughes auszubauen, um die Bereitstellung unserer Eutelsat </w:t>
      </w:r>
      <w:proofErr w:type="spellStart"/>
      <w:r w:rsidRPr="007F081A">
        <w:rPr>
          <w:lang w:val="de-DE"/>
        </w:rPr>
        <w:t>OneWeb</w:t>
      </w:r>
      <w:proofErr w:type="spellEnd"/>
      <w:r w:rsidRPr="007F081A">
        <w:rPr>
          <w:lang w:val="de-DE"/>
        </w:rPr>
        <w:t>-Dienste für europäische Unternehmen zu ermöglichen. Hochgeschwindigkeits- und latenzarme Konnektivität ist entscheidend für geschäftskritische Prozesse. Wir freuen uns darauf, Unternehmen in ganz Europa die Konnektivität zu bieten, die sie für Wachstum und Erfolg benötigen.“</w:t>
      </w:r>
    </w:p>
    <w:p w14:paraId="7BA8251B" w14:textId="77777777" w:rsidR="00A67FB0" w:rsidRPr="007F081A" w:rsidRDefault="00A67FB0" w:rsidP="00A67FB0">
      <w:pPr>
        <w:rPr>
          <w:lang w:val="de-DE"/>
        </w:rPr>
      </w:pPr>
      <w:r w:rsidRPr="007F081A">
        <w:rPr>
          <w:lang w:val="de-DE"/>
        </w:rPr>
        <w:t xml:space="preserve">Da Branchen und Unternehmen zunehmend auf schnelle und zuverlässige Internetverbindungen angewiesen sind, war die Nachfrage nach leistungsfähiger Satellitenkonnektivität nie größer. Hughes Europe wird die LEO-Technologie von Eutelsat </w:t>
      </w:r>
      <w:proofErr w:type="spellStart"/>
      <w:r w:rsidRPr="007F081A">
        <w:rPr>
          <w:lang w:val="de-DE"/>
        </w:rPr>
        <w:t>OneWeb</w:t>
      </w:r>
      <w:proofErr w:type="spellEnd"/>
      <w:r w:rsidRPr="007F081A">
        <w:rPr>
          <w:lang w:val="de-DE"/>
        </w:rPr>
        <w:t xml:space="preserve"> in sein bestehendes Breitbandportfolio integrieren und so eine durchgängige, qualitativ hochwertige Verbindung in Gebieten ermöglichen, in denen herkömmliche Netzwerke an ihre Grenzen stoßen – und damit Konnektivität der nächsten Generation für geschäftskritische Anwendungen sicherstellen.</w:t>
      </w:r>
    </w:p>
    <w:p w14:paraId="7CA47D9B" w14:textId="77777777" w:rsidR="00A67FB0" w:rsidRPr="00A67FB0" w:rsidRDefault="007F081A" w:rsidP="00A67FB0">
      <w:pPr>
        <w:rPr>
          <w:lang w:val="en-GB"/>
        </w:rPr>
      </w:pPr>
      <w:r>
        <w:rPr>
          <w:lang w:val="en-GB"/>
        </w:rPr>
        <w:pict w14:anchorId="04B455A8">
          <v:rect id="_x0000_i1025" style="width:0;height:1.5pt" o:hralign="center" o:hrstd="t" o:hr="t" fillcolor="#a0a0a0" stroked="f"/>
        </w:pict>
      </w:r>
    </w:p>
    <w:p w14:paraId="4D73ACCD" w14:textId="2A37B8B6" w:rsidR="00A67FB0" w:rsidRPr="007F081A" w:rsidRDefault="00A67FB0" w:rsidP="00A67FB0">
      <w:pPr>
        <w:rPr>
          <w:lang w:val="de-DE"/>
        </w:rPr>
      </w:pPr>
      <w:r w:rsidRPr="007F081A">
        <w:rPr>
          <w:b/>
          <w:bCs/>
          <w:lang w:val="de-DE"/>
        </w:rPr>
        <w:t>Über Hughes Network Systems Limited</w:t>
      </w:r>
      <w:r w:rsidRPr="007F081A">
        <w:rPr>
          <w:lang w:val="de-DE"/>
        </w:rPr>
        <w:br/>
        <w:t xml:space="preserve">Hughes Europe, eine Tochtergesellschaft von Hughes Network Systems, LLC, einem Unternehmen der </w:t>
      </w:r>
      <w:proofErr w:type="spellStart"/>
      <w:r w:rsidRPr="007F081A">
        <w:rPr>
          <w:lang w:val="de-DE"/>
        </w:rPr>
        <w:t>EchoStar</w:t>
      </w:r>
      <w:proofErr w:type="spellEnd"/>
      <w:r w:rsidRPr="007F081A">
        <w:rPr>
          <w:lang w:val="de-DE"/>
        </w:rPr>
        <w:t xml:space="preserve"> Corporation (Nasdaq: SATS), ist ein führender Anbieter von gemanagten Satelliten- und drahtlosen Kommunikationslösungen und bedient eine Vielzahl von Branchen in ganz Europa. Mit einem klaren Fokus auf Innovation und Qualität bietet Hughes Europe sichere Kommunikation – </w:t>
      </w:r>
      <w:r w:rsidRPr="007F081A">
        <w:rPr>
          <w:lang w:val="de-DE"/>
        </w:rPr>
        <w:lastRenderedPageBreak/>
        <w:t>jederzeit und überall.</w:t>
      </w:r>
      <w:r w:rsidRPr="007F081A">
        <w:rPr>
          <w:lang w:val="de-DE"/>
        </w:rPr>
        <w:br/>
        <w:t xml:space="preserve">Mehr erfahren unter: </w:t>
      </w:r>
      <w:hyperlink r:id="rId4" w:history="1">
        <w:r w:rsidR="00717532" w:rsidRPr="007F081A">
          <w:rPr>
            <w:rStyle w:val="Hyperlink"/>
            <w:lang w:val="de-DE"/>
          </w:rPr>
          <w:t>https://www.hughes.com/de</w:t>
        </w:r>
      </w:hyperlink>
    </w:p>
    <w:p w14:paraId="69B91A4C" w14:textId="77777777" w:rsidR="00A67FB0" w:rsidRPr="00A67FB0" w:rsidRDefault="00A67FB0" w:rsidP="00A67FB0">
      <w:pPr>
        <w:rPr>
          <w:lang w:val="en-GB"/>
        </w:rPr>
      </w:pPr>
      <w:r w:rsidRPr="007F081A">
        <w:rPr>
          <w:b/>
          <w:bCs/>
          <w:lang w:val="de-DE"/>
        </w:rPr>
        <w:t>Über Eutelsat</w:t>
      </w:r>
      <w:r w:rsidRPr="007F081A">
        <w:rPr>
          <w:lang w:val="de-DE"/>
        </w:rPr>
        <w:br/>
        <w:t xml:space="preserve">Die Eutelsat Group ist ein weltweit führendes Unternehmen im Bereich Satellitenkommunikation und bietet weltweit </w:t>
      </w:r>
      <w:proofErr w:type="spellStart"/>
      <w:r w:rsidRPr="007F081A">
        <w:rPr>
          <w:lang w:val="de-DE"/>
        </w:rPr>
        <w:t>Konnektivitäts</w:t>
      </w:r>
      <w:proofErr w:type="spellEnd"/>
      <w:r w:rsidRPr="007F081A">
        <w:rPr>
          <w:lang w:val="de-DE"/>
        </w:rPr>
        <w:t xml:space="preserve">- und Broadcast-Dienste an. Die Gruppe entstand 2023 durch den Zusammenschluss der bisherigen Eutelsat Communications mit </w:t>
      </w:r>
      <w:proofErr w:type="spellStart"/>
      <w:r w:rsidRPr="007F081A">
        <w:rPr>
          <w:lang w:val="de-DE"/>
        </w:rPr>
        <w:t>OneWeb</w:t>
      </w:r>
      <w:proofErr w:type="spellEnd"/>
      <w:r w:rsidRPr="007F081A">
        <w:rPr>
          <w:lang w:val="de-DE"/>
        </w:rPr>
        <w:t xml:space="preserve"> und ist der erste vollständig integrierte GEO-LEO-Satellitenbetreiber. Sie betreibt eine Flotte von 35 geostationären Satelliten sowie eine LEO-Konstellation mit über 600 Satelliten. Die Gruppe bedient Kunden in den vier Kernmärkten Video (mit über 6.500 TV-Kanälen) sowie den wachstumsstarken </w:t>
      </w:r>
      <w:proofErr w:type="spellStart"/>
      <w:r w:rsidRPr="007F081A">
        <w:rPr>
          <w:lang w:val="de-DE"/>
        </w:rPr>
        <w:t>Konnektivitätssegmenten</w:t>
      </w:r>
      <w:proofErr w:type="spellEnd"/>
      <w:r w:rsidRPr="007F081A">
        <w:rPr>
          <w:lang w:val="de-DE"/>
        </w:rPr>
        <w:t xml:space="preserve"> Mobile Connectivity, Fixed Connectivity und Government Services.</w:t>
      </w:r>
      <w:r w:rsidRPr="007F081A">
        <w:rPr>
          <w:lang w:val="de-DE"/>
        </w:rPr>
        <w:br/>
      </w:r>
      <w:proofErr w:type="spellStart"/>
      <w:r w:rsidRPr="007F081A">
        <w:rPr>
          <w:lang w:val="de-DE"/>
        </w:rPr>
        <w:t>Eutelsats</w:t>
      </w:r>
      <w:proofErr w:type="spellEnd"/>
      <w:r w:rsidRPr="007F081A">
        <w:rPr>
          <w:lang w:val="de-DE"/>
        </w:rPr>
        <w:t xml:space="preserve"> einzigartige Kombination aus orbitalen Ressourcen und Bodeninfrastruktur ermöglicht integrierte Lösungen für globale Kundenbedürfnisse. Der Hauptsitz befindet sich in Paris, und die Gruppe beschäftigt über 1.500 Mitarbeitende in mehr als 50 Ländern. Eutelsat setzt sich für sichere, resiliente und umweltfreundliche Konnektivität ein – mit dem Ziel, die digitale Kluft zu überbrücken.</w:t>
      </w:r>
      <w:r w:rsidRPr="007F081A">
        <w:rPr>
          <w:lang w:val="de-DE"/>
        </w:rPr>
        <w:br/>
        <w:t>Die Eutelsat Group ist an der Euronext Paris (Ticker: ETL) sowie an der Londoner Börse (Ticker: ETL) gelistet.</w:t>
      </w:r>
      <w:r w:rsidRPr="007F081A">
        <w:rPr>
          <w:lang w:val="de-DE"/>
        </w:rPr>
        <w:br/>
      </w:r>
      <w:r w:rsidRPr="00A67FB0">
        <w:rPr>
          <w:lang w:val="en-GB"/>
        </w:rPr>
        <w:t xml:space="preserve">Mehr </w:t>
      </w:r>
      <w:proofErr w:type="spellStart"/>
      <w:r w:rsidRPr="00A67FB0">
        <w:rPr>
          <w:lang w:val="en-GB"/>
        </w:rPr>
        <w:t>erfahren</w:t>
      </w:r>
      <w:proofErr w:type="spellEnd"/>
      <w:r w:rsidRPr="00A67FB0">
        <w:rPr>
          <w:lang w:val="en-GB"/>
        </w:rPr>
        <w:t xml:space="preserve"> </w:t>
      </w:r>
      <w:proofErr w:type="spellStart"/>
      <w:r w:rsidRPr="00A67FB0">
        <w:rPr>
          <w:lang w:val="en-GB"/>
        </w:rPr>
        <w:t>unter</w:t>
      </w:r>
      <w:proofErr w:type="spellEnd"/>
      <w:r w:rsidRPr="00A67FB0">
        <w:rPr>
          <w:lang w:val="en-GB"/>
        </w:rPr>
        <w:t xml:space="preserve">: </w:t>
      </w:r>
      <w:hyperlink r:id="rId5" w:tgtFrame="_new" w:history="1">
        <w:r w:rsidRPr="00A67FB0">
          <w:rPr>
            <w:rStyle w:val="Hyperlink"/>
            <w:lang w:val="en-GB"/>
          </w:rPr>
          <w:t>www.eutelsat.com</w:t>
        </w:r>
      </w:hyperlink>
    </w:p>
    <w:p w14:paraId="7D32D00A" w14:textId="77777777" w:rsidR="00A67FB0" w:rsidRPr="00A67FB0" w:rsidRDefault="007F081A" w:rsidP="00A67FB0">
      <w:pPr>
        <w:rPr>
          <w:lang w:val="en-GB"/>
        </w:rPr>
      </w:pPr>
      <w:r>
        <w:rPr>
          <w:lang w:val="en-GB"/>
        </w:rPr>
        <w:pict w14:anchorId="1546CCC0">
          <v:rect id="_x0000_i1026" style="width:0;height:1.5pt" o:hralign="center" o:hrstd="t" o:hr="t" fillcolor="#a0a0a0" stroked="f"/>
        </w:pict>
      </w:r>
    </w:p>
    <w:p w14:paraId="21640832" w14:textId="77777777" w:rsidR="00A67FB0" w:rsidRPr="00A67FB0" w:rsidRDefault="00A67FB0" w:rsidP="00A67FB0">
      <w:pPr>
        <w:rPr>
          <w:lang w:val="en-GB"/>
        </w:rPr>
      </w:pPr>
      <w:proofErr w:type="spellStart"/>
      <w:r w:rsidRPr="00A67FB0">
        <w:rPr>
          <w:b/>
          <w:bCs/>
          <w:lang w:val="en-GB"/>
        </w:rPr>
        <w:t>Pressekontakt</w:t>
      </w:r>
      <w:proofErr w:type="spellEnd"/>
      <w:r w:rsidRPr="00A67FB0">
        <w:rPr>
          <w:b/>
          <w:bCs/>
          <w:lang w:val="en-GB"/>
        </w:rPr>
        <w:t>:</w:t>
      </w:r>
      <w:r w:rsidRPr="00A67FB0">
        <w:rPr>
          <w:lang w:val="en-GB"/>
        </w:rPr>
        <w:br/>
      </w:r>
      <w:r w:rsidRPr="00A67FB0">
        <w:rPr>
          <w:b/>
          <w:bCs/>
          <w:lang w:val="en-GB"/>
        </w:rPr>
        <w:t>Mark Farish</w:t>
      </w:r>
      <w:r w:rsidRPr="00A67FB0">
        <w:rPr>
          <w:lang w:val="en-GB"/>
        </w:rPr>
        <w:br/>
        <w:t>Head of Marketing and Product Development</w:t>
      </w:r>
      <w:r w:rsidRPr="00A67FB0">
        <w:rPr>
          <w:lang w:val="en-GB"/>
        </w:rPr>
        <w:br/>
        <w:t>Hughes Europe</w:t>
      </w:r>
      <w:r w:rsidRPr="00A67FB0">
        <w:rPr>
          <w:lang w:val="en-GB"/>
        </w:rPr>
        <w:br/>
        <w:t>m.farish@hugheseurope.com</w:t>
      </w:r>
    </w:p>
    <w:p w14:paraId="5E3BB608" w14:textId="77777777" w:rsidR="007329C5" w:rsidRPr="00A67FB0" w:rsidRDefault="007329C5">
      <w:pPr>
        <w:rPr>
          <w:lang w:val="en-GB"/>
        </w:rPr>
      </w:pPr>
    </w:p>
    <w:sectPr w:rsidR="007329C5" w:rsidRPr="00A67F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FB0"/>
    <w:rsid w:val="00282D84"/>
    <w:rsid w:val="00520D46"/>
    <w:rsid w:val="00717532"/>
    <w:rsid w:val="007329C5"/>
    <w:rsid w:val="007F081A"/>
    <w:rsid w:val="008C47A4"/>
    <w:rsid w:val="00A67FB0"/>
    <w:rsid w:val="00CE71E6"/>
    <w:rsid w:val="00F37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0211FD7"/>
  <w15:chartTrackingRefBased/>
  <w15:docId w15:val="{DA04FF79-68D2-4335-A670-D3113CE7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7F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7F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F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F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7F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7F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F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F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F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F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F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F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F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7F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7F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F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F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FB0"/>
    <w:rPr>
      <w:rFonts w:eastAsiaTheme="majorEastAsia" w:cstheme="majorBidi"/>
      <w:color w:val="272727" w:themeColor="text1" w:themeTint="D8"/>
    </w:rPr>
  </w:style>
  <w:style w:type="paragraph" w:styleId="Title">
    <w:name w:val="Title"/>
    <w:basedOn w:val="Normal"/>
    <w:next w:val="Normal"/>
    <w:link w:val="TitleChar"/>
    <w:uiPriority w:val="10"/>
    <w:qFormat/>
    <w:rsid w:val="00A67F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F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F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F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FB0"/>
    <w:pPr>
      <w:spacing w:before="160"/>
      <w:jc w:val="center"/>
    </w:pPr>
    <w:rPr>
      <w:i/>
      <w:iCs/>
      <w:color w:val="404040" w:themeColor="text1" w:themeTint="BF"/>
    </w:rPr>
  </w:style>
  <w:style w:type="character" w:customStyle="1" w:styleId="QuoteChar">
    <w:name w:val="Quote Char"/>
    <w:basedOn w:val="DefaultParagraphFont"/>
    <w:link w:val="Quote"/>
    <w:uiPriority w:val="29"/>
    <w:rsid w:val="00A67FB0"/>
    <w:rPr>
      <w:i/>
      <w:iCs/>
      <w:color w:val="404040" w:themeColor="text1" w:themeTint="BF"/>
    </w:rPr>
  </w:style>
  <w:style w:type="paragraph" w:styleId="ListParagraph">
    <w:name w:val="List Paragraph"/>
    <w:basedOn w:val="Normal"/>
    <w:uiPriority w:val="34"/>
    <w:qFormat/>
    <w:rsid w:val="00A67FB0"/>
    <w:pPr>
      <w:ind w:left="720"/>
      <w:contextualSpacing/>
    </w:pPr>
  </w:style>
  <w:style w:type="character" w:styleId="IntenseEmphasis">
    <w:name w:val="Intense Emphasis"/>
    <w:basedOn w:val="DefaultParagraphFont"/>
    <w:uiPriority w:val="21"/>
    <w:qFormat/>
    <w:rsid w:val="00A67FB0"/>
    <w:rPr>
      <w:i/>
      <w:iCs/>
      <w:color w:val="0F4761" w:themeColor="accent1" w:themeShade="BF"/>
    </w:rPr>
  </w:style>
  <w:style w:type="paragraph" w:styleId="IntenseQuote">
    <w:name w:val="Intense Quote"/>
    <w:basedOn w:val="Normal"/>
    <w:next w:val="Normal"/>
    <w:link w:val="IntenseQuoteChar"/>
    <w:uiPriority w:val="30"/>
    <w:qFormat/>
    <w:rsid w:val="00A67F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FB0"/>
    <w:rPr>
      <w:i/>
      <w:iCs/>
      <w:color w:val="0F4761" w:themeColor="accent1" w:themeShade="BF"/>
    </w:rPr>
  </w:style>
  <w:style w:type="character" w:styleId="IntenseReference">
    <w:name w:val="Intense Reference"/>
    <w:basedOn w:val="DefaultParagraphFont"/>
    <w:uiPriority w:val="32"/>
    <w:qFormat/>
    <w:rsid w:val="00A67FB0"/>
    <w:rPr>
      <w:b/>
      <w:bCs/>
      <w:smallCaps/>
      <w:color w:val="0F4761" w:themeColor="accent1" w:themeShade="BF"/>
      <w:spacing w:val="5"/>
    </w:rPr>
  </w:style>
  <w:style w:type="character" w:styleId="Hyperlink">
    <w:name w:val="Hyperlink"/>
    <w:basedOn w:val="DefaultParagraphFont"/>
    <w:uiPriority w:val="99"/>
    <w:unhideWhenUsed/>
    <w:rsid w:val="00A67FB0"/>
    <w:rPr>
      <w:color w:val="467886" w:themeColor="hyperlink"/>
      <w:u w:val="single"/>
    </w:rPr>
  </w:style>
  <w:style w:type="character" w:styleId="UnresolvedMention">
    <w:name w:val="Unresolved Mention"/>
    <w:basedOn w:val="DefaultParagraphFont"/>
    <w:uiPriority w:val="99"/>
    <w:semiHidden/>
    <w:unhideWhenUsed/>
    <w:rsid w:val="00A67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073945">
      <w:bodyDiv w:val="1"/>
      <w:marLeft w:val="0"/>
      <w:marRight w:val="0"/>
      <w:marTop w:val="0"/>
      <w:marBottom w:val="0"/>
      <w:divBdr>
        <w:top w:val="none" w:sz="0" w:space="0" w:color="auto"/>
        <w:left w:val="none" w:sz="0" w:space="0" w:color="auto"/>
        <w:bottom w:val="none" w:sz="0" w:space="0" w:color="auto"/>
        <w:right w:val="none" w:sz="0" w:space="0" w:color="auto"/>
      </w:divBdr>
    </w:div>
    <w:div w:id="133464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utelsat.com" TargetMode="External"/><Relationship Id="rId4" Type="http://schemas.openxmlformats.org/officeDocument/2006/relationships/hyperlink" Target="https://www.hughes.com/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3837</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Farish</dc:creator>
  <cp:keywords/>
  <dc:description/>
  <cp:lastModifiedBy>Sirah Awan</cp:lastModifiedBy>
  <cp:revision>3</cp:revision>
  <dcterms:created xsi:type="dcterms:W3CDTF">2025-04-14T15:07:00Z</dcterms:created>
  <dcterms:modified xsi:type="dcterms:W3CDTF">2025-04-15T14:04:00Z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5f590a79-4cb5-48f8-842f-c9023bf55077</vt:lpwstr>
  </property>
</Properties>
</file>