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7DB5" w14:textId="7A57D8B5" w:rsidR="00F37DFE" w:rsidRPr="00364E2F" w:rsidRDefault="00F37DFE" w:rsidP="00AB1A0C">
      <w:pPr>
        <w:spacing w:line="360" w:lineRule="auto"/>
        <w:rPr>
          <w:rFonts w:ascii="Calibri" w:hAnsi="Calibri" w:cs="Calibri"/>
          <w:b/>
          <w:bCs/>
        </w:rPr>
      </w:pPr>
      <w:r w:rsidRPr="00364E2F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533D8AA5" wp14:editId="58FB43DD">
            <wp:simplePos x="0" y="0"/>
            <wp:positionH relativeFrom="page">
              <wp:posOffset>5972175</wp:posOffset>
            </wp:positionH>
            <wp:positionV relativeFrom="page">
              <wp:posOffset>171450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0057"/>
                <wp:lineTo x="1851" y="21291"/>
                <wp:lineTo x="2160" y="21291"/>
                <wp:lineTo x="21291" y="21291"/>
                <wp:lineTo x="21291" y="1543"/>
                <wp:lineTo x="19131" y="0"/>
                <wp:lineTo x="0" y="0"/>
              </wp:wrapPolygon>
            </wp:wrapTight>
            <wp:docPr id="1312104013" name="Picture 1" descr="A blue squar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104013" name="Picture 1" descr="A blue square with white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E2F">
        <w:rPr>
          <w:rFonts w:ascii="Calibri" w:hAnsi="Calibri"/>
          <w:b/>
        </w:rPr>
        <w:t xml:space="preserve">COMUNICATO STAMPA </w:t>
      </w:r>
    </w:p>
    <w:p w14:paraId="0EAE65BE" w14:textId="30CD7FD7" w:rsidR="00F37DFE" w:rsidRPr="00364E2F" w:rsidRDefault="00364E2F" w:rsidP="00AB1A0C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</w:rPr>
        <w:t>3</w:t>
      </w:r>
      <w:r w:rsidR="00F37DFE" w:rsidRPr="00364E2F">
        <w:rPr>
          <w:rFonts w:ascii="Calibri" w:hAnsi="Calibri"/>
        </w:rPr>
        <w:t xml:space="preserve"> aprile 2025</w:t>
      </w:r>
    </w:p>
    <w:p w14:paraId="1879FFC1" w14:textId="77777777" w:rsidR="00F37DFE" w:rsidRPr="00364E2F" w:rsidRDefault="00F37DFE" w:rsidP="00AB1A0C">
      <w:pPr>
        <w:spacing w:line="360" w:lineRule="auto"/>
        <w:rPr>
          <w:rFonts w:ascii="Calibri" w:hAnsi="Calibri" w:cs="Calibri"/>
        </w:rPr>
      </w:pPr>
    </w:p>
    <w:p w14:paraId="3269A6B3" w14:textId="77777777" w:rsidR="00F37DFE" w:rsidRPr="00364E2F" w:rsidRDefault="00F37DFE" w:rsidP="00AB1A0C">
      <w:pPr>
        <w:spacing w:line="360" w:lineRule="auto"/>
        <w:rPr>
          <w:rFonts w:ascii="Calibri" w:hAnsi="Calibri" w:cs="Calibri"/>
        </w:rPr>
      </w:pPr>
    </w:p>
    <w:p w14:paraId="4A7CF9F0" w14:textId="6BE305D4" w:rsidR="00F37DFE" w:rsidRPr="00364E2F" w:rsidRDefault="00F37DFE" w:rsidP="00AB1A0C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364E2F">
        <w:rPr>
          <w:rFonts w:ascii="Calibri" w:hAnsi="Calibri"/>
          <w:b/>
        </w:rPr>
        <w:t>CONFERMATO IL PROGRAMMA DEGLI EVENTI DI FESPA 2025: NUOVI E ABITUALI</w:t>
      </w:r>
    </w:p>
    <w:p w14:paraId="54814C4B" w14:textId="216B9331" w:rsidR="00F25566" w:rsidRPr="00364E2F" w:rsidRDefault="00F37DFE" w:rsidP="00F25566">
      <w:pPr>
        <w:spacing w:line="360" w:lineRule="auto"/>
        <w:jc w:val="center"/>
        <w:rPr>
          <w:rFonts w:ascii="Calibri" w:hAnsi="Calibri" w:cs="Calibri"/>
          <w:i/>
          <w:iCs/>
        </w:rPr>
      </w:pPr>
      <w:r w:rsidRPr="00364E2F">
        <w:rPr>
          <w:rFonts w:ascii="Calibri" w:hAnsi="Calibri"/>
          <w:i/>
        </w:rPr>
        <w:t>Ogni evento offrirà una guida esperta e pratica ai visionari che operano nei settori della stampa specializzata, della produzione tessile e di abbigliamento, del rivestimento di veicoli e altro ancora.</w:t>
      </w:r>
    </w:p>
    <w:p w14:paraId="5C48B973" w14:textId="77777777" w:rsidR="00F25566" w:rsidRPr="00364E2F" w:rsidRDefault="00F25566" w:rsidP="00F25566">
      <w:pPr>
        <w:spacing w:line="360" w:lineRule="auto"/>
        <w:jc w:val="center"/>
        <w:rPr>
          <w:rFonts w:ascii="Calibri" w:hAnsi="Calibri" w:cs="Calibri"/>
          <w:i/>
          <w:iCs/>
        </w:rPr>
      </w:pPr>
    </w:p>
    <w:p w14:paraId="636B2B45" w14:textId="42922A90" w:rsidR="00F37DFE" w:rsidRPr="00364E2F" w:rsidRDefault="001D4D89" w:rsidP="00AB1A0C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  <w:b/>
        </w:rPr>
        <w:t>FESPA Global Print Expo 2025</w:t>
      </w:r>
      <w:r w:rsidRPr="00364E2F">
        <w:rPr>
          <w:rFonts w:ascii="Calibri" w:hAnsi="Calibri"/>
        </w:rPr>
        <w:t xml:space="preserve"> si prepara a introdurre le ultime novità nel programma di eventi, </w:t>
      </w:r>
      <w:proofErr w:type="spellStart"/>
      <w:r w:rsidRPr="00364E2F">
        <w:rPr>
          <w:rFonts w:ascii="Calibri" w:hAnsi="Calibri"/>
        </w:rPr>
        <w:t>SmartHub</w:t>
      </w:r>
      <w:proofErr w:type="spellEnd"/>
      <w:r w:rsidRPr="00364E2F">
        <w:rPr>
          <w:rFonts w:ascii="Calibri" w:hAnsi="Calibri"/>
        </w:rPr>
        <w:t xml:space="preserve"> e ESE </w:t>
      </w:r>
      <w:proofErr w:type="spellStart"/>
      <w:r w:rsidRPr="00364E2F">
        <w:rPr>
          <w:rFonts w:ascii="Calibri" w:hAnsi="Calibri"/>
        </w:rPr>
        <w:t>Pavilion</w:t>
      </w:r>
      <w:proofErr w:type="spellEnd"/>
      <w:r w:rsidRPr="00364E2F">
        <w:rPr>
          <w:rFonts w:ascii="Calibri" w:hAnsi="Calibri"/>
        </w:rPr>
        <w:t>, oltre ad accogliere il ritorno degli eventi esistenti: i FESPA Awards 2025, la competizione ad alto tasso di adrenalina World Wrap Masters e Club FESPA Lounge. In concomitanza con gli eventi del 2025 (</w:t>
      </w:r>
      <w:r w:rsidRPr="00364E2F">
        <w:rPr>
          <w:rFonts w:ascii="Calibri" w:hAnsi="Calibri"/>
          <w:b/>
        </w:rPr>
        <w:t>FESPA Global Print Expo, European Sign Expo e Personalisation Experience</w:t>
      </w:r>
      <w:r w:rsidRPr="00364E2F">
        <w:rPr>
          <w:rFonts w:ascii="Calibri" w:hAnsi="Calibri"/>
        </w:rPr>
        <w:t xml:space="preserve">), che si terranno dal 6 al 9 maggio presso il centro fieristico Messe </w:t>
      </w:r>
      <w:proofErr w:type="spellStart"/>
      <w:r w:rsidRPr="00364E2F">
        <w:rPr>
          <w:rFonts w:ascii="Calibri" w:hAnsi="Calibri"/>
        </w:rPr>
        <w:t>Berlin</w:t>
      </w:r>
      <w:proofErr w:type="spellEnd"/>
      <w:r w:rsidRPr="00364E2F">
        <w:rPr>
          <w:rFonts w:ascii="Calibri" w:hAnsi="Calibri"/>
        </w:rPr>
        <w:t>, in Germania, ciascun evento offrirà una panoramica sul mercato verticale di riferimento.</w:t>
      </w:r>
    </w:p>
    <w:p w14:paraId="2CA93E8C" w14:textId="3C91FE9B" w:rsidR="001D4D89" w:rsidRPr="00364E2F" w:rsidRDefault="001D4D89" w:rsidP="00AB1A0C">
      <w:pPr>
        <w:spacing w:line="360" w:lineRule="auto"/>
        <w:rPr>
          <w:rFonts w:ascii="Calibri" w:hAnsi="Calibri" w:cs="Calibri"/>
          <w:b/>
          <w:bCs/>
        </w:rPr>
      </w:pPr>
      <w:proofErr w:type="spellStart"/>
      <w:r w:rsidRPr="00364E2F">
        <w:rPr>
          <w:rFonts w:ascii="Calibri" w:hAnsi="Calibri"/>
          <w:b/>
        </w:rPr>
        <w:t>SmartHub</w:t>
      </w:r>
      <w:proofErr w:type="spellEnd"/>
    </w:p>
    <w:p w14:paraId="2BE76E7F" w14:textId="000E05A2" w:rsidR="001D4D89" w:rsidRPr="00364E2F" w:rsidRDefault="001D4D89" w:rsidP="00AB1A0C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Calibri" w:hAnsi="Calibri" w:cs="Calibri"/>
          <w:sz w:val="22"/>
          <w:szCs w:val="22"/>
        </w:rPr>
      </w:pPr>
      <w:r w:rsidRPr="00364E2F">
        <w:rPr>
          <w:rFonts w:ascii="Calibri" w:hAnsi="Calibri"/>
          <w:sz w:val="22"/>
        </w:rPr>
        <w:t xml:space="preserve">Situato all'interno di Personalisation Experience (Padiglione 5.2, Stand A55), </w:t>
      </w:r>
      <w:hyperlink r:id="rId12" w:history="1">
        <w:proofErr w:type="spellStart"/>
        <w:r w:rsidRPr="00364E2F">
          <w:rPr>
            <w:rStyle w:val="Hyperlink"/>
            <w:rFonts w:ascii="Calibri" w:hAnsi="Calibri"/>
            <w:b/>
            <w:sz w:val="22"/>
          </w:rPr>
          <w:t>SmartHub</w:t>
        </w:r>
        <w:proofErr w:type="spellEnd"/>
      </w:hyperlink>
      <w:r w:rsidRPr="00364E2F">
        <w:rPr>
          <w:rFonts w:ascii="Calibri" w:hAnsi="Calibri"/>
          <w:b/>
          <w:sz w:val="22"/>
        </w:rPr>
        <w:t xml:space="preserve"> </w:t>
      </w:r>
      <w:r w:rsidRPr="00364E2F">
        <w:rPr>
          <w:rFonts w:ascii="Calibri" w:hAnsi="Calibri"/>
          <w:sz w:val="22"/>
        </w:rPr>
        <w:t xml:space="preserve">comprenderà uno </w:t>
      </w:r>
      <w:r w:rsidRPr="00364E2F">
        <w:rPr>
          <w:rFonts w:ascii="Calibri" w:hAnsi="Calibri"/>
          <w:b/>
          <w:sz w:val="22"/>
        </w:rPr>
        <w:t>spazio espositivo</w:t>
      </w:r>
      <w:r w:rsidRPr="00364E2F">
        <w:rPr>
          <w:rFonts w:ascii="Calibri" w:hAnsi="Calibri"/>
          <w:sz w:val="22"/>
        </w:rPr>
        <w:t xml:space="preserve"> e una serie di </w:t>
      </w:r>
      <w:r w:rsidRPr="00364E2F">
        <w:rPr>
          <w:rFonts w:ascii="Calibri" w:hAnsi="Calibri"/>
          <w:b/>
          <w:sz w:val="22"/>
        </w:rPr>
        <w:t>sessioni di conferenze guidate da esperti</w:t>
      </w:r>
      <w:r w:rsidRPr="00364E2F">
        <w:rPr>
          <w:rFonts w:ascii="Calibri" w:hAnsi="Calibri"/>
          <w:sz w:val="22"/>
        </w:rPr>
        <w:t xml:space="preserve">. I visitatori possono anche partecipare allo </w:t>
      </w:r>
      <w:r w:rsidRPr="00364E2F">
        <w:rPr>
          <w:rFonts w:ascii="Calibri" w:hAnsi="Calibri"/>
          <w:b/>
          <w:sz w:val="22"/>
        </w:rPr>
        <w:t xml:space="preserve">Smart </w:t>
      </w:r>
      <w:proofErr w:type="spellStart"/>
      <w:r w:rsidRPr="00364E2F">
        <w:rPr>
          <w:rFonts w:ascii="Calibri" w:hAnsi="Calibri"/>
          <w:b/>
          <w:sz w:val="22"/>
        </w:rPr>
        <w:t>Factory</w:t>
      </w:r>
      <w:proofErr w:type="spellEnd"/>
      <w:r w:rsidRPr="00364E2F">
        <w:rPr>
          <w:rFonts w:ascii="Calibri" w:hAnsi="Calibri"/>
          <w:b/>
          <w:sz w:val="22"/>
        </w:rPr>
        <w:t xml:space="preserve"> Trail</w:t>
      </w:r>
      <w:r w:rsidRPr="00364E2F">
        <w:rPr>
          <w:rFonts w:ascii="Calibri" w:hAnsi="Calibri"/>
          <w:sz w:val="22"/>
        </w:rPr>
        <w:t xml:space="preserve"> di </w:t>
      </w:r>
      <w:proofErr w:type="spellStart"/>
      <w:r w:rsidRPr="00364E2F">
        <w:rPr>
          <w:rFonts w:ascii="Calibri" w:hAnsi="Calibri"/>
          <w:sz w:val="22"/>
        </w:rPr>
        <w:t>SmartHub</w:t>
      </w:r>
      <w:proofErr w:type="spellEnd"/>
      <w:r w:rsidRPr="00364E2F">
        <w:rPr>
          <w:rFonts w:ascii="Calibri" w:hAnsi="Calibri"/>
          <w:sz w:val="22"/>
        </w:rPr>
        <w:t xml:space="preserve"> per vedere con i propri occhi esempi di produzione intelligente e tecnologia on-demand per la produzione. Lo Smart </w:t>
      </w:r>
      <w:proofErr w:type="spellStart"/>
      <w:r w:rsidRPr="00364E2F">
        <w:rPr>
          <w:rFonts w:ascii="Calibri" w:hAnsi="Calibri"/>
          <w:sz w:val="22"/>
        </w:rPr>
        <w:t>Factory</w:t>
      </w:r>
      <w:proofErr w:type="spellEnd"/>
      <w:r w:rsidRPr="00364E2F">
        <w:rPr>
          <w:rFonts w:ascii="Calibri" w:hAnsi="Calibri"/>
          <w:sz w:val="22"/>
        </w:rPr>
        <w:t xml:space="preserve"> Trail consentirà ai visitatori di comprendere l'importanza di ridurre gli sprechi e aumentare l'efficienza operativa, sfruttando i vantaggi dei più recenti metodi di produzione digitale. I partner dello Smart </w:t>
      </w:r>
      <w:proofErr w:type="spellStart"/>
      <w:r w:rsidRPr="00364E2F">
        <w:rPr>
          <w:rFonts w:ascii="Calibri" w:hAnsi="Calibri"/>
          <w:sz w:val="22"/>
        </w:rPr>
        <w:t>Factory</w:t>
      </w:r>
      <w:proofErr w:type="spellEnd"/>
      <w:r w:rsidRPr="00364E2F">
        <w:rPr>
          <w:rFonts w:ascii="Calibri" w:hAnsi="Calibri"/>
          <w:sz w:val="22"/>
        </w:rPr>
        <w:t xml:space="preserve"> Trail confermati finora includono: </w:t>
      </w:r>
      <w:proofErr w:type="spellStart"/>
      <w:r w:rsidRPr="00364E2F">
        <w:rPr>
          <w:rFonts w:ascii="Calibri" w:hAnsi="Calibri"/>
          <w:b/>
          <w:sz w:val="22"/>
        </w:rPr>
        <w:t>Antigro</w:t>
      </w:r>
      <w:proofErr w:type="spellEnd"/>
      <w:r w:rsidRPr="00364E2F">
        <w:rPr>
          <w:rFonts w:ascii="Calibri" w:hAnsi="Calibri"/>
          <w:b/>
          <w:sz w:val="22"/>
        </w:rPr>
        <w:t xml:space="preserve"> Designer, </w:t>
      </w:r>
      <w:proofErr w:type="spellStart"/>
      <w:r w:rsidRPr="00364E2F">
        <w:rPr>
          <w:rFonts w:ascii="Calibri" w:hAnsi="Calibri"/>
          <w:b/>
          <w:sz w:val="22"/>
        </w:rPr>
        <w:t>Inkcups</w:t>
      </w:r>
      <w:proofErr w:type="spellEnd"/>
      <w:r w:rsidRPr="00364E2F">
        <w:rPr>
          <w:rFonts w:ascii="Calibri" w:hAnsi="Calibri"/>
          <w:b/>
          <w:sz w:val="22"/>
        </w:rPr>
        <w:t xml:space="preserve">, </w:t>
      </w:r>
      <w:proofErr w:type="spellStart"/>
      <w:r w:rsidRPr="00364E2F">
        <w:rPr>
          <w:rFonts w:ascii="Calibri" w:hAnsi="Calibri"/>
          <w:b/>
          <w:sz w:val="22"/>
        </w:rPr>
        <w:t>Mimaki</w:t>
      </w:r>
      <w:proofErr w:type="spellEnd"/>
      <w:r w:rsidRPr="00364E2F">
        <w:rPr>
          <w:rFonts w:ascii="Calibri" w:hAnsi="Calibri"/>
          <w:b/>
          <w:sz w:val="22"/>
        </w:rPr>
        <w:t xml:space="preserve">, </w:t>
      </w:r>
      <w:proofErr w:type="spellStart"/>
      <w:r w:rsidRPr="00364E2F">
        <w:rPr>
          <w:rFonts w:ascii="Calibri" w:hAnsi="Calibri"/>
          <w:b/>
          <w:sz w:val="22"/>
        </w:rPr>
        <w:t>Neolt</w:t>
      </w:r>
      <w:proofErr w:type="spellEnd"/>
      <w:r w:rsidRPr="00364E2F">
        <w:rPr>
          <w:rFonts w:ascii="Calibri" w:hAnsi="Calibri"/>
          <w:b/>
          <w:sz w:val="22"/>
        </w:rPr>
        <w:t xml:space="preserve">, </w:t>
      </w:r>
      <w:proofErr w:type="spellStart"/>
      <w:r w:rsidRPr="00364E2F">
        <w:rPr>
          <w:rFonts w:ascii="Calibri" w:hAnsi="Calibri"/>
          <w:b/>
          <w:sz w:val="22"/>
        </w:rPr>
        <w:t>Polyprint</w:t>
      </w:r>
      <w:proofErr w:type="spellEnd"/>
      <w:r w:rsidRPr="00364E2F">
        <w:rPr>
          <w:rFonts w:ascii="Calibri" w:hAnsi="Calibri"/>
          <w:sz w:val="22"/>
        </w:rPr>
        <w:t xml:space="preserve"> e </w:t>
      </w:r>
      <w:proofErr w:type="spellStart"/>
      <w:r w:rsidRPr="00364E2F">
        <w:rPr>
          <w:rFonts w:ascii="Calibri" w:hAnsi="Calibri"/>
          <w:b/>
          <w:sz w:val="22"/>
        </w:rPr>
        <w:t>Trotec</w:t>
      </w:r>
      <w:proofErr w:type="spellEnd"/>
      <w:r w:rsidRPr="00364E2F">
        <w:rPr>
          <w:rFonts w:ascii="Calibri" w:hAnsi="Calibri"/>
          <w:sz w:val="22"/>
        </w:rPr>
        <w:t>.</w:t>
      </w:r>
    </w:p>
    <w:p w14:paraId="5504A51B" w14:textId="77777777" w:rsidR="00F1480D" w:rsidRPr="00364E2F" w:rsidRDefault="00F1480D" w:rsidP="00F1480D">
      <w:pPr>
        <w:spacing w:line="360" w:lineRule="auto"/>
        <w:rPr>
          <w:rFonts w:ascii="Calibri" w:hAnsi="Calibri" w:cs="Calibri"/>
          <w:b/>
          <w:bCs/>
        </w:rPr>
      </w:pPr>
      <w:r w:rsidRPr="00364E2F">
        <w:rPr>
          <w:rFonts w:ascii="Calibri" w:hAnsi="Calibri"/>
          <w:b/>
        </w:rPr>
        <w:t>Programma delle conferenze</w:t>
      </w:r>
    </w:p>
    <w:p w14:paraId="23C4EEAA" w14:textId="051D225A" w:rsidR="00F1480D" w:rsidRPr="00364E2F" w:rsidRDefault="005B2FBD" w:rsidP="00F1480D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</w:rPr>
        <w:t xml:space="preserve">La conferenza </w:t>
      </w:r>
      <w:proofErr w:type="spellStart"/>
      <w:r w:rsidRPr="00364E2F">
        <w:rPr>
          <w:rFonts w:ascii="Calibri" w:hAnsi="Calibri"/>
        </w:rPr>
        <w:t>SmartHub</w:t>
      </w:r>
      <w:proofErr w:type="spellEnd"/>
      <w:r w:rsidRPr="00364E2F">
        <w:rPr>
          <w:rFonts w:ascii="Calibri" w:hAnsi="Calibri"/>
        </w:rPr>
        <w:t xml:space="preserve"> si svolgerà nei primi tre giorni dell'evento e offrirà ai visitatori consigli educativi e pratici sul valore della personalizzazione. Relatori confermati per il programma di quest'anno includono: </w:t>
      </w:r>
      <w:r w:rsidRPr="00364E2F">
        <w:rPr>
          <w:rFonts w:ascii="Calibri" w:hAnsi="Calibri"/>
          <w:b/>
        </w:rPr>
        <w:t xml:space="preserve">Deborah </w:t>
      </w:r>
      <w:proofErr w:type="spellStart"/>
      <w:r w:rsidRPr="00364E2F">
        <w:rPr>
          <w:rFonts w:ascii="Calibri" w:hAnsi="Calibri"/>
          <w:b/>
        </w:rPr>
        <w:t>Corn</w:t>
      </w:r>
      <w:proofErr w:type="spellEnd"/>
      <w:r w:rsidRPr="00364E2F">
        <w:rPr>
          <w:rFonts w:ascii="Calibri" w:hAnsi="Calibri"/>
        </w:rPr>
        <w:t xml:space="preserve">, Ambasciatrice della stampa di Print Media </w:t>
      </w:r>
      <w:proofErr w:type="spellStart"/>
      <w:r w:rsidRPr="00364E2F">
        <w:rPr>
          <w:rFonts w:ascii="Calibri" w:hAnsi="Calibri"/>
        </w:rPr>
        <w:t>Centr</w:t>
      </w:r>
      <w:proofErr w:type="spellEnd"/>
      <w:r w:rsidRPr="00364E2F">
        <w:rPr>
          <w:rFonts w:ascii="Calibri" w:hAnsi="Calibri"/>
        </w:rPr>
        <w:t xml:space="preserve"> e Direttrice esecutiva di Girls Who Print; </w:t>
      </w:r>
      <w:r w:rsidRPr="00364E2F">
        <w:rPr>
          <w:rFonts w:ascii="Calibri" w:hAnsi="Calibri"/>
          <w:b/>
        </w:rPr>
        <w:t>Kerry Sanders</w:t>
      </w:r>
      <w:r w:rsidRPr="00364E2F">
        <w:rPr>
          <w:rFonts w:ascii="Calibri" w:hAnsi="Calibri"/>
        </w:rPr>
        <w:t xml:space="preserve">, Vice Presidente Marketing &amp; New Business Development di EFI; </w:t>
      </w:r>
      <w:r w:rsidRPr="00364E2F">
        <w:rPr>
          <w:rFonts w:ascii="Calibri" w:hAnsi="Calibri"/>
          <w:b/>
        </w:rPr>
        <w:t xml:space="preserve">Richard </w:t>
      </w:r>
      <w:proofErr w:type="spellStart"/>
      <w:r w:rsidRPr="00364E2F">
        <w:rPr>
          <w:rFonts w:ascii="Calibri" w:hAnsi="Calibri"/>
          <w:b/>
        </w:rPr>
        <w:t>Askam</w:t>
      </w:r>
      <w:proofErr w:type="spellEnd"/>
      <w:r w:rsidRPr="00364E2F">
        <w:rPr>
          <w:rFonts w:ascii="Calibri" w:hAnsi="Calibri"/>
        </w:rPr>
        <w:t xml:space="preserve">, Co-Fondatore e COO di </w:t>
      </w:r>
      <w:proofErr w:type="spellStart"/>
      <w:r w:rsidRPr="00364E2F">
        <w:rPr>
          <w:rFonts w:ascii="Calibri" w:hAnsi="Calibri"/>
        </w:rPr>
        <w:t>You</w:t>
      </w:r>
      <w:proofErr w:type="spellEnd"/>
      <w:r w:rsidRPr="00364E2F">
        <w:rPr>
          <w:rFonts w:ascii="Calibri" w:hAnsi="Calibri"/>
        </w:rPr>
        <w:t xml:space="preserve"> Are The Star Books; e </w:t>
      </w:r>
      <w:r w:rsidRPr="00364E2F">
        <w:rPr>
          <w:rFonts w:ascii="Calibri" w:hAnsi="Calibri"/>
          <w:b/>
        </w:rPr>
        <w:t>Gemma Mitchell</w:t>
      </w:r>
      <w:r w:rsidRPr="00364E2F">
        <w:rPr>
          <w:rFonts w:ascii="Calibri" w:hAnsi="Calibri"/>
        </w:rPr>
        <w:t xml:space="preserve">, Amministratore Delegato di </w:t>
      </w:r>
      <w:proofErr w:type="spellStart"/>
      <w:r w:rsidRPr="00364E2F">
        <w:rPr>
          <w:rFonts w:ascii="Calibri" w:hAnsi="Calibri"/>
        </w:rPr>
        <w:t>Paragon</w:t>
      </w:r>
      <w:proofErr w:type="spellEnd"/>
      <w:r w:rsidRPr="00364E2F">
        <w:rPr>
          <w:rFonts w:ascii="Calibri" w:hAnsi="Calibri"/>
        </w:rPr>
        <w:t xml:space="preserve"> Dagenham.</w:t>
      </w:r>
    </w:p>
    <w:p w14:paraId="495B8C52" w14:textId="4EF6E968" w:rsidR="00FE6DB1" w:rsidRPr="00364E2F" w:rsidRDefault="00FE6DB1" w:rsidP="00AB1A0C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Calibri" w:hAnsi="Calibri" w:cs="Calibri"/>
          <w:b/>
          <w:bCs/>
          <w:sz w:val="22"/>
          <w:szCs w:val="22"/>
        </w:rPr>
      </w:pPr>
      <w:r w:rsidRPr="00364E2F">
        <w:rPr>
          <w:rFonts w:ascii="Calibri" w:hAnsi="Calibri"/>
          <w:b/>
          <w:sz w:val="22"/>
        </w:rPr>
        <w:t xml:space="preserve">ESE </w:t>
      </w:r>
      <w:proofErr w:type="spellStart"/>
      <w:r w:rsidRPr="00364E2F">
        <w:rPr>
          <w:rFonts w:ascii="Calibri" w:hAnsi="Calibri"/>
          <w:b/>
          <w:sz w:val="22"/>
        </w:rPr>
        <w:t>Pavilion</w:t>
      </w:r>
      <w:proofErr w:type="spellEnd"/>
      <w:r w:rsidRPr="00364E2F">
        <w:rPr>
          <w:rFonts w:ascii="Calibri" w:hAnsi="Calibri"/>
          <w:b/>
          <w:sz w:val="22"/>
        </w:rPr>
        <w:t xml:space="preserve"> </w:t>
      </w:r>
    </w:p>
    <w:p w14:paraId="4D92CC68" w14:textId="7463685E" w:rsidR="00FE6DB1" w:rsidRPr="00364E2F" w:rsidRDefault="0032485B" w:rsidP="00AB1A0C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Calibri" w:hAnsi="Calibri" w:cs="Calibri"/>
          <w:sz w:val="22"/>
          <w:szCs w:val="22"/>
        </w:rPr>
      </w:pPr>
      <w:r w:rsidRPr="00364E2F">
        <w:rPr>
          <w:rFonts w:ascii="Calibri" w:hAnsi="Calibri"/>
          <w:sz w:val="22"/>
        </w:rPr>
        <w:lastRenderedPageBreak/>
        <w:t xml:space="preserve">L'evento concomitante European Sign Expo presenterà la sua nuova area </w:t>
      </w:r>
      <w:hyperlink r:id="rId13" w:history="1">
        <w:proofErr w:type="spellStart"/>
        <w:r w:rsidRPr="00364E2F">
          <w:rPr>
            <w:rStyle w:val="Hyperlink"/>
            <w:rFonts w:ascii="Calibri" w:hAnsi="Calibri"/>
            <w:b/>
            <w:sz w:val="22"/>
          </w:rPr>
          <w:t>Pavilion</w:t>
        </w:r>
        <w:proofErr w:type="spellEnd"/>
      </w:hyperlink>
      <w:r w:rsidRPr="00364E2F">
        <w:rPr>
          <w:rFonts w:ascii="Calibri" w:hAnsi="Calibri"/>
          <w:sz w:val="22"/>
        </w:rPr>
        <w:t xml:space="preserve">, incentrata sui membri emergenti dell'industria della segnaletica. Questo spazio sarà illuminato dai vibranti prodotti esposti dagli espositori che partecipano alla fiera, ricreando l'atmosfera di una vivace via del centro. L'area </w:t>
      </w:r>
      <w:proofErr w:type="spellStart"/>
      <w:r w:rsidRPr="00364E2F">
        <w:rPr>
          <w:rFonts w:ascii="Calibri" w:hAnsi="Calibri"/>
          <w:sz w:val="22"/>
        </w:rPr>
        <w:t>Pavilion</w:t>
      </w:r>
      <w:proofErr w:type="spellEnd"/>
      <w:r w:rsidRPr="00364E2F">
        <w:rPr>
          <w:rFonts w:ascii="Calibri" w:hAnsi="Calibri"/>
          <w:sz w:val="22"/>
        </w:rPr>
        <w:t xml:space="preserve"> sarà caratterizzata da tecnologie all'avanguardia nel campo della segnaletica digitale, dei LED e del software. Tra i partecipanti confermati vi sono </w:t>
      </w:r>
      <w:r w:rsidRPr="00364E2F">
        <w:rPr>
          <w:rFonts w:ascii="Calibri" w:hAnsi="Calibri"/>
          <w:b/>
          <w:sz w:val="22"/>
        </w:rPr>
        <w:t>Fast Digital Publicate</w:t>
      </w:r>
      <w:r w:rsidRPr="00364E2F">
        <w:rPr>
          <w:rFonts w:ascii="Calibri" w:hAnsi="Calibri"/>
          <w:sz w:val="22"/>
        </w:rPr>
        <w:t>,</w:t>
      </w:r>
      <w:r w:rsidRPr="00364E2F">
        <w:rPr>
          <w:rFonts w:ascii="Calibri" w:hAnsi="Calibri"/>
          <w:b/>
          <w:sz w:val="22"/>
        </w:rPr>
        <w:t xml:space="preserve"> </w:t>
      </w:r>
      <w:proofErr w:type="spellStart"/>
      <w:r w:rsidRPr="00364E2F">
        <w:rPr>
          <w:rFonts w:ascii="Calibri" w:hAnsi="Calibri"/>
          <w:b/>
          <w:sz w:val="22"/>
        </w:rPr>
        <w:t>Polarstar</w:t>
      </w:r>
      <w:proofErr w:type="spellEnd"/>
      <w:r w:rsidRPr="00364E2F">
        <w:rPr>
          <w:rFonts w:ascii="Calibri" w:hAnsi="Calibri"/>
          <w:b/>
          <w:sz w:val="22"/>
        </w:rPr>
        <w:t xml:space="preserve"> </w:t>
      </w:r>
      <w:r w:rsidRPr="00364E2F">
        <w:rPr>
          <w:rFonts w:ascii="Calibri" w:hAnsi="Calibri"/>
          <w:sz w:val="22"/>
        </w:rPr>
        <w:t xml:space="preserve">e </w:t>
      </w:r>
      <w:proofErr w:type="spellStart"/>
      <w:r w:rsidRPr="00364E2F">
        <w:rPr>
          <w:rFonts w:ascii="Calibri" w:hAnsi="Calibri"/>
          <w:b/>
          <w:sz w:val="22"/>
        </w:rPr>
        <w:t>Verbax</w:t>
      </w:r>
      <w:proofErr w:type="spellEnd"/>
      <w:r w:rsidRPr="00364E2F">
        <w:rPr>
          <w:rFonts w:ascii="Calibri" w:hAnsi="Calibri"/>
          <w:sz w:val="22"/>
        </w:rPr>
        <w:t>.</w:t>
      </w:r>
    </w:p>
    <w:p w14:paraId="34096A54" w14:textId="2DFEDE0A" w:rsidR="001D4D89" w:rsidRPr="00364E2F" w:rsidRDefault="001D4D89" w:rsidP="00AB1A0C">
      <w:pPr>
        <w:spacing w:line="360" w:lineRule="auto"/>
        <w:rPr>
          <w:rFonts w:ascii="Calibri" w:hAnsi="Calibri" w:cs="Calibri"/>
          <w:b/>
          <w:bCs/>
        </w:rPr>
      </w:pPr>
      <w:r w:rsidRPr="00364E2F">
        <w:rPr>
          <w:rFonts w:ascii="Calibri" w:hAnsi="Calibri"/>
          <w:b/>
        </w:rPr>
        <w:t>FESPA Awards</w:t>
      </w:r>
    </w:p>
    <w:p w14:paraId="78FDDD18" w14:textId="29915599" w:rsidR="001D4D89" w:rsidRPr="00364E2F" w:rsidRDefault="001435A0" w:rsidP="00AB1A0C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</w:rPr>
        <w:t xml:space="preserve">Gli eventi FESPA di Berlino vedranno il ritorno dei </w:t>
      </w:r>
      <w:hyperlink r:id="rId14" w:history="1">
        <w:r w:rsidRPr="00364E2F">
          <w:rPr>
            <w:rStyle w:val="Hyperlink"/>
            <w:rFonts w:ascii="Calibri" w:hAnsi="Calibri"/>
            <w:b/>
          </w:rPr>
          <w:t>FESPA Awards</w:t>
        </w:r>
      </w:hyperlink>
      <w:r w:rsidRPr="00364E2F">
        <w:rPr>
          <w:rFonts w:ascii="Calibri" w:hAnsi="Calibri"/>
        </w:rPr>
        <w:t xml:space="preserve">, dedicati alla celebrazione dell'eccellenza e della creatività in 18 diverse categorie, tra cui stampa, segnaletica, effetti speciali, stampa tessile e su capi d'abbigliamento, rivestimento di veicoli, packaging e altro ancora. I lavori selezionati quest'anno saranno esposti per tutta la durata della fiera. I vincitori saranno poi annunciati dalla nostra giuria di esperti - </w:t>
      </w:r>
      <w:r w:rsidRPr="00364E2F">
        <w:rPr>
          <w:rFonts w:ascii="Calibri" w:hAnsi="Calibri"/>
          <w:b/>
        </w:rPr>
        <w:t xml:space="preserve">Debbie McKeegan, Jacek </w:t>
      </w:r>
      <w:proofErr w:type="spellStart"/>
      <w:r w:rsidRPr="00364E2F">
        <w:rPr>
          <w:rFonts w:ascii="Calibri" w:hAnsi="Calibri"/>
          <w:b/>
        </w:rPr>
        <w:t>Stencel</w:t>
      </w:r>
      <w:proofErr w:type="spellEnd"/>
      <w:r w:rsidRPr="00364E2F">
        <w:rPr>
          <w:rFonts w:ascii="Calibri" w:hAnsi="Calibri"/>
          <w:b/>
        </w:rPr>
        <w:t xml:space="preserve">, Graeme Richardson-Locke </w:t>
      </w:r>
      <w:r w:rsidRPr="00364E2F">
        <w:rPr>
          <w:rFonts w:ascii="Calibri" w:hAnsi="Calibri"/>
        </w:rPr>
        <w:t xml:space="preserve">e </w:t>
      </w:r>
      <w:r w:rsidRPr="00364E2F">
        <w:rPr>
          <w:rFonts w:ascii="Calibri" w:hAnsi="Calibri"/>
          <w:b/>
        </w:rPr>
        <w:t xml:space="preserve">Simon </w:t>
      </w:r>
      <w:proofErr w:type="spellStart"/>
      <w:r w:rsidRPr="00364E2F">
        <w:rPr>
          <w:rFonts w:ascii="Calibri" w:hAnsi="Calibri"/>
          <w:b/>
        </w:rPr>
        <w:t>Pless</w:t>
      </w:r>
      <w:proofErr w:type="spellEnd"/>
      <w:r w:rsidRPr="00364E2F">
        <w:rPr>
          <w:rFonts w:ascii="Calibri" w:hAnsi="Calibri"/>
        </w:rPr>
        <w:t xml:space="preserve"> - durante la cerimonia ufficiale di premiazione che si terrà mercoledì 7 maggio.</w:t>
      </w:r>
    </w:p>
    <w:p w14:paraId="319416E7" w14:textId="618FE197" w:rsidR="001D4D89" w:rsidRPr="00364E2F" w:rsidRDefault="001D4D89" w:rsidP="00AB1A0C">
      <w:pPr>
        <w:spacing w:line="360" w:lineRule="auto"/>
        <w:rPr>
          <w:rFonts w:ascii="Calibri" w:hAnsi="Calibri" w:cs="Calibri"/>
          <w:b/>
          <w:bCs/>
        </w:rPr>
      </w:pPr>
      <w:r w:rsidRPr="00364E2F">
        <w:rPr>
          <w:rFonts w:ascii="Calibri" w:hAnsi="Calibri"/>
          <w:b/>
        </w:rPr>
        <w:t>World Wrap Masters</w:t>
      </w:r>
    </w:p>
    <w:p w14:paraId="65A163CD" w14:textId="363DB709" w:rsidR="00C56C00" w:rsidRPr="00364E2F" w:rsidRDefault="008048FE" w:rsidP="00AB1A0C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</w:rPr>
        <w:t xml:space="preserve">La competizione europea ad alto tasso di adrenalina </w:t>
      </w:r>
      <w:hyperlink r:id="rId15" w:history="1">
        <w:r w:rsidRPr="00364E2F">
          <w:rPr>
            <w:rStyle w:val="Hyperlink"/>
            <w:rFonts w:ascii="Calibri" w:hAnsi="Calibri"/>
            <w:b/>
          </w:rPr>
          <w:t>World Wrap Masters</w:t>
        </w:r>
      </w:hyperlink>
      <w:r w:rsidRPr="00364E2F">
        <w:rPr>
          <w:rFonts w:ascii="Calibri" w:hAnsi="Calibri"/>
        </w:rPr>
        <w:t xml:space="preserve"> e la finale World Wrap Masters torneranno anche nel 2025. Nei primi due giorni dell'evento, i concorrenti regionali si sfideranno in una serie di round a tempo, rivestendo sia veicoli che oggetti a sorpresa, nella speranza di passare alla finalissima del terzo e quarto giorno. I visitatori potranno anche assistere a una serie di dimostrazioni dal vivo condotte da formatori e giudici ospiti </w:t>
      </w:r>
      <w:r w:rsidRPr="00364E2F">
        <w:rPr>
          <w:rFonts w:ascii="Calibri" w:hAnsi="Calibri"/>
          <w:b/>
        </w:rPr>
        <w:t>Kiss Lajos, Justin Pate,</w:t>
      </w:r>
      <w:r w:rsidRPr="00364E2F">
        <w:rPr>
          <w:rFonts w:ascii="Calibri" w:hAnsi="Calibri"/>
        </w:rPr>
        <w:t xml:space="preserve"> </w:t>
      </w:r>
      <w:r w:rsidRPr="00364E2F">
        <w:rPr>
          <w:rFonts w:ascii="Calibri" w:hAnsi="Calibri"/>
          <w:b/>
        </w:rPr>
        <w:t xml:space="preserve">Ole </w:t>
      </w:r>
      <w:proofErr w:type="spellStart"/>
      <w:r w:rsidRPr="00364E2F">
        <w:rPr>
          <w:rFonts w:ascii="Calibri" w:hAnsi="Calibri"/>
          <w:b/>
        </w:rPr>
        <w:t>Solskin</w:t>
      </w:r>
      <w:proofErr w:type="spellEnd"/>
      <w:r w:rsidRPr="00364E2F">
        <w:rPr>
          <w:rFonts w:ascii="Calibri" w:hAnsi="Calibri"/>
          <w:b/>
        </w:rPr>
        <w:t xml:space="preserve"> </w:t>
      </w:r>
      <w:proofErr w:type="spellStart"/>
      <w:r w:rsidRPr="00364E2F">
        <w:rPr>
          <w:rFonts w:ascii="Calibri" w:hAnsi="Calibri"/>
          <w:b/>
        </w:rPr>
        <w:t>Ravn</w:t>
      </w:r>
      <w:proofErr w:type="spellEnd"/>
      <w:r w:rsidRPr="00364E2F">
        <w:rPr>
          <w:rFonts w:ascii="Calibri" w:hAnsi="Calibri"/>
        </w:rPr>
        <w:t xml:space="preserve">, </w:t>
      </w:r>
      <w:r w:rsidRPr="00364E2F">
        <w:rPr>
          <w:rFonts w:ascii="Calibri" w:hAnsi="Calibri"/>
          <w:b/>
        </w:rPr>
        <w:t xml:space="preserve">Ivan </w:t>
      </w:r>
      <w:proofErr w:type="spellStart"/>
      <w:r w:rsidRPr="00364E2F">
        <w:rPr>
          <w:rFonts w:ascii="Calibri" w:hAnsi="Calibri"/>
          <w:b/>
        </w:rPr>
        <w:t>Tenchev</w:t>
      </w:r>
      <w:proofErr w:type="spellEnd"/>
      <w:r w:rsidRPr="00364E2F">
        <w:rPr>
          <w:rFonts w:ascii="Calibri" w:hAnsi="Calibri"/>
        </w:rPr>
        <w:t xml:space="preserve"> e </w:t>
      </w:r>
      <w:r w:rsidRPr="00364E2F">
        <w:rPr>
          <w:rFonts w:ascii="Calibri" w:hAnsi="Calibri"/>
          <w:b/>
        </w:rPr>
        <w:t>Jeremy Conner</w:t>
      </w:r>
      <w:r w:rsidRPr="00364E2F">
        <w:rPr>
          <w:rFonts w:ascii="Calibri" w:hAnsi="Calibri"/>
        </w:rPr>
        <w:t xml:space="preserve">. </w:t>
      </w:r>
    </w:p>
    <w:p w14:paraId="70BF30DB" w14:textId="6AB25875" w:rsidR="001D4D89" w:rsidRPr="00364E2F" w:rsidRDefault="00FF3021" w:rsidP="00AB1A0C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</w:rPr>
        <w:t xml:space="preserve">Quest'anno l'evento sarà organizzato in collaborazione con il partner per la stampa: </w:t>
      </w:r>
      <w:r w:rsidRPr="00364E2F">
        <w:rPr>
          <w:rFonts w:ascii="Calibri" w:hAnsi="Calibri"/>
          <w:b/>
        </w:rPr>
        <w:t>Epson</w:t>
      </w:r>
      <w:r w:rsidRPr="00364E2F">
        <w:rPr>
          <w:rFonts w:ascii="Calibri" w:hAnsi="Calibri"/>
        </w:rPr>
        <w:t xml:space="preserve">; i partner di prodotto: </w:t>
      </w:r>
      <w:r w:rsidRPr="00364E2F">
        <w:rPr>
          <w:rFonts w:ascii="Calibri" w:hAnsi="Calibri"/>
          <w:b/>
        </w:rPr>
        <w:t>CARLAS TPU</w:t>
      </w:r>
      <w:r w:rsidRPr="00364E2F">
        <w:rPr>
          <w:rFonts w:ascii="Calibri" w:hAnsi="Calibri"/>
        </w:rPr>
        <w:t xml:space="preserve"> </w:t>
      </w:r>
      <w:proofErr w:type="spellStart"/>
      <w:r w:rsidRPr="00364E2F">
        <w:rPr>
          <w:rFonts w:ascii="Calibri" w:hAnsi="Calibri"/>
          <w:b/>
        </w:rPr>
        <w:t>ColorPPF</w:t>
      </w:r>
      <w:proofErr w:type="spellEnd"/>
      <w:r w:rsidRPr="00364E2F">
        <w:rPr>
          <w:rFonts w:ascii="Calibri" w:hAnsi="Calibri"/>
        </w:rPr>
        <w:t xml:space="preserve">, </w:t>
      </w:r>
      <w:proofErr w:type="spellStart"/>
      <w:r w:rsidRPr="00364E2F">
        <w:rPr>
          <w:rFonts w:ascii="Calibri" w:hAnsi="Calibri"/>
          <w:b/>
        </w:rPr>
        <w:t>Arlon</w:t>
      </w:r>
      <w:proofErr w:type="spellEnd"/>
      <w:r w:rsidRPr="00364E2F">
        <w:rPr>
          <w:rFonts w:ascii="Calibri" w:hAnsi="Calibri"/>
          <w:b/>
        </w:rPr>
        <w:t xml:space="preserve"> Graphics</w:t>
      </w:r>
      <w:r w:rsidRPr="00364E2F">
        <w:rPr>
          <w:rFonts w:ascii="Calibri" w:hAnsi="Calibri"/>
        </w:rPr>
        <w:t xml:space="preserve"> e </w:t>
      </w:r>
      <w:r w:rsidRPr="00364E2F">
        <w:rPr>
          <w:rFonts w:ascii="Calibri" w:hAnsi="Calibri"/>
          <w:b/>
        </w:rPr>
        <w:t>3M</w:t>
      </w:r>
      <w:r w:rsidRPr="00364E2F">
        <w:rPr>
          <w:rFonts w:ascii="Calibri" w:hAnsi="Calibri"/>
        </w:rPr>
        <w:t xml:space="preserve">; e i partner di supporto: </w:t>
      </w:r>
      <w:proofErr w:type="spellStart"/>
      <w:r w:rsidRPr="00364E2F">
        <w:rPr>
          <w:rFonts w:ascii="Calibri" w:hAnsi="Calibri"/>
          <w:b/>
        </w:rPr>
        <w:t>Wrapstock</w:t>
      </w:r>
      <w:proofErr w:type="spellEnd"/>
      <w:r w:rsidRPr="00364E2F">
        <w:rPr>
          <w:rFonts w:ascii="Calibri" w:hAnsi="Calibri"/>
          <w:b/>
        </w:rPr>
        <w:t>, The Wrap Institute</w:t>
      </w:r>
      <w:r w:rsidRPr="00364E2F">
        <w:rPr>
          <w:rFonts w:ascii="Calibri" w:hAnsi="Calibri"/>
        </w:rPr>
        <w:t xml:space="preserve"> e </w:t>
      </w:r>
      <w:r w:rsidRPr="00364E2F">
        <w:rPr>
          <w:rFonts w:ascii="Calibri" w:hAnsi="Calibri"/>
          <w:b/>
        </w:rPr>
        <w:t>PROTOKONA Tools</w:t>
      </w:r>
      <w:r w:rsidRPr="00364E2F">
        <w:rPr>
          <w:rFonts w:ascii="Calibri" w:hAnsi="Calibri"/>
        </w:rPr>
        <w:t>.</w:t>
      </w:r>
    </w:p>
    <w:p w14:paraId="0B2DD0B5" w14:textId="26D74176" w:rsidR="00C10860" w:rsidRPr="00364E2F" w:rsidRDefault="00C10860" w:rsidP="00AB1A0C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  <w:b/>
          <w:bCs/>
        </w:rPr>
        <w:t>Michael Ryan, responsabile di FESPA Global Print Expo</w:t>
      </w:r>
      <w:r w:rsidRPr="00364E2F">
        <w:rPr>
          <w:rFonts w:ascii="Calibri" w:hAnsi="Calibri"/>
        </w:rPr>
        <w:t xml:space="preserve">, spiega: "I nostri eventi offrono ai visitatori l'opportunità di approfondire le tendenze e le sfide del prossimo futuro nel settore della stampa specializzata e della segnaletica. Il nostro nuovo evento </w:t>
      </w:r>
      <w:proofErr w:type="spellStart"/>
      <w:r w:rsidRPr="00364E2F">
        <w:rPr>
          <w:rFonts w:ascii="Calibri" w:hAnsi="Calibri"/>
        </w:rPr>
        <w:t>SmartHub</w:t>
      </w:r>
      <w:proofErr w:type="spellEnd"/>
      <w:r w:rsidRPr="00364E2F">
        <w:rPr>
          <w:rFonts w:ascii="Calibri" w:hAnsi="Calibri"/>
        </w:rPr>
        <w:t xml:space="preserve">, che include Smart </w:t>
      </w:r>
      <w:proofErr w:type="spellStart"/>
      <w:r w:rsidRPr="00364E2F">
        <w:rPr>
          <w:rFonts w:ascii="Calibri" w:hAnsi="Calibri"/>
        </w:rPr>
        <w:t>Factory</w:t>
      </w:r>
      <w:proofErr w:type="spellEnd"/>
      <w:r w:rsidRPr="00364E2F">
        <w:rPr>
          <w:rFonts w:ascii="Calibri" w:hAnsi="Calibri"/>
        </w:rPr>
        <w:t xml:space="preserve"> e il programma di conferenze, incoraggerà i visionari di tutto il settore della stampa a migliorare le loro conoscenze sulla produzione intelligente".</w:t>
      </w:r>
    </w:p>
    <w:p w14:paraId="15929CF0" w14:textId="55E375A0" w:rsidR="00630AEC" w:rsidRPr="00364E2F" w:rsidRDefault="00630AEC" w:rsidP="00AB1A0C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</w:rPr>
        <w:t xml:space="preserve">E aggiunge: "Sono lieto di dare il bentornato alla competizione World Wrap Masters e ai FESPA Awards, entrambi una vera e propria celebrazione del talento e dell'eccellenza in un'ampia varietà di mercati verticali. Inoltre, il programma della conferenza offrirà ai visitatori un'opportunità in più per imparare, fare rete e massimizzare la crescita del proprio business: questo è l'obiettivo di FESPA. </w:t>
      </w:r>
      <w:r w:rsidRPr="00364E2F">
        <w:rPr>
          <w:rFonts w:ascii="Calibri" w:hAnsi="Calibri"/>
        </w:rPr>
        <w:lastRenderedPageBreak/>
        <w:t>Siamo entusiasti di tornare a Berlino e non vediamo l'ora di diventare il punto d'incontro per eccellenza per i visionari della stampa, della segnaletica e della personalizzazione, questo maggio!"</w:t>
      </w:r>
    </w:p>
    <w:p w14:paraId="4178F0AB" w14:textId="48A21997" w:rsidR="00BA1B0F" w:rsidRPr="00364E2F" w:rsidRDefault="00BA1B0F" w:rsidP="00BA1B0F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</w:rPr>
        <w:t>Per ulteriori informazioni sul programma visitare:</w:t>
      </w:r>
      <w:r w:rsidRPr="00364E2F">
        <w:t xml:space="preserve"> </w:t>
      </w:r>
      <w:hyperlink r:id="rId16" w:history="1">
        <w:r w:rsidRPr="00364E2F">
          <w:rPr>
            <w:rStyle w:val="Hyperlink"/>
            <w:rFonts w:ascii="Calibri" w:hAnsi="Calibri"/>
          </w:rPr>
          <w:t>https://www.fespaglobalprintexpo.com/whats-on</w:t>
        </w:r>
      </w:hyperlink>
      <w:r w:rsidRPr="00364E2F">
        <w:rPr>
          <w:rFonts w:ascii="Calibri" w:hAnsi="Calibri"/>
        </w:rPr>
        <w:t xml:space="preserve">  </w:t>
      </w:r>
    </w:p>
    <w:p w14:paraId="57B5AAB5" w14:textId="4372CE6B" w:rsidR="00BA1B0F" w:rsidRPr="00364E2F" w:rsidRDefault="00BA1B0F" w:rsidP="00BA1B0F">
      <w:pPr>
        <w:spacing w:line="360" w:lineRule="auto"/>
        <w:rPr>
          <w:rFonts w:ascii="Calibri" w:hAnsi="Calibri" w:cs="Calibri"/>
        </w:rPr>
      </w:pPr>
      <w:r w:rsidRPr="00364E2F">
        <w:rPr>
          <w:rFonts w:ascii="Calibri" w:hAnsi="Calibri"/>
        </w:rPr>
        <w:t xml:space="preserve">Per registrarsi a FESPA Global Print Expo 2025 e agli eventi concomitanti European Sign Expo e Personalisation Experience, visitare: </w:t>
      </w:r>
      <w:hyperlink r:id="rId17" w:history="1">
        <w:r w:rsidRPr="00364E2F">
          <w:rPr>
            <w:rStyle w:val="Hyperlink"/>
            <w:rFonts w:ascii="Calibri" w:hAnsi="Calibri"/>
          </w:rPr>
          <w:t>https://www.fespaglobalprintexpo.com/</w:t>
        </w:r>
      </w:hyperlink>
      <w:r w:rsidRPr="00364E2F">
        <w:rPr>
          <w:rFonts w:ascii="Calibri" w:hAnsi="Calibri"/>
        </w:rPr>
        <w:t xml:space="preserve">. </w:t>
      </w:r>
      <w:r w:rsidR="00794ACC" w:rsidRPr="00794ACC">
        <w:rPr>
          <w:rFonts w:ascii="Calibri" w:hAnsi="Calibri"/>
        </w:rPr>
        <w:t xml:space="preserve">Se vi registrate entro l'8 aprile utilizzando il codice </w:t>
      </w:r>
      <w:r w:rsidR="00794ACC" w:rsidRPr="00794ACC">
        <w:rPr>
          <w:rFonts w:ascii="Calibri" w:hAnsi="Calibri"/>
          <w:b/>
          <w:bCs/>
        </w:rPr>
        <w:t>FESM431</w:t>
      </w:r>
      <w:r w:rsidR="00794ACC" w:rsidRPr="00794ACC">
        <w:rPr>
          <w:rFonts w:ascii="Calibri" w:hAnsi="Calibri"/>
        </w:rPr>
        <w:t xml:space="preserve">, potrete acquistare il vostro biglietto al prezzo </w:t>
      </w:r>
      <w:proofErr w:type="spellStart"/>
      <w:r w:rsidR="00794ACC" w:rsidRPr="00794ACC">
        <w:rPr>
          <w:rFonts w:ascii="Calibri" w:hAnsi="Calibri"/>
        </w:rPr>
        <w:t>early</w:t>
      </w:r>
      <w:proofErr w:type="spellEnd"/>
      <w:r w:rsidR="00794ACC" w:rsidRPr="00794ACC">
        <w:rPr>
          <w:rFonts w:ascii="Calibri" w:hAnsi="Calibri"/>
        </w:rPr>
        <w:t xml:space="preserve"> </w:t>
      </w:r>
      <w:proofErr w:type="spellStart"/>
      <w:r w:rsidR="00794ACC" w:rsidRPr="00794ACC">
        <w:rPr>
          <w:rFonts w:ascii="Calibri" w:hAnsi="Calibri"/>
        </w:rPr>
        <w:t>bird</w:t>
      </w:r>
      <w:proofErr w:type="spellEnd"/>
      <w:r w:rsidR="00794ACC" w:rsidRPr="00794ACC">
        <w:rPr>
          <w:rFonts w:ascii="Calibri" w:hAnsi="Calibri"/>
        </w:rPr>
        <w:t xml:space="preserve"> di 50 EUR.</w:t>
      </w:r>
    </w:p>
    <w:p w14:paraId="527C428E" w14:textId="6F62D2BE" w:rsidR="00C10860" w:rsidRPr="00364E2F" w:rsidRDefault="00BA1B0F" w:rsidP="00BA1B0F">
      <w:pPr>
        <w:spacing w:line="360" w:lineRule="auto"/>
        <w:jc w:val="center"/>
        <w:rPr>
          <w:rFonts w:ascii="Calibri" w:hAnsi="Calibri"/>
          <w:b/>
        </w:rPr>
      </w:pPr>
      <w:r w:rsidRPr="00364E2F">
        <w:rPr>
          <w:rFonts w:ascii="Calibri" w:hAnsi="Calibri"/>
          <w:b/>
        </w:rPr>
        <w:t>FINE</w:t>
      </w:r>
    </w:p>
    <w:p w14:paraId="4A2825A6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10626C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Informazioni su FESPA:</w:t>
      </w:r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> </w:t>
      </w:r>
      <w:r w:rsidRPr="0010626C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p w14:paraId="01393C75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>Fondata nel 1962, FESPA è una federazione di associazioni di categoria che si occupa anche dell’organizzazione di esposizioni e conferenze per i settori della stampa serigrafica e digitale. Il duplice scopo di FESPA è la promozione della stampa serigrafica e digitale e la condivisione con i suoi membri in tutto il mondo delle conoscenze su queste due tecniche di stampa, per aiutarli a far crescere le proprie attività e a informarsi sugli ultimi sviluppi dei propri settori in rapida crescita. </w:t>
      </w:r>
      <w:r w:rsidRPr="0010626C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p w14:paraId="0BD0FE3E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> </w:t>
      </w:r>
      <w:r w:rsidRPr="0010626C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p w14:paraId="6BB64AAB" w14:textId="77777777" w:rsidR="0010626C" w:rsidRPr="0010626C" w:rsidRDefault="0010626C" w:rsidP="0010626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10626C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FESPA Profit for </w:t>
      </w:r>
      <w:proofErr w:type="spellStart"/>
      <w:r w:rsidRPr="0010626C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Purpose</w:t>
      </w:r>
      <w:proofErr w:type="spellEnd"/>
      <w:r w:rsidRPr="0010626C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 xml:space="preserve"> </w:t>
      </w:r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> </w:t>
      </w:r>
      <w:r w:rsidRPr="0010626C">
        <w:rPr>
          <w:rFonts w:ascii="Calibri" w:eastAsia="Times New Roman" w:hAnsi="Calibri" w:cs="Calibri"/>
          <w:sz w:val="16"/>
          <w:szCs w:val="16"/>
          <w:lang w:eastAsia="en-GB"/>
        </w:rPr>
        <w:t> </w:t>
      </w:r>
      <w:r w:rsidRPr="0010626C">
        <w:rPr>
          <w:rFonts w:ascii="Calibri" w:eastAsia="Times New Roman" w:hAnsi="Calibri" w:cs="Calibri"/>
          <w:sz w:val="16"/>
          <w:szCs w:val="16"/>
          <w:lang w:eastAsia="en-GB"/>
        </w:rPr>
        <w:br/>
      </w:r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 xml:space="preserve">Profit for </w:t>
      </w:r>
      <w:proofErr w:type="spellStart"/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>Purpose</w:t>
      </w:r>
      <w:proofErr w:type="spellEnd"/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 xml:space="preserve"> è il programma di reinvestimento di FESPA, che utilizza i profitti degli eventi FESPA per supportare la comunità di stampa specializzata internazionale al fine di ottenere una crescita sostenibile e redditizia, sulla base di quattro pilastri chiave: educazione, ispirazione, espansione e connessione. Il programma offre prodotti e servizi di alta qualità per i professionisti della stampa in tutto il mondo, tra cui ricerche di mercato, seminari, summit, congressi, guide formative ed eventi, oltre a supportare progetti locali nei mercati in via di sviluppo. Per ulteriori informazioni, visitare il sito </w:t>
      </w:r>
      <w:hyperlink r:id="rId18" w:tgtFrame="_blank" w:history="1">
        <w:r w:rsidRPr="0010626C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en-GB"/>
          </w:rPr>
          <w:t>www.fespa.com/profit-for-</w:t>
        </w:r>
        <w:proofErr w:type="spellStart"/>
        <w:r w:rsidRPr="0010626C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en-GB"/>
          </w:rPr>
          <w:t>purpose</w:t>
        </w:r>
        <w:proofErr w:type="spellEnd"/>
      </w:hyperlink>
      <w:r w:rsidRPr="0010626C">
        <w:rPr>
          <w:rFonts w:ascii="Calibri" w:eastAsia="Times New Roman" w:hAnsi="Calibri" w:cs="Calibri"/>
          <w:i/>
          <w:iCs/>
          <w:sz w:val="20"/>
          <w:szCs w:val="20"/>
          <w:lang w:eastAsia="en-GB"/>
        </w:rPr>
        <w:t>. </w:t>
      </w:r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> </w:t>
      </w:r>
      <w:r w:rsidRPr="0010626C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p w14:paraId="4B5B65AA" w14:textId="77777777" w:rsidR="0010626C" w:rsidRPr="0010626C" w:rsidRDefault="0010626C" w:rsidP="001062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> </w:t>
      </w:r>
      <w:r w:rsidRPr="0010626C">
        <w:rPr>
          <w:rFonts w:ascii="Calibri" w:eastAsia="Times New Roman" w:hAnsi="Calibri" w:cs="Times New Roman"/>
          <w:sz w:val="24"/>
          <w:szCs w:val="24"/>
          <w:lang w:eastAsia="en-GB"/>
        </w:rPr>
        <w:t>  </w:t>
      </w:r>
    </w:p>
    <w:p w14:paraId="0C57FD68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10626C">
        <w:rPr>
          <w:rFonts w:ascii="Calibri" w:eastAsia="Times New Roman" w:hAnsi="Calibri" w:cs="Times New Roman"/>
          <w:b/>
          <w:sz w:val="20"/>
          <w:szCs w:val="20"/>
          <w:lang w:eastAsia="en-GB"/>
        </w:rPr>
        <w:t>I prossimi eventi FESPA comprendono:  </w:t>
      </w:r>
    </w:p>
    <w:p w14:paraId="26A13FAC" w14:textId="77777777" w:rsidR="0010626C" w:rsidRPr="0010626C" w:rsidRDefault="0010626C" w:rsidP="0010626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 xml:space="preserve">FESPA </w:t>
      </w:r>
      <w:proofErr w:type="spellStart"/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>Brasil</w:t>
      </w:r>
      <w:proofErr w:type="spellEnd"/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 xml:space="preserve"> 2025, 17 – 20 March 2025, Expo Center Norte, </w:t>
      </w:r>
      <w:proofErr w:type="spellStart"/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>São</w:t>
      </w:r>
      <w:proofErr w:type="spellEnd"/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 xml:space="preserve"> Paulo, Brazil</w:t>
      </w:r>
    </w:p>
    <w:p w14:paraId="13146881" w14:textId="77777777" w:rsidR="0010626C" w:rsidRPr="0010626C" w:rsidRDefault="0010626C" w:rsidP="0010626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>FESPA Global Print Expo 2025, 6 – 9 May 2025, Messe Berlin, Germany</w:t>
      </w:r>
    </w:p>
    <w:p w14:paraId="10F9C720" w14:textId="77777777" w:rsidR="0010626C" w:rsidRPr="0010626C" w:rsidRDefault="0010626C" w:rsidP="0010626C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en-US"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>European Sign Expo 2025, 6 – 9 May 2025, Messe Berlin, Germany</w:t>
      </w:r>
    </w:p>
    <w:p w14:paraId="5958DB2F" w14:textId="77777777" w:rsidR="0010626C" w:rsidRPr="0010626C" w:rsidRDefault="0010626C" w:rsidP="0010626C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sz w:val="20"/>
          <w:szCs w:val="20"/>
          <w:lang w:val="en-GB" w:eastAsia="en-GB"/>
        </w:rPr>
      </w:pPr>
      <w:r w:rsidRPr="0010626C">
        <w:rPr>
          <w:rFonts w:ascii="Calibri" w:eastAsia="Times New Roman" w:hAnsi="Calibri" w:cs="Times New Roman"/>
          <w:color w:val="000000"/>
          <w:sz w:val="20"/>
          <w:szCs w:val="24"/>
          <w:lang w:val="en-GB" w:eastAsia="en-GB"/>
        </w:rPr>
        <w:t xml:space="preserve">Personalisation Experience 2025, </w:t>
      </w:r>
      <w:r w:rsidRPr="0010626C">
        <w:rPr>
          <w:rFonts w:ascii="Calibri" w:eastAsia="Times New Roman" w:hAnsi="Calibri" w:cs="Times New Roman"/>
          <w:sz w:val="20"/>
          <w:szCs w:val="24"/>
          <w:lang w:val="en-GB" w:eastAsia="en-GB"/>
        </w:rPr>
        <w:t>6 – 9 May 2025, Messe Berlin, Germany</w:t>
      </w:r>
    </w:p>
    <w:p w14:paraId="40DD7BA2" w14:textId="77777777" w:rsidR="0010626C" w:rsidRPr="0010626C" w:rsidRDefault="0010626C" w:rsidP="0010626C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 xml:space="preserve">FESPA Africa 2025, 9 – 11 </w:t>
      </w:r>
      <w:proofErr w:type="spellStart"/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>September</w:t>
      </w:r>
      <w:proofErr w:type="spellEnd"/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 xml:space="preserve"> 2025, Gallagher Convention Centre, Johannesburg</w:t>
      </w:r>
    </w:p>
    <w:p w14:paraId="0BDCBC5D" w14:textId="77777777" w:rsidR="0010626C" w:rsidRPr="0010626C" w:rsidRDefault="0010626C" w:rsidP="0010626C">
      <w:pPr>
        <w:numPr>
          <w:ilvl w:val="0"/>
          <w:numId w:val="2"/>
        </w:numPr>
        <w:tabs>
          <w:tab w:val="num" w:pos="851"/>
        </w:tabs>
        <w:spacing w:after="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"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val="es-ES" w:eastAsia="en-GB"/>
        </w:rPr>
        <w:t xml:space="preserve">FESPA </w:t>
      </w:r>
      <w:proofErr w:type="spellStart"/>
      <w:r w:rsidRPr="0010626C">
        <w:rPr>
          <w:rFonts w:ascii="Calibri" w:eastAsia="Times New Roman" w:hAnsi="Calibri" w:cs="Times New Roman"/>
          <w:sz w:val="20"/>
          <w:szCs w:val="24"/>
          <w:lang w:val="es-ES" w:eastAsia="en-GB"/>
        </w:rPr>
        <w:t>Mexico</w:t>
      </w:r>
      <w:proofErr w:type="spellEnd"/>
      <w:r w:rsidRPr="0010626C">
        <w:rPr>
          <w:rFonts w:ascii="Calibri" w:eastAsia="Times New Roman" w:hAnsi="Calibri" w:cs="Times New Roman"/>
          <w:sz w:val="20"/>
          <w:szCs w:val="24"/>
          <w:lang w:val="es-ES" w:eastAsia="en-GB"/>
        </w:rPr>
        <w:t xml:space="preserve"> 2025, 25 – 27 </w:t>
      </w:r>
      <w:proofErr w:type="spellStart"/>
      <w:r w:rsidRPr="0010626C">
        <w:rPr>
          <w:rFonts w:ascii="Calibri" w:eastAsia="Times New Roman" w:hAnsi="Calibri" w:cs="Times New Roman"/>
          <w:sz w:val="20"/>
          <w:szCs w:val="24"/>
          <w:lang w:val="es-ES" w:eastAsia="en-GB"/>
        </w:rPr>
        <w:t>September</w:t>
      </w:r>
      <w:proofErr w:type="spellEnd"/>
      <w:r w:rsidRPr="0010626C">
        <w:rPr>
          <w:rFonts w:ascii="Calibri" w:eastAsia="Times New Roman" w:hAnsi="Calibri" w:cs="Times New Roman"/>
          <w:sz w:val="20"/>
          <w:szCs w:val="24"/>
          <w:lang w:val="es-ES" w:eastAsia="en-GB"/>
        </w:rPr>
        <w:t xml:space="preserve"> 2025, Centro Citibanamex, </w:t>
      </w:r>
      <w:proofErr w:type="spellStart"/>
      <w:r w:rsidRPr="0010626C">
        <w:rPr>
          <w:rFonts w:ascii="Calibri" w:eastAsia="Times New Roman" w:hAnsi="Calibri" w:cs="Times New Roman"/>
          <w:sz w:val="20"/>
          <w:szCs w:val="24"/>
          <w:lang w:val="es-ES" w:eastAsia="en-GB"/>
        </w:rPr>
        <w:t>Mexico</w:t>
      </w:r>
      <w:proofErr w:type="spellEnd"/>
      <w:r w:rsidRPr="0010626C">
        <w:rPr>
          <w:rFonts w:ascii="Calibri" w:eastAsia="Times New Roman" w:hAnsi="Calibri" w:cs="Times New Roman"/>
          <w:sz w:val="20"/>
          <w:szCs w:val="24"/>
          <w:lang w:val="es-ES" w:eastAsia="en-GB"/>
        </w:rPr>
        <w:t xml:space="preserve"> City</w:t>
      </w:r>
    </w:p>
    <w:p w14:paraId="2E32EC57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eastAsia="en-GB"/>
        </w:rPr>
        <w:t>   </w:t>
      </w:r>
    </w:p>
    <w:p w14:paraId="72A1940D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10626C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Pubblicato per conto di FESPA da AD Communications</w:t>
      </w:r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> </w:t>
      </w:r>
      <w:r w:rsidRPr="0010626C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p w14:paraId="3BB9BDBE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> </w:t>
      </w:r>
      <w:r w:rsidRPr="0010626C">
        <w:rPr>
          <w:rFonts w:ascii="Calibri" w:eastAsia="Times New Roman" w:hAnsi="Calibri" w:cs="Calibri"/>
          <w:sz w:val="16"/>
          <w:szCs w:val="16"/>
          <w:lang w:eastAsia="en-GB"/>
        </w:rPr>
        <w:t> </w:t>
      </w:r>
    </w:p>
    <w:p w14:paraId="5FB10826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en-GB"/>
        </w:rPr>
      </w:pPr>
      <w:r w:rsidRPr="0010626C">
        <w:rPr>
          <w:rFonts w:ascii="Calibri" w:eastAsia="Times New Roman" w:hAnsi="Calibri" w:cs="Calibri"/>
          <w:b/>
          <w:bCs/>
          <w:sz w:val="20"/>
          <w:szCs w:val="20"/>
          <w:lang w:eastAsia="en-GB"/>
        </w:rPr>
        <w:t>Per maggiori informazioni contattare:</w:t>
      </w:r>
      <w:r w:rsidRPr="0010626C">
        <w:rPr>
          <w:rFonts w:ascii="Calibri" w:eastAsia="Times New Roman" w:hAnsi="Calibri" w:cs="Calibri"/>
          <w:sz w:val="20"/>
          <w:szCs w:val="20"/>
          <w:lang w:eastAsia="en-GB"/>
        </w:rPr>
        <w:t> </w:t>
      </w:r>
      <w:r w:rsidRPr="0010626C">
        <w:rPr>
          <w:rFonts w:ascii="Calibri" w:eastAsia="Times New Roman" w:hAnsi="Calibri" w:cs="Calibri"/>
          <w:sz w:val="16"/>
          <w:szCs w:val="16"/>
          <w:lang w:eastAsia="en-GB"/>
        </w:rPr>
        <w:t> </w:t>
      </w:r>
      <w:r w:rsidRPr="0010626C">
        <w:rPr>
          <w:rFonts w:ascii="Calibri" w:eastAsia="Times New Roman" w:hAnsi="Calibri" w:cs="Times New Roman"/>
          <w:sz w:val="24"/>
          <w:szCs w:val="24"/>
          <w:lang w:eastAsia="en-GB"/>
        </w:rPr>
        <w:t>  </w:t>
      </w:r>
    </w:p>
    <w:p w14:paraId="259289C0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>Rachelle Harry</w:t>
      </w: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4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4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4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>Leighona Aris</w:t>
      </w:r>
      <w:r w:rsidRPr="0010626C">
        <w:rPr>
          <w:rFonts w:ascii="Calibri" w:eastAsia="Times New Roman" w:hAnsi="Calibri" w:cs="Times New Roman"/>
          <w:sz w:val="24"/>
          <w:szCs w:val="24"/>
          <w:lang w:val="en-US" w:eastAsia="en-GB"/>
        </w:rPr>
        <w:t> </w:t>
      </w:r>
    </w:p>
    <w:p w14:paraId="01BB4C77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 xml:space="preserve">AD Communications  </w:t>
      </w: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4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4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>FESPA</w:t>
      </w:r>
      <w:r w:rsidRPr="0010626C">
        <w:rPr>
          <w:rFonts w:ascii="Calibri" w:eastAsia="Times New Roman" w:hAnsi="Calibri" w:cs="Times New Roman"/>
          <w:sz w:val="24"/>
          <w:szCs w:val="24"/>
          <w:lang w:val="en-US" w:eastAsia="en-GB"/>
        </w:rPr>
        <w:t>  </w:t>
      </w:r>
    </w:p>
    <w:p w14:paraId="0971302D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 xml:space="preserve">Tel: + 44 (0) 1372 464470        </w:t>
      </w: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4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>Tel: +44 (0) 1737 228197</w:t>
      </w:r>
    </w:p>
    <w:p w14:paraId="5651D1A4" w14:textId="77777777" w:rsidR="0010626C" w:rsidRPr="0010626C" w:rsidRDefault="0010626C" w:rsidP="001062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 xml:space="preserve">Email: </w:t>
      </w:r>
      <w:hyperlink r:id="rId19" w:history="1">
        <w:r w:rsidRPr="0010626C">
          <w:rPr>
            <w:rFonts w:ascii="Calibri" w:eastAsia="Times New Roman" w:hAnsi="Calibri" w:cs="Times New Roman"/>
            <w:color w:val="0070C0"/>
            <w:sz w:val="20"/>
            <w:szCs w:val="24"/>
            <w:u w:val="single"/>
            <w:lang w:val="en-US" w:eastAsia="en-GB"/>
          </w:rPr>
          <w:t>rharry@adcomms.co.uk</w:t>
        </w:r>
      </w:hyperlink>
      <w:r w:rsidRPr="0010626C">
        <w:rPr>
          <w:rFonts w:ascii="Calibri" w:eastAsia="Times New Roman" w:hAnsi="Calibri" w:cs="Times New Roman"/>
          <w:color w:val="0563C1"/>
          <w:sz w:val="20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4"/>
          <w:szCs w:val="24"/>
          <w:lang w:val="en-US" w:eastAsia="en-GB"/>
        </w:rPr>
        <w:tab/>
      </w:r>
      <w:r w:rsidRPr="0010626C">
        <w:rPr>
          <w:rFonts w:ascii="Calibri" w:eastAsia="Times New Roman" w:hAnsi="Calibri" w:cs="Times New Roman"/>
          <w:sz w:val="20"/>
          <w:szCs w:val="24"/>
          <w:lang w:val="en-US" w:eastAsia="en-GB"/>
        </w:rPr>
        <w:t xml:space="preserve">Email: </w:t>
      </w:r>
      <w:hyperlink r:id="rId20" w:history="1">
        <w:r w:rsidRPr="0010626C">
          <w:rPr>
            <w:rFonts w:ascii="Calibri" w:eastAsia="Times New Roman" w:hAnsi="Calibri" w:cs="Times New Roman"/>
            <w:color w:val="0070C0"/>
            <w:sz w:val="20"/>
            <w:szCs w:val="24"/>
            <w:u w:val="single"/>
            <w:lang w:val="en-US" w:eastAsia="en-GB"/>
          </w:rPr>
          <w:t>leighona.aris@fespa.com</w:t>
        </w:r>
      </w:hyperlink>
      <w:r w:rsidRPr="0010626C">
        <w:rPr>
          <w:rFonts w:ascii="Calibri" w:eastAsia="Times New Roman" w:hAnsi="Calibri" w:cs="Times New Roman"/>
          <w:color w:val="0070C0"/>
          <w:sz w:val="20"/>
          <w:szCs w:val="24"/>
          <w:lang w:val="en-US" w:eastAsia="en-GB"/>
        </w:rPr>
        <w:t xml:space="preserve"> </w:t>
      </w:r>
      <w:r w:rsidRPr="0010626C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en-GB"/>
        </w:rPr>
        <w:t xml:space="preserve"> </w:t>
      </w:r>
      <w:r w:rsidRPr="0010626C">
        <w:rPr>
          <w:rFonts w:ascii="Calibri" w:eastAsia="Times New Roman" w:hAnsi="Calibri" w:cs="Times New Roman"/>
          <w:color w:val="0070C0"/>
          <w:sz w:val="20"/>
          <w:szCs w:val="24"/>
          <w:lang w:val="en-US" w:eastAsia="en-GB"/>
        </w:rPr>
        <w:t>  </w:t>
      </w:r>
      <w:r w:rsidRPr="0010626C">
        <w:rPr>
          <w:rFonts w:ascii="Calibri" w:eastAsia="Times New Roman" w:hAnsi="Calibri" w:cs="Times New Roman"/>
          <w:color w:val="0070C0"/>
          <w:sz w:val="24"/>
          <w:szCs w:val="24"/>
          <w:lang w:val="en-US" w:eastAsia="en-GB"/>
        </w:rPr>
        <w:t>  </w:t>
      </w:r>
    </w:p>
    <w:p w14:paraId="01ECF326" w14:textId="1BE46041" w:rsidR="0010626C" w:rsidRPr="0010626C" w:rsidRDefault="0010626C" w:rsidP="0010626C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364E2F">
        <w:rPr>
          <w:rFonts w:ascii="Calibri" w:eastAsia="Times New Roman" w:hAnsi="Calibri" w:cs="Times New Roman"/>
          <w:sz w:val="20"/>
          <w:szCs w:val="24"/>
          <w:lang w:val="en-US" w:eastAsia="en-GB"/>
        </w:rPr>
        <w:t xml:space="preserve">Website: </w:t>
      </w:r>
      <w:hyperlink r:id="rId21" w:tgtFrame="_blank" w:history="1">
        <w:r w:rsidRPr="00364E2F">
          <w:rPr>
            <w:rFonts w:ascii="Calibri" w:eastAsia="Times New Roman" w:hAnsi="Calibri" w:cs="Times New Roman"/>
            <w:color w:val="4472C4"/>
            <w:sz w:val="20"/>
            <w:szCs w:val="24"/>
            <w:u w:val="single"/>
            <w:lang w:val="en-US" w:eastAsia="en-GB"/>
          </w:rPr>
          <w:t>www.adcomms.co.uk</w:t>
        </w:r>
      </w:hyperlink>
      <w:r w:rsidRPr="00364E2F">
        <w:rPr>
          <w:rFonts w:ascii="Calibri" w:eastAsia="Times New Roman" w:hAnsi="Calibri" w:cs="Times New Roman"/>
          <w:color w:val="4472C4"/>
          <w:sz w:val="20"/>
          <w:szCs w:val="24"/>
          <w:lang w:val="en-US" w:eastAsia="en-GB"/>
        </w:rPr>
        <w:tab/>
      </w:r>
      <w:r w:rsidRPr="00364E2F">
        <w:rPr>
          <w:rFonts w:ascii="Calibri" w:eastAsia="Times New Roman" w:hAnsi="Calibri" w:cs="Times New Roman"/>
          <w:sz w:val="24"/>
          <w:szCs w:val="24"/>
          <w:lang w:val="en-US" w:eastAsia="en-GB"/>
        </w:rPr>
        <w:tab/>
      </w:r>
      <w:r w:rsidRPr="00364E2F">
        <w:rPr>
          <w:rFonts w:ascii="Calibri" w:eastAsia="Times New Roman" w:hAnsi="Calibri" w:cs="Times New Roman"/>
          <w:sz w:val="20"/>
          <w:szCs w:val="24"/>
          <w:lang w:val="en-US" w:eastAsia="en-GB"/>
        </w:rPr>
        <w:t xml:space="preserve">Website: </w:t>
      </w:r>
      <w:hyperlink r:id="rId22" w:tgtFrame="_blank" w:history="1">
        <w:r w:rsidRPr="00364E2F">
          <w:rPr>
            <w:rFonts w:ascii="Calibri" w:eastAsia="Times New Roman" w:hAnsi="Calibri" w:cs="Times New Roman"/>
            <w:color w:val="4472C4"/>
            <w:sz w:val="20"/>
            <w:szCs w:val="24"/>
            <w:u w:val="single"/>
            <w:lang w:val="en-US" w:eastAsia="en-GB"/>
          </w:rPr>
          <w:t>www.fespa.com</w:t>
        </w:r>
      </w:hyperlink>
      <w:r w:rsidRPr="00364E2F">
        <w:rPr>
          <w:rFonts w:ascii="Calibri" w:eastAsia="Times New Roman" w:hAnsi="Calibri" w:cs="Times New Roman"/>
          <w:color w:val="4472C4"/>
          <w:sz w:val="24"/>
          <w:szCs w:val="24"/>
          <w:lang w:val="en-US" w:eastAsia="en-GB"/>
        </w:rPr>
        <w:t> </w:t>
      </w:r>
    </w:p>
    <w:sectPr w:rsidR="0010626C" w:rsidRPr="00106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23A8" w14:textId="77777777" w:rsidR="002F3B5F" w:rsidRDefault="002F3B5F" w:rsidP="002F3B5F">
      <w:pPr>
        <w:spacing w:after="0" w:line="240" w:lineRule="auto"/>
      </w:pPr>
      <w:r>
        <w:separator/>
      </w:r>
    </w:p>
  </w:endnote>
  <w:endnote w:type="continuationSeparator" w:id="0">
    <w:p w14:paraId="7A21764C" w14:textId="77777777" w:rsidR="002F3B5F" w:rsidRDefault="002F3B5F" w:rsidP="002F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FF2C" w14:textId="77777777" w:rsidR="002F3B5F" w:rsidRDefault="002F3B5F" w:rsidP="002F3B5F">
      <w:pPr>
        <w:spacing w:after="0" w:line="240" w:lineRule="auto"/>
      </w:pPr>
      <w:r>
        <w:separator/>
      </w:r>
    </w:p>
  </w:footnote>
  <w:footnote w:type="continuationSeparator" w:id="0">
    <w:p w14:paraId="50A75673" w14:textId="77777777" w:rsidR="002F3B5F" w:rsidRDefault="002F3B5F" w:rsidP="002F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924E7"/>
    <w:multiLevelType w:val="multilevel"/>
    <w:tmpl w:val="D61E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093213"/>
    <w:multiLevelType w:val="multilevel"/>
    <w:tmpl w:val="65C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4537366">
    <w:abstractNumId w:val="1"/>
  </w:num>
  <w:num w:numId="2" w16cid:durableId="153453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FE"/>
    <w:rsid w:val="00047010"/>
    <w:rsid w:val="000869D5"/>
    <w:rsid w:val="0008772E"/>
    <w:rsid w:val="000F2C37"/>
    <w:rsid w:val="0010626C"/>
    <w:rsid w:val="0013401D"/>
    <w:rsid w:val="001435A0"/>
    <w:rsid w:val="001477D1"/>
    <w:rsid w:val="00197E15"/>
    <w:rsid w:val="001B5A57"/>
    <w:rsid w:val="001D08B2"/>
    <w:rsid w:val="001D4D89"/>
    <w:rsid w:val="00206314"/>
    <w:rsid w:val="00240A20"/>
    <w:rsid w:val="00242A49"/>
    <w:rsid w:val="00255E67"/>
    <w:rsid w:val="00257591"/>
    <w:rsid w:val="002D654B"/>
    <w:rsid w:val="002D7BA3"/>
    <w:rsid w:val="002F3B5F"/>
    <w:rsid w:val="002F66EF"/>
    <w:rsid w:val="00307880"/>
    <w:rsid w:val="0031513F"/>
    <w:rsid w:val="0032485B"/>
    <w:rsid w:val="00364E2F"/>
    <w:rsid w:val="003A0279"/>
    <w:rsid w:val="003B3252"/>
    <w:rsid w:val="003C00BF"/>
    <w:rsid w:val="003E41CC"/>
    <w:rsid w:val="003F355E"/>
    <w:rsid w:val="004045E3"/>
    <w:rsid w:val="00484214"/>
    <w:rsid w:val="004C0DD7"/>
    <w:rsid w:val="004C368F"/>
    <w:rsid w:val="005270D6"/>
    <w:rsid w:val="00570E45"/>
    <w:rsid w:val="00597496"/>
    <w:rsid w:val="005A2884"/>
    <w:rsid w:val="005A731A"/>
    <w:rsid w:val="005B2FBD"/>
    <w:rsid w:val="005E662E"/>
    <w:rsid w:val="006234D4"/>
    <w:rsid w:val="00630AEC"/>
    <w:rsid w:val="0063214D"/>
    <w:rsid w:val="00673EF6"/>
    <w:rsid w:val="006B771D"/>
    <w:rsid w:val="00727DE1"/>
    <w:rsid w:val="00750CA5"/>
    <w:rsid w:val="00777041"/>
    <w:rsid w:val="00794ACC"/>
    <w:rsid w:val="008048FE"/>
    <w:rsid w:val="008207D3"/>
    <w:rsid w:val="0082522F"/>
    <w:rsid w:val="0083611B"/>
    <w:rsid w:val="00850BB5"/>
    <w:rsid w:val="00863A79"/>
    <w:rsid w:val="008C15B8"/>
    <w:rsid w:val="008C6ACA"/>
    <w:rsid w:val="00915A6C"/>
    <w:rsid w:val="0092092E"/>
    <w:rsid w:val="0093148D"/>
    <w:rsid w:val="00942B0B"/>
    <w:rsid w:val="00972649"/>
    <w:rsid w:val="009A164B"/>
    <w:rsid w:val="00AB1A0C"/>
    <w:rsid w:val="00AB1BAA"/>
    <w:rsid w:val="00AB2BA2"/>
    <w:rsid w:val="00B41A6B"/>
    <w:rsid w:val="00B52DD4"/>
    <w:rsid w:val="00BA1B0F"/>
    <w:rsid w:val="00BB758D"/>
    <w:rsid w:val="00BC683B"/>
    <w:rsid w:val="00BE10B1"/>
    <w:rsid w:val="00BE6766"/>
    <w:rsid w:val="00C10860"/>
    <w:rsid w:val="00C20F61"/>
    <w:rsid w:val="00C56C00"/>
    <w:rsid w:val="00CA07AE"/>
    <w:rsid w:val="00CB5773"/>
    <w:rsid w:val="00CB77FF"/>
    <w:rsid w:val="00CE2084"/>
    <w:rsid w:val="00D0059F"/>
    <w:rsid w:val="00D01418"/>
    <w:rsid w:val="00D31ACA"/>
    <w:rsid w:val="00D46BAC"/>
    <w:rsid w:val="00D64FE3"/>
    <w:rsid w:val="00DF652A"/>
    <w:rsid w:val="00E011AA"/>
    <w:rsid w:val="00E05B91"/>
    <w:rsid w:val="00E33CE9"/>
    <w:rsid w:val="00E52BF5"/>
    <w:rsid w:val="00E850A4"/>
    <w:rsid w:val="00E87AD7"/>
    <w:rsid w:val="00EB0BEC"/>
    <w:rsid w:val="00F014E7"/>
    <w:rsid w:val="00F06406"/>
    <w:rsid w:val="00F11BE4"/>
    <w:rsid w:val="00F1480D"/>
    <w:rsid w:val="00F176C1"/>
    <w:rsid w:val="00F2401B"/>
    <w:rsid w:val="00F25566"/>
    <w:rsid w:val="00F37DFE"/>
    <w:rsid w:val="00F83ADE"/>
    <w:rsid w:val="00FE6DB1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C11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D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D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D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D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D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D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7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7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DF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7D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DF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7D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D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D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A1B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B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3A79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2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FB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BD"/>
    <w:rPr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3B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5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3B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e.fespa.com/exhibit/european-sign-expo-pavilion" TargetMode="External"/><Relationship Id="rId18" Type="http://schemas.openxmlformats.org/officeDocument/2006/relationships/hyperlink" Target="http://www.fespa.com/profit-for-purpo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dcomms.co.u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ersonalisationexperience.com/whats/smarthub" TargetMode="External"/><Relationship Id="rId17" Type="http://schemas.openxmlformats.org/officeDocument/2006/relationships/hyperlink" Target="https://www.fespaglobalprintexpo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espaglobalprintexpo.com/whats-on" TargetMode="External"/><Relationship Id="rId20" Type="http://schemas.openxmlformats.org/officeDocument/2006/relationships/hyperlink" Target="mailto:leighona.aris@fesp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espaglobalprintexpo.com/whats-on/world-wrap-masters-europ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harry@adcomms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espaglobalprintexpo.com/fespa-awards-2025" TargetMode="External"/><Relationship Id="rId22" Type="http://schemas.openxmlformats.org/officeDocument/2006/relationships/hyperlink" Target="http://www.fesp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8E7D17B68E448B795302B5C2CD172" ma:contentTypeVersion="12" ma:contentTypeDescription="Create a new document." ma:contentTypeScope="" ma:versionID="894ee25df2c1c9234b6f91ad5f538235">
  <xsd:schema xmlns:xsd="http://www.w3.org/2001/XMLSchema" xmlns:xs="http://www.w3.org/2001/XMLSchema" xmlns:p="http://schemas.microsoft.com/office/2006/metadata/properties" xmlns:ns2="683a68d7-3de2-4589-b418-e47fece6d65d" xmlns:ns3="89a50bb4-c284-41f4-b6e1-4c4454c153fc" targetNamespace="http://schemas.microsoft.com/office/2006/metadata/properties" ma:root="true" ma:fieldsID="2bcf8e47a999d9d86593d1a03bfda06b" ns2:_="" ns3:_="">
    <xsd:import namespace="683a68d7-3de2-4589-b418-e47fece6d65d"/>
    <xsd:import namespace="89a50bb4-c284-41f4-b6e1-4c4454c153f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68d7-3de2-4589-b418-e47fece6d65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50bb4-c284-41f4-b6e1-4c4454c153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177b10-a21a-4070-9b7e-8cf893ccdb00}" ma:internalName="TaxCatchAll" ma:showField="CatchAllData" ma:web="89a50bb4-c284-41f4-b6e1-4c4454c15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a50bb4-c284-41f4-b6e1-4c4454c153fc" xsi:nil="true"/>
    <lcf76f155ced4ddcb4097134ff3c332f xmlns="683a68d7-3de2-4589-b418-e47fece6d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08D5F4-4862-4789-9229-F2E4C6C96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3C31C-7A4C-480D-920B-277C119C2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a68d7-3de2-4589-b418-e47fece6d65d"/>
    <ds:schemaRef ds:uri="89a50bb4-c284-41f4-b6e1-4c4454c15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3259F-99EF-4537-8086-A8BBBDF22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783FF-D385-49F3-9335-9CC5B777BA1D}">
  <ds:schemaRefs>
    <ds:schemaRef ds:uri="http://schemas.microsoft.com/office/2006/metadata/properties"/>
    <ds:schemaRef ds:uri="http://schemas.microsoft.com/office/infopath/2007/PartnerControls"/>
    <ds:schemaRef ds:uri="89a50bb4-c284-41f4-b6e1-4c4454c153fc"/>
    <ds:schemaRef ds:uri="683a68d7-3de2-4589-b418-e47fece6d6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2025-03-31T15:10:00Z</dcterms:created>
  <dcterms:modified xsi:type="dcterms:W3CDTF">2025-04-03T09:25:00Z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0x010100C0E8E7D17B68E448B795302B5C2CD172</vt:lpwstr>
  </property>
  <property fmtid="{D5CDD505-2E9C-101B-9397-08002B2CF9AE}" pid="3" name="MediaServiceImageTags">
    <vt:lpwstr/>
  </property>
</Properties>
</file>