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F26FB6"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5257663E" w:rsidR="00CA2BC2" w:rsidRPr="00F26FB6" w:rsidRDefault="00522D05" w:rsidP="007639AB">
      <w:pPr>
        <w:pStyle w:val="paragraph"/>
        <w:spacing w:after="0" w:line="360" w:lineRule="auto"/>
        <w:textAlignment w:val="baseline"/>
        <w:rPr>
          <w:rFonts w:ascii="Arial" w:hAnsi="Arial" w:cs="Arial"/>
          <w:b/>
          <w:bCs/>
        </w:rPr>
      </w:pPr>
      <w:r>
        <w:rPr>
          <w:rFonts w:ascii="Arial" w:eastAsia="Arial" w:hAnsi="Arial" w:cs="Arial"/>
          <w:b/>
          <w:lang w:bidi="fr-FR"/>
        </w:rPr>
        <w:t>5</w:t>
      </w:r>
      <w:r w:rsidR="00CA2BC2" w:rsidRPr="00F26FB6">
        <w:rPr>
          <w:rFonts w:ascii="Arial" w:eastAsia="Arial" w:hAnsi="Arial" w:cs="Arial"/>
          <w:b/>
          <w:lang w:bidi="fr-FR"/>
        </w:rPr>
        <w:t> juin 2025</w:t>
      </w:r>
    </w:p>
    <w:p w14:paraId="75A5CA0F" w14:textId="0B9906B2" w:rsidR="00E6683B" w:rsidRPr="00F26FB6" w:rsidRDefault="00E8681E" w:rsidP="007639AB">
      <w:pPr>
        <w:pStyle w:val="paragraph"/>
        <w:spacing w:after="0" w:line="360" w:lineRule="auto"/>
        <w:textAlignment w:val="baseline"/>
        <w:rPr>
          <w:rFonts w:ascii="Arial" w:hAnsi="Arial" w:cs="Arial"/>
          <w:b/>
          <w:bCs/>
        </w:rPr>
      </w:pPr>
      <w:r w:rsidRPr="00F26FB6">
        <w:rPr>
          <w:rFonts w:ascii="Arial" w:eastAsia="Arial" w:hAnsi="Arial" w:cs="Arial"/>
          <w:b/>
          <w:lang w:bidi="fr-FR"/>
        </w:rPr>
        <w:t>Triple victoire pour Fujifilm aux EDP Awards 2025</w:t>
      </w:r>
    </w:p>
    <w:p w14:paraId="02034D3E" w14:textId="533D89DE" w:rsidR="00E8681E" w:rsidRPr="00F26FB6"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F26FB6">
        <w:rPr>
          <w:rFonts w:ascii="Arial" w:eastAsia="Arial" w:hAnsi="Arial" w:cs="Arial"/>
          <w:sz w:val="22"/>
          <w:szCs w:val="22"/>
          <w:lang w:bidi="fr-FR"/>
        </w:rPr>
        <w:t xml:space="preserve">Fujifilm annonce ce jour avoir remporté trois prix lorsque des EDP (European Digital </w:t>
      </w:r>
      <w:proofErr w:type="spellStart"/>
      <w:r w:rsidRPr="00F26FB6">
        <w:rPr>
          <w:rFonts w:ascii="Arial" w:eastAsia="Arial" w:hAnsi="Arial" w:cs="Arial"/>
          <w:sz w:val="22"/>
          <w:szCs w:val="22"/>
          <w:lang w:bidi="fr-FR"/>
        </w:rPr>
        <w:t>Press</w:t>
      </w:r>
      <w:proofErr w:type="spellEnd"/>
      <w:r w:rsidRPr="00F26FB6">
        <w:rPr>
          <w:rFonts w:ascii="Arial" w:eastAsia="Arial" w:hAnsi="Arial" w:cs="Arial"/>
          <w:sz w:val="22"/>
          <w:szCs w:val="22"/>
          <w:lang w:bidi="fr-FR"/>
        </w:rPr>
        <w:t xml:space="preserve"> Association) Awards 2025, qui se sont tenus lors de la FESPA 2025 à Berlin. Ces prix sont décernés par un panel d’experts techniques de 20 publications professionnelles européennes de premier plan, récompensant l’innovation et les performances techniques dans l’impression numérique. Cette réalisation fait écho à une autre triple victoire de Fujifilm lors de l’édition 2024 des EDP Awards.</w:t>
      </w:r>
    </w:p>
    <w:p w14:paraId="2E314109" w14:textId="77777777" w:rsidR="00E8681E" w:rsidRPr="00F26FB6" w:rsidRDefault="00E8681E" w:rsidP="00D63D17">
      <w:pPr>
        <w:pStyle w:val="paragraph"/>
        <w:spacing w:after="0" w:line="360" w:lineRule="auto"/>
        <w:jc w:val="both"/>
        <w:textAlignment w:val="baseline"/>
        <w:rPr>
          <w:rFonts w:ascii="Arial" w:hAnsi="Arial" w:cs="Arial"/>
          <w:b/>
          <w:bCs/>
          <w:sz w:val="22"/>
          <w:szCs w:val="22"/>
        </w:rPr>
      </w:pPr>
      <w:r w:rsidRPr="00F26FB6">
        <w:rPr>
          <w:rFonts w:ascii="Arial" w:eastAsia="Arial" w:hAnsi="Arial" w:cs="Arial"/>
          <w:b/>
          <w:sz w:val="22"/>
          <w:szCs w:val="22"/>
          <w:lang w:bidi="fr-FR"/>
        </w:rPr>
        <w:t>Fujifilm s’est vu décerner les récompenses suivantes :</w:t>
      </w:r>
    </w:p>
    <w:p w14:paraId="2AFEB926" w14:textId="49723ED0" w:rsidR="00E8681E" w:rsidRPr="00F26FB6" w:rsidRDefault="00E8681E" w:rsidP="00D63D17">
      <w:pPr>
        <w:pStyle w:val="paragraph"/>
        <w:spacing w:after="0" w:line="360" w:lineRule="auto"/>
        <w:jc w:val="both"/>
        <w:textAlignment w:val="baseline"/>
        <w:rPr>
          <w:rFonts w:ascii="Arial" w:hAnsi="Arial" w:cs="Arial"/>
          <w:sz w:val="22"/>
          <w:szCs w:val="22"/>
        </w:rPr>
      </w:pPr>
      <w:r w:rsidRPr="00F26FB6">
        <w:rPr>
          <w:rFonts w:ascii="Arial" w:eastAsia="Arial" w:hAnsi="Arial" w:cs="Arial"/>
          <w:b/>
          <w:sz w:val="22"/>
          <w:szCs w:val="22"/>
          <w:lang w:bidi="fr-FR"/>
        </w:rPr>
        <w:t xml:space="preserve">Meilleur ennoblissement numérique, emballage : </w:t>
      </w:r>
      <w:r w:rsidRPr="00F26FB6">
        <w:rPr>
          <w:rFonts w:ascii="Arial" w:eastAsia="Arial" w:hAnsi="Arial" w:cs="Arial"/>
          <w:i/>
          <w:sz w:val="22"/>
          <w:szCs w:val="22"/>
          <w:lang w:bidi="fr-FR"/>
        </w:rPr>
        <w:t>barre d’impression FUJIFILM DE1024 pour l’ennoblissement numérique</w:t>
      </w:r>
    </w:p>
    <w:p w14:paraId="059A53D6" w14:textId="7EAE6F62" w:rsidR="00E8681E" w:rsidRPr="00F26FB6" w:rsidRDefault="00E8681E" w:rsidP="00D63D17">
      <w:pPr>
        <w:pStyle w:val="paragraph"/>
        <w:spacing w:after="0" w:line="360" w:lineRule="auto"/>
        <w:jc w:val="both"/>
        <w:textAlignment w:val="baseline"/>
        <w:rPr>
          <w:rFonts w:ascii="Arial" w:hAnsi="Arial" w:cs="Arial"/>
          <w:sz w:val="22"/>
          <w:szCs w:val="22"/>
        </w:rPr>
      </w:pPr>
      <w:r w:rsidRPr="00F26FB6">
        <w:rPr>
          <w:rFonts w:ascii="Arial" w:eastAsia="Arial" w:hAnsi="Arial" w:cs="Arial"/>
          <w:b/>
          <w:sz w:val="22"/>
          <w:szCs w:val="22"/>
          <w:lang w:bidi="fr-FR"/>
        </w:rPr>
        <w:t>Impression de labeur, imprimante feuille à feuille (jusqu’à B3 &lt; 250 000 A4/mois) :</w:t>
      </w:r>
      <w:r w:rsidRPr="00F26FB6">
        <w:rPr>
          <w:rFonts w:ascii="Arial" w:eastAsia="Arial" w:hAnsi="Arial" w:cs="Arial"/>
          <w:i/>
          <w:sz w:val="22"/>
          <w:szCs w:val="22"/>
          <w:lang w:bidi="fr-FR"/>
        </w:rPr>
        <w:t xml:space="preserve"> Revoria Press SC285S</w:t>
      </w:r>
    </w:p>
    <w:p w14:paraId="645077C3" w14:textId="366A0D25" w:rsidR="00E8681E" w:rsidRPr="00F26FB6" w:rsidRDefault="00E8681E" w:rsidP="00D63D17">
      <w:pPr>
        <w:pStyle w:val="paragraph"/>
        <w:spacing w:after="0" w:line="360" w:lineRule="auto"/>
        <w:jc w:val="both"/>
        <w:textAlignment w:val="baseline"/>
        <w:rPr>
          <w:rFonts w:ascii="Arial" w:hAnsi="Arial" w:cs="Arial"/>
          <w:sz w:val="22"/>
          <w:szCs w:val="22"/>
        </w:rPr>
      </w:pPr>
      <w:r w:rsidRPr="00F26FB6">
        <w:rPr>
          <w:rFonts w:ascii="Arial" w:eastAsia="Arial" w:hAnsi="Arial" w:cs="Arial"/>
          <w:b/>
          <w:sz w:val="22"/>
          <w:szCs w:val="22"/>
          <w:lang w:bidi="fr-FR"/>
        </w:rPr>
        <w:t xml:space="preserve">Encres à base d’eau : </w:t>
      </w:r>
      <w:r w:rsidRPr="00F26FB6">
        <w:rPr>
          <w:rFonts w:ascii="Arial" w:eastAsia="Arial" w:hAnsi="Arial" w:cs="Arial"/>
          <w:i/>
          <w:sz w:val="22"/>
          <w:szCs w:val="22"/>
          <w:lang w:bidi="fr-FR"/>
        </w:rPr>
        <w:t xml:space="preserve">AQUAFUZE </w:t>
      </w:r>
    </w:p>
    <w:p w14:paraId="08F4A6C7" w14:textId="77777777" w:rsidR="00E8681E" w:rsidRPr="00F26FB6" w:rsidRDefault="00E8681E" w:rsidP="00D63D17">
      <w:pPr>
        <w:pStyle w:val="paragraph"/>
        <w:spacing w:after="0" w:line="360" w:lineRule="auto"/>
        <w:jc w:val="both"/>
        <w:textAlignment w:val="baseline"/>
        <w:rPr>
          <w:rStyle w:val="normaltextrun"/>
          <w:rFonts w:ascii="Arial" w:hAnsi="Arial" w:cs="Arial"/>
          <w:sz w:val="22"/>
          <w:szCs w:val="22"/>
        </w:rPr>
      </w:pPr>
      <w:r w:rsidRPr="00F26FB6">
        <w:rPr>
          <w:rStyle w:val="normaltextrun"/>
          <w:rFonts w:ascii="Arial" w:eastAsia="Arial" w:hAnsi="Arial" w:cs="Arial"/>
          <w:sz w:val="22"/>
          <w:szCs w:val="22"/>
          <w:lang w:bidi="fr-FR"/>
        </w:rPr>
        <w:t>Le système de barre d’impression FUJIFILM DE1024 lancé à la drupa 2024 est conçu pour s’intégrer harmonieusement aux presses d’étiquettes et autres machines petite laize existantes pour ajouter un vernis sélectif sans presse supplémentaire. Il est doté des robustes têtes d’impression FUJIFILM </w:t>
      </w:r>
      <w:proofErr w:type="spellStart"/>
      <w:r w:rsidRPr="00F26FB6">
        <w:rPr>
          <w:rStyle w:val="normaltextrun"/>
          <w:rFonts w:ascii="Arial" w:eastAsia="Arial" w:hAnsi="Arial" w:cs="Arial"/>
          <w:sz w:val="22"/>
          <w:szCs w:val="22"/>
          <w:lang w:bidi="fr-FR"/>
        </w:rPr>
        <w:t>StarFire</w:t>
      </w:r>
      <w:proofErr w:type="spellEnd"/>
      <w:r w:rsidRPr="00F26FB6">
        <w:rPr>
          <w:rStyle w:val="normaltextrun"/>
          <w:rFonts w:ascii="Arial" w:eastAsia="Arial" w:hAnsi="Arial" w:cs="Arial"/>
          <w:sz w:val="22"/>
          <w:szCs w:val="22"/>
          <w:lang w:bidi="fr-FR"/>
        </w:rPr>
        <w:t>™ SG1024, qui associent une projection élevée avec des performances aussi robustes que fiables. Il est disponible dans différentes largeurs, ainsi qu’en configuration simple ou double barre d’impression pour différentes épaisseurs de vernis, pour un aspect brillant ou un effet tactile en relief.</w:t>
      </w:r>
    </w:p>
    <w:p w14:paraId="224FB2BB" w14:textId="7ADEE5F5" w:rsidR="00E8681E" w:rsidRPr="00F26FB6" w:rsidRDefault="00E8681E" w:rsidP="00D63D17">
      <w:pPr>
        <w:pStyle w:val="paragraph"/>
        <w:spacing w:after="0" w:line="360" w:lineRule="auto"/>
        <w:jc w:val="both"/>
        <w:textAlignment w:val="baseline"/>
        <w:rPr>
          <w:rFonts w:ascii="Arial" w:hAnsi="Arial" w:cs="Arial"/>
          <w:sz w:val="22"/>
          <w:szCs w:val="22"/>
        </w:rPr>
      </w:pPr>
      <w:r w:rsidRPr="00F26FB6">
        <w:rPr>
          <w:rFonts w:ascii="Arial" w:eastAsia="Arial" w:hAnsi="Arial" w:cs="Arial"/>
          <w:sz w:val="22"/>
          <w:szCs w:val="22"/>
          <w:lang w:bidi="fr-FR"/>
        </w:rPr>
        <w:t xml:space="preserve">Introduite sur le marché fin 2024, la Revoria Press SC285S est une presse à toner de milieu de gamme de la série Revoria de Fujifilm, adaptée aux applications de labeur, offrant une qualité d’impression, une polyvalence et une productivité de pointe. En parallèle du CMJN, la Revoria Press SC285S </w:t>
      </w:r>
      <w:r w:rsidRPr="00F26FB6">
        <w:rPr>
          <w:rFonts w:ascii="Arial" w:eastAsia="Arial" w:hAnsi="Arial" w:cs="Arial"/>
          <w:sz w:val="22"/>
          <w:szCs w:val="22"/>
          <w:lang w:bidi="fr-FR"/>
        </w:rPr>
        <w:lastRenderedPageBreak/>
        <w:t xml:space="preserve">est dotée d’une station de toner spécial permettant l’impression cinq couleurs en un seul passage. </w:t>
      </w:r>
    </w:p>
    <w:p w14:paraId="1DC28B73" w14:textId="3F1F197C" w:rsidR="009D4A50" w:rsidRPr="00F26FB6" w:rsidRDefault="00D25C30" w:rsidP="004821B1">
      <w:pPr>
        <w:spacing w:line="360" w:lineRule="auto"/>
        <w:rPr>
          <w:rStyle w:val="normaltextrun"/>
          <w:rFonts w:ascii="Arial" w:hAnsi="Arial" w:cs="Arial"/>
        </w:rPr>
      </w:pPr>
      <w:r w:rsidRPr="00F26FB6">
        <w:rPr>
          <w:rFonts w:ascii="Arial" w:eastAsia="Arial" w:hAnsi="Arial" w:cs="Arial"/>
          <w:lang w:bidi="fr-FR"/>
        </w:rPr>
        <w:t xml:space="preserve">L’encre UV à base d’eau </w:t>
      </w:r>
      <w:r w:rsidRPr="00F26FB6">
        <w:rPr>
          <w:rFonts w:ascii="Arial" w:eastAsia="Arial" w:hAnsi="Arial" w:cs="Arial"/>
          <w:i/>
          <w:lang w:bidi="fr-FR"/>
        </w:rPr>
        <w:t xml:space="preserve">AQUAFUZE </w:t>
      </w:r>
      <w:r w:rsidRPr="00F26FB6">
        <w:rPr>
          <w:rFonts w:ascii="Arial" w:eastAsia="Arial" w:hAnsi="Arial" w:cs="Arial"/>
          <w:lang w:bidi="fr-FR"/>
        </w:rPr>
        <w:t xml:space="preserve">révolutionnaire de Fujifilm a été lancée sur le marché en parallèle de l’imprimante </w:t>
      </w:r>
      <w:proofErr w:type="spellStart"/>
      <w:r w:rsidRPr="00F26FB6">
        <w:rPr>
          <w:rFonts w:ascii="Arial" w:eastAsia="Arial" w:hAnsi="Arial" w:cs="Arial"/>
          <w:lang w:bidi="fr-FR"/>
        </w:rPr>
        <w:t>Acuity</w:t>
      </w:r>
      <w:proofErr w:type="spellEnd"/>
      <w:r w:rsidRPr="00F26FB6">
        <w:rPr>
          <w:rFonts w:ascii="Arial" w:eastAsia="Arial" w:hAnsi="Arial" w:cs="Arial"/>
          <w:lang w:bidi="fr-FR"/>
        </w:rPr>
        <w:t> Triton de 1,6 m à la FESPA 2025. Associant bon nombre des avantages de l’encre UV et à base d’eau, cette nouvelle technologie ouvre un monde de nouvelles possibilités pour les applications d’impression jet d’encre grand format.</w:t>
      </w:r>
      <w:r w:rsidRPr="00F26FB6">
        <w:rPr>
          <w:rFonts w:ascii="Arial" w:eastAsia="Arial" w:hAnsi="Arial" w:cs="Arial"/>
          <w:lang w:bidi="fr-FR"/>
        </w:rPr>
        <w:br/>
      </w:r>
      <w:r w:rsidRPr="00F26FB6">
        <w:rPr>
          <w:rFonts w:ascii="Arial" w:eastAsia="Arial" w:hAnsi="Arial" w:cs="Arial"/>
          <w:lang w:bidi="fr-FR"/>
        </w:rPr>
        <w:br/>
        <w:t xml:space="preserve">Acceptant les prix au nom de Fujifilm, </w:t>
      </w:r>
      <w:proofErr w:type="spellStart"/>
      <w:r w:rsidRPr="00F26FB6">
        <w:rPr>
          <w:rFonts w:ascii="Arial" w:eastAsia="Arial" w:hAnsi="Arial" w:cs="Arial"/>
          <w:lang w:bidi="fr-FR"/>
        </w:rPr>
        <w:t>Hiroaki</w:t>
      </w:r>
      <w:proofErr w:type="spellEnd"/>
      <w:r w:rsidRPr="00F26FB6">
        <w:rPr>
          <w:rFonts w:ascii="Arial" w:eastAsia="Arial" w:hAnsi="Arial" w:cs="Arial"/>
          <w:lang w:bidi="fr-FR"/>
        </w:rPr>
        <w:t> </w:t>
      </w:r>
      <w:proofErr w:type="spellStart"/>
      <w:r w:rsidRPr="00F26FB6">
        <w:rPr>
          <w:rFonts w:ascii="Arial" w:eastAsia="Arial" w:hAnsi="Arial" w:cs="Arial"/>
          <w:lang w:bidi="fr-FR"/>
        </w:rPr>
        <w:t>Shimosaka</w:t>
      </w:r>
      <w:proofErr w:type="spellEnd"/>
      <w:r w:rsidRPr="00F26FB6">
        <w:rPr>
          <w:rFonts w:ascii="Arial" w:eastAsia="Arial" w:hAnsi="Arial" w:cs="Arial"/>
          <w:lang w:bidi="fr-FR"/>
        </w:rPr>
        <w:t>, directeur général de la division commerciale Graphic </w:t>
      </w:r>
      <w:proofErr w:type="spellStart"/>
      <w:r w:rsidRPr="00F26FB6">
        <w:rPr>
          <w:rFonts w:ascii="Arial" w:eastAsia="Arial" w:hAnsi="Arial" w:cs="Arial"/>
          <w:lang w:bidi="fr-FR"/>
        </w:rPr>
        <w:t>Systems</w:t>
      </w:r>
      <w:proofErr w:type="spellEnd"/>
      <w:r w:rsidRPr="00F26FB6">
        <w:rPr>
          <w:rFonts w:ascii="Arial" w:eastAsia="Arial" w:hAnsi="Arial" w:cs="Arial"/>
          <w:lang w:bidi="fr-FR"/>
        </w:rPr>
        <w:t xml:space="preserve"> a commenté la nouvelle en ces termes :  « Ces trois innovations démontrent à quel point Fujifilm continue de repousser les limites des technologies d’impression numérique, créant de la valeur et offrant de nouvelles possibilités à nos clients de tous les secteurs – des emballages à l’impression de labeur, en passant par le grand format. Cette reconnaissance de l’association EDP nous honore et nous encourage à poursuivre notre quête d’innovation. » </w:t>
      </w:r>
    </w:p>
    <w:p w14:paraId="703108F8" w14:textId="751E12C2" w:rsidR="00307962" w:rsidRPr="00F26FB6"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US"/>
        </w:rPr>
      </w:pPr>
      <w:r w:rsidRPr="00F26FB6">
        <w:rPr>
          <w:rStyle w:val="normaltextrun"/>
          <w:rFonts w:ascii="Arial" w:eastAsia="Arial" w:hAnsi="Arial" w:cs="Arial"/>
          <w:b/>
          <w:sz w:val="20"/>
          <w:szCs w:val="20"/>
          <w:lang w:val="en-US" w:bidi="fr-FR"/>
        </w:rPr>
        <w:t>FIN</w:t>
      </w:r>
    </w:p>
    <w:p w14:paraId="24320363" w14:textId="77777777" w:rsidR="00307962" w:rsidRPr="00F26FB6"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US"/>
        </w:rPr>
      </w:pPr>
    </w:p>
    <w:p w14:paraId="2DB8B905" w14:textId="77777777" w:rsidR="00307962" w:rsidRPr="00F26FB6" w:rsidRDefault="00307962" w:rsidP="00BD794F">
      <w:pPr>
        <w:pStyle w:val="paragraph"/>
        <w:spacing w:before="0" w:beforeAutospacing="0" w:after="0" w:afterAutospacing="0" w:line="360" w:lineRule="auto"/>
        <w:jc w:val="both"/>
        <w:textAlignment w:val="baseline"/>
        <w:rPr>
          <w:rFonts w:ascii="Arial" w:hAnsi="Arial" w:cs="Arial"/>
          <w:sz w:val="20"/>
          <w:szCs w:val="20"/>
          <w:lang w:val="en-US"/>
        </w:rPr>
      </w:pPr>
      <w:r w:rsidRPr="00F26FB6">
        <w:rPr>
          <w:rStyle w:val="eop"/>
          <w:rFonts w:ascii="Arial" w:eastAsiaTheme="minorEastAsia" w:hAnsi="Arial" w:cs="Arial"/>
          <w:sz w:val="20"/>
          <w:szCs w:val="20"/>
          <w:lang w:val="en-US" w:bidi="fr-FR"/>
        </w:rPr>
        <w:t> </w:t>
      </w:r>
    </w:p>
    <w:p w14:paraId="229EB64E" w14:textId="77777777" w:rsidR="00307962" w:rsidRPr="00F26FB6" w:rsidRDefault="00307962" w:rsidP="00BD794F">
      <w:pPr>
        <w:pStyle w:val="paragraph"/>
        <w:spacing w:before="0" w:beforeAutospacing="0" w:after="0" w:afterAutospacing="0" w:line="360" w:lineRule="auto"/>
        <w:jc w:val="both"/>
        <w:textAlignment w:val="baseline"/>
        <w:rPr>
          <w:rFonts w:ascii="Arial" w:hAnsi="Arial" w:cs="Arial"/>
          <w:b/>
          <w:bCs/>
          <w:sz w:val="20"/>
          <w:szCs w:val="20"/>
          <w:lang w:val="en-US"/>
        </w:rPr>
      </w:pPr>
      <w:r w:rsidRPr="00F26FB6">
        <w:rPr>
          <w:rStyle w:val="normaltextrun"/>
          <w:rFonts w:ascii="Arial" w:hAnsi="Arial" w:cs="Arial"/>
          <w:b/>
          <w:bCs/>
          <w:sz w:val="20"/>
          <w:szCs w:val="20"/>
          <w:lang w:val="en-US" w:eastAsia="en-US"/>
        </w:rPr>
        <w:t>About FUJIFILM Corporation</w:t>
      </w:r>
      <w:r w:rsidRPr="00F26FB6">
        <w:rPr>
          <w:rStyle w:val="normaltextrun"/>
          <w:rFonts w:ascii="Arial" w:hAnsi="Arial" w:cs="Arial"/>
          <w:b/>
          <w:bCs/>
          <w:sz w:val="20"/>
          <w:szCs w:val="20"/>
          <w:lang w:val="en-US" w:eastAsia="en-US"/>
        </w:rPr>
        <w:tab/>
        <w:t> </w:t>
      </w:r>
    </w:p>
    <w:p w14:paraId="3DC49EBC" w14:textId="77777777" w:rsidR="00307962" w:rsidRPr="00F26FB6" w:rsidRDefault="00307962" w:rsidP="00BD794F">
      <w:pPr>
        <w:pStyle w:val="paragraph"/>
        <w:spacing w:before="0" w:beforeAutospacing="0" w:after="0" w:afterAutospacing="0" w:line="360" w:lineRule="auto"/>
        <w:jc w:val="both"/>
        <w:textAlignment w:val="baseline"/>
        <w:rPr>
          <w:rFonts w:ascii="Arial" w:hAnsi="Arial" w:cs="Arial"/>
          <w:sz w:val="20"/>
          <w:szCs w:val="20"/>
          <w:lang w:val="en-US"/>
        </w:rPr>
      </w:pPr>
      <w:r w:rsidRPr="00F26FB6">
        <w:rPr>
          <w:rStyle w:val="normaltextrun"/>
          <w:rFonts w:ascii="Arial" w:hAnsi="Arial" w:cs="Arial"/>
          <w:sz w:val="20"/>
          <w:szCs w:val="20"/>
          <w:lang w:val="en-US"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F26FB6" w:rsidRDefault="00307962" w:rsidP="00BD794F">
      <w:pPr>
        <w:pStyle w:val="paragraph"/>
        <w:spacing w:before="0" w:beforeAutospacing="0" w:after="0" w:afterAutospacing="0" w:line="360" w:lineRule="auto"/>
        <w:jc w:val="both"/>
        <w:textAlignment w:val="baseline"/>
        <w:rPr>
          <w:rFonts w:ascii="Arial" w:hAnsi="Arial" w:cs="Arial"/>
          <w:sz w:val="20"/>
          <w:szCs w:val="20"/>
          <w:lang w:val="en-US"/>
        </w:rPr>
      </w:pPr>
      <w:r w:rsidRPr="00F26FB6">
        <w:rPr>
          <w:rStyle w:val="normaltextrun"/>
          <w:rFonts w:ascii="Arial" w:hAnsi="Arial" w:cs="Arial"/>
          <w:sz w:val="20"/>
          <w:szCs w:val="20"/>
          <w:lang w:val="en-US" w:eastAsia="en-US"/>
        </w:rPr>
        <w:t xml:space="preserve"> </w:t>
      </w:r>
    </w:p>
    <w:p w14:paraId="06058542" w14:textId="28B1061D" w:rsidR="007B25FA" w:rsidRPr="00F26FB6"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US"/>
        </w:rPr>
      </w:pPr>
      <w:r w:rsidRPr="00F26FB6">
        <w:rPr>
          <w:rStyle w:val="normaltextrun"/>
          <w:rFonts w:ascii="Arial" w:hAnsi="Arial" w:cs="Arial"/>
          <w:b/>
          <w:bCs/>
          <w:color w:val="000000"/>
          <w:sz w:val="20"/>
          <w:szCs w:val="20"/>
          <w:lang w:val="en-US" w:eastAsia="en-US"/>
        </w:rPr>
        <w:t>About FUJIFILM Graphic Communications Division    </w:t>
      </w:r>
    </w:p>
    <w:p w14:paraId="1CD5EDED" w14:textId="77777777" w:rsidR="007B25FA" w:rsidRPr="00F26FB6"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lang w:val="en-US"/>
        </w:rPr>
      </w:pPr>
      <w:r w:rsidRPr="00F26FB6">
        <w:rPr>
          <w:rStyle w:val="normaltextrun"/>
          <w:rFonts w:ascii="Arial" w:hAnsi="Arial" w:cs="Arial"/>
          <w:color w:val="000000"/>
          <w:sz w:val="20"/>
          <w:szCs w:val="20"/>
          <w:lang w:val="en-US"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w:t>
      </w:r>
      <w:r w:rsidRPr="00F26FB6">
        <w:rPr>
          <w:rStyle w:val="normaltextrun"/>
          <w:rFonts w:ascii="Arial" w:hAnsi="Arial" w:cs="Arial"/>
          <w:color w:val="000000"/>
          <w:sz w:val="20"/>
          <w:szCs w:val="20"/>
          <w:lang w:val="en-US" w:eastAsia="en-US"/>
        </w:rPr>
        <w:lastRenderedPageBreak/>
        <w:t xml:space="preserve">impact of its products and operations, proactively working to preserve the environment, and strives to educate printers about environmental best practice. For more information, visit </w:t>
      </w:r>
      <w:hyperlink r:id="rId11" w:tgtFrame="_blank" w:history="1">
        <w:r w:rsidRPr="00F26FB6">
          <w:rPr>
            <w:rStyle w:val="normaltextrun"/>
            <w:rFonts w:ascii="Arial" w:hAnsi="Arial" w:cs="Arial"/>
            <w:color w:val="0000FF"/>
            <w:sz w:val="20"/>
            <w:szCs w:val="20"/>
            <w:u w:val="single"/>
            <w:lang w:val="en-US" w:eastAsia="en-US"/>
          </w:rPr>
          <w:t>fujifilmprint.eu</w:t>
        </w:r>
      </w:hyperlink>
      <w:r w:rsidRPr="00F26FB6">
        <w:rPr>
          <w:rStyle w:val="normaltextrun"/>
          <w:rFonts w:ascii="Arial" w:hAnsi="Arial" w:cs="Arial"/>
          <w:sz w:val="20"/>
          <w:szCs w:val="20"/>
          <w:lang w:val="en-US" w:eastAsia="en-US"/>
        </w:rPr>
        <w:t xml:space="preserve">, or </w:t>
      </w:r>
      <w:hyperlink r:id="rId12" w:tgtFrame="_blank" w:history="1">
        <w:r w:rsidRPr="00F26FB6">
          <w:rPr>
            <w:rStyle w:val="normaltextrun"/>
            <w:rFonts w:ascii="Arial" w:hAnsi="Arial" w:cs="Arial"/>
            <w:color w:val="0000FF"/>
            <w:sz w:val="20"/>
            <w:szCs w:val="20"/>
            <w:u w:val="single"/>
            <w:lang w:val="en-US" w:eastAsia="en-US"/>
          </w:rPr>
          <w:t>youtube.com/</w:t>
        </w:r>
        <w:proofErr w:type="spellStart"/>
        <w:r w:rsidRPr="00F26FB6">
          <w:rPr>
            <w:rStyle w:val="normaltextrun"/>
            <w:rFonts w:ascii="Arial" w:hAnsi="Arial" w:cs="Arial"/>
            <w:color w:val="0000FF"/>
            <w:sz w:val="20"/>
            <w:szCs w:val="20"/>
            <w:u w:val="single"/>
            <w:lang w:val="en-US" w:eastAsia="en-US"/>
          </w:rPr>
          <w:t>FujifilmGSEurope</w:t>
        </w:r>
        <w:proofErr w:type="spellEnd"/>
      </w:hyperlink>
      <w:r w:rsidRPr="00F26FB6">
        <w:rPr>
          <w:rStyle w:val="normaltextrun"/>
          <w:rFonts w:ascii="Arial" w:hAnsi="Arial" w:cs="Arial"/>
          <w:sz w:val="20"/>
          <w:szCs w:val="20"/>
          <w:lang w:val="en-US" w:eastAsia="en-US"/>
        </w:rPr>
        <w:t xml:space="preserve"> or follow us on @FujifilmPrint.   </w:t>
      </w:r>
    </w:p>
    <w:p w14:paraId="353838ED" w14:textId="77777777" w:rsidR="00A942DF" w:rsidRPr="00F26FB6"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lang w:val="en-US"/>
        </w:rPr>
      </w:pPr>
    </w:p>
    <w:p w14:paraId="5615525F" w14:textId="77777777" w:rsidR="007B25FA" w:rsidRPr="00F26FB6" w:rsidRDefault="007B25FA" w:rsidP="00BD794F">
      <w:pPr>
        <w:pStyle w:val="paragraph"/>
        <w:spacing w:before="0" w:beforeAutospacing="0" w:after="0" w:afterAutospacing="0" w:line="360" w:lineRule="auto"/>
        <w:jc w:val="both"/>
        <w:textAlignment w:val="baseline"/>
        <w:rPr>
          <w:rFonts w:ascii="Arial" w:hAnsi="Arial" w:cs="Arial"/>
          <w:sz w:val="18"/>
          <w:szCs w:val="18"/>
          <w:lang w:val="en-US"/>
        </w:rPr>
      </w:pPr>
      <w:r w:rsidRPr="00F26FB6">
        <w:rPr>
          <w:rStyle w:val="eop"/>
          <w:rFonts w:ascii="Arial" w:hAnsi="Arial" w:cs="Arial"/>
          <w:color w:val="000000"/>
          <w:sz w:val="20"/>
          <w:szCs w:val="20"/>
          <w:lang w:val="en-US" w:eastAsia="en-US"/>
        </w:rPr>
        <w:t>    </w:t>
      </w:r>
    </w:p>
    <w:p w14:paraId="0B05E5F9" w14:textId="77777777" w:rsidR="007B25FA" w:rsidRPr="00F26FB6"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US"/>
        </w:rPr>
      </w:pPr>
      <w:r w:rsidRPr="00F26FB6">
        <w:rPr>
          <w:rStyle w:val="normaltextrun"/>
          <w:rFonts w:ascii="Arial" w:hAnsi="Arial" w:cs="Arial"/>
          <w:b/>
          <w:bCs/>
          <w:color w:val="000000"/>
          <w:sz w:val="20"/>
          <w:szCs w:val="20"/>
          <w:lang w:val="en-US" w:eastAsia="en-US"/>
        </w:rPr>
        <w:t>For further information contact:   </w:t>
      </w:r>
    </w:p>
    <w:p w14:paraId="7C5444AA" w14:textId="77777777" w:rsidR="007B25FA" w:rsidRPr="00F26FB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F26FB6">
        <w:rPr>
          <w:rStyle w:val="normaltextrun"/>
          <w:rFonts w:ascii="Arial" w:hAnsi="Arial" w:cs="Arial"/>
          <w:color w:val="000000"/>
          <w:sz w:val="20"/>
          <w:szCs w:val="20"/>
          <w:lang w:eastAsia="en-US"/>
        </w:rPr>
        <w:t>Daniel Porter   </w:t>
      </w:r>
    </w:p>
    <w:p w14:paraId="47DB2B56" w14:textId="77777777" w:rsidR="007B25FA" w:rsidRPr="00F26FB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F26FB6">
        <w:rPr>
          <w:rStyle w:val="normaltextrun"/>
          <w:rFonts w:ascii="Arial" w:hAnsi="Arial" w:cs="Arial"/>
          <w:color w:val="000000"/>
          <w:sz w:val="20"/>
          <w:szCs w:val="20"/>
          <w:lang w:eastAsia="en-US"/>
        </w:rPr>
        <w:t>AD Communications</w:t>
      </w:r>
      <w:r w:rsidRPr="00F26FB6">
        <w:rPr>
          <w:rStyle w:val="normaltextrun"/>
          <w:rFonts w:ascii="Arial" w:hAnsi="Arial" w:cs="Arial"/>
          <w:color w:val="000000"/>
          <w:sz w:val="20"/>
          <w:szCs w:val="20"/>
          <w:lang w:eastAsia="en-US"/>
        </w:rPr>
        <w:tab/>
        <w:t>   </w:t>
      </w:r>
    </w:p>
    <w:p w14:paraId="3E1A6C91" w14:textId="77777777" w:rsidR="007B25FA" w:rsidRPr="00F26FB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F26FB6">
        <w:rPr>
          <w:rStyle w:val="normaltextrun"/>
          <w:rFonts w:ascii="Arial" w:hAnsi="Arial" w:cs="Arial"/>
          <w:color w:val="000000"/>
          <w:sz w:val="20"/>
          <w:szCs w:val="20"/>
          <w:lang w:eastAsia="en-US"/>
        </w:rPr>
        <w:t xml:space="preserve">E: </w:t>
      </w:r>
      <w:hyperlink r:id="rId13" w:tgtFrame="_blank" w:history="1">
        <w:r w:rsidRPr="00F26FB6">
          <w:rPr>
            <w:rStyle w:val="normaltextrun"/>
            <w:rFonts w:ascii="Arial" w:hAnsi="Arial" w:cs="Arial"/>
            <w:color w:val="0000FF"/>
            <w:sz w:val="20"/>
            <w:szCs w:val="20"/>
            <w:u w:val="single"/>
            <w:lang w:eastAsia="en-US"/>
          </w:rPr>
          <w:t>dporter@adcomms.co.uk</w:t>
        </w:r>
      </w:hyperlink>
      <w:r w:rsidRPr="00F26FB6">
        <w:rPr>
          <w:rStyle w:val="eop"/>
          <w:rFonts w:ascii="Arial" w:hAnsi="Arial" w:cs="Arial"/>
          <w:sz w:val="20"/>
          <w:szCs w:val="20"/>
          <w:lang w:eastAsia="en-US"/>
        </w:rPr>
        <w:t>   </w:t>
      </w:r>
    </w:p>
    <w:p w14:paraId="28D24F3B" w14:textId="54C243BB" w:rsidR="00B905A1" w:rsidRPr="00F26FB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F26FB6">
        <w:rPr>
          <w:rStyle w:val="normaltextrun"/>
          <w:rFonts w:ascii="Arial" w:hAnsi="Arial" w:cs="Arial"/>
          <w:color w:val="000000"/>
          <w:sz w:val="20"/>
          <w:szCs w:val="20"/>
          <w:lang w:eastAsia="en-US"/>
        </w:rPr>
        <w:t>Tel: +44 (0)1372 464470   </w:t>
      </w:r>
    </w:p>
    <w:sectPr w:rsidR="00B905A1" w:rsidRPr="00F26FB6"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E057C" w14:textId="77777777" w:rsidR="003B727D" w:rsidRDefault="003B727D" w:rsidP="00A46B91">
      <w:pPr>
        <w:spacing w:after="0" w:line="240" w:lineRule="auto"/>
      </w:pPr>
      <w:r>
        <w:separator/>
      </w:r>
    </w:p>
  </w:endnote>
  <w:endnote w:type="continuationSeparator" w:id="0">
    <w:p w14:paraId="094C492D" w14:textId="77777777" w:rsidR="003B727D" w:rsidRDefault="003B727D" w:rsidP="00A46B91">
      <w:pPr>
        <w:spacing w:after="0" w:line="240" w:lineRule="auto"/>
      </w:pPr>
      <w:r>
        <w:continuationSeparator/>
      </w:r>
    </w:p>
  </w:endnote>
  <w:endnote w:type="continuationNotice" w:id="1">
    <w:p w14:paraId="6B92F9E3" w14:textId="77777777" w:rsidR="003B727D" w:rsidRDefault="003B7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83DC" w14:textId="77777777" w:rsidR="003B727D" w:rsidRDefault="003B727D" w:rsidP="00A46B91">
      <w:pPr>
        <w:spacing w:after="0" w:line="240" w:lineRule="auto"/>
      </w:pPr>
      <w:r>
        <w:separator/>
      </w:r>
    </w:p>
  </w:footnote>
  <w:footnote w:type="continuationSeparator" w:id="0">
    <w:p w14:paraId="22EB7AA6" w14:textId="77777777" w:rsidR="003B727D" w:rsidRDefault="003B727D" w:rsidP="00A46B91">
      <w:pPr>
        <w:spacing w:after="0" w:line="240" w:lineRule="auto"/>
      </w:pPr>
      <w:r>
        <w:continuationSeparator/>
      </w:r>
    </w:p>
  </w:footnote>
  <w:footnote w:type="continuationNotice" w:id="1">
    <w:p w14:paraId="564FF30D" w14:textId="77777777" w:rsidR="003B727D" w:rsidRDefault="003B7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31E9"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369582">
    <w:abstractNumId w:val="3"/>
  </w:num>
  <w:num w:numId="2" w16cid:durableId="1491098124">
    <w:abstractNumId w:val="4"/>
  </w:num>
  <w:num w:numId="3" w16cid:durableId="1135872781">
    <w:abstractNumId w:val="2"/>
  </w:num>
  <w:num w:numId="4" w16cid:durableId="223957044">
    <w:abstractNumId w:val="0"/>
  </w:num>
  <w:num w:numId="5" w16cid:durableId="1171947372">
    <w:abstractNumId w:val="5"/>
  </w:num>
  <w:num w:numId="6" w16cid:durableId="882713421">
    <w:abstractNumId w:val="6"/>
  </w:num>
  <w:num w:numId="7" w16cid:durableId="104838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375D5"/>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775"/>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1ED3"/>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4189"/>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27D"/>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2D05"/>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04CE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67C9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26FB6"/>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90B52BF0-C357-4585-AFD3-C9913B44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