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12C9" w14:textId="60587B73" w:rsidR="004C6069" w:rsidRPr="00FA1038" w:rsidRDefault="00301FA7" w:rsidP="004C6069">
      <w:pPr>
        <w:rPr>
          <w:rFonts w:ascii="Arial" w:hAnsi="Arial" w:cs="Arial"/>
          <w:sz w:val="20"/>
          <w:szCs w:val="20"/>
        </w:rPr>
      </w:pPr>
      <w:r>
        <w:rPr>
          <w:noProof/>
        </w:rPr>
        <w:drawing>
          <wp:anchor distT="0" distB="0" distL="114300" distR="114300" simplePos="0" relativeHeight="251673600" behindDoc="0" locked="0" layoutInCell="1" allowOverlap="1" wp14:anchorId="2878126C" wp14:editId="22724976">
            <wp:simplePos x="0" y="0"/>
            <wp:positionH relativeFrom="margin">
              <wp:posOffset>3681730</wp:posOffset>
            </wp:positionH>
            <wp:positionV relativeFrom="paragraph">
              <wp:posOffset>-723900</wp:posOffset>
            </wp:positionV>
            <wp:extent cx="2640213" cy="708660"/>
            <wp:effectExtent l="0" t="0" r="8255" b="0"/>
            <wp:wrapNone/>
            <wp:docPr id="199193691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55588"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213" cy="7086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20"/>
        </w:rPr>
        <w:t>Testimonio de clientes</w:t>
      </w:r>
    </w:p>
    <w:p w14:paraId="2D4D632A" w14:textId="10A819B2" w:rsidR="00147FB6" w:rsidRPr="004421B4" w:rsidRDefault="00147FB6" w:rsidP="00147FB6">
      <w:pPr>
        <w:pStyle w:val="Standard1"/>
        <w:rPr>
          <w:rFonts w:ascii="Arial" w:hAnsi="Arial" w:cs="Arial"/>
          <w:szCs w:val="20"/>
        </w:rPr>
      </w:pPr>
      <w:r>
        <w:rPr>
          <w:rFonts w:ascii="Arial" w:hAnsi="Arial"/>
        </w:rPr>
        <w:t>Contacto de prensa:</w:t>
      </w:r>
    </w:p>
    <w:p w14:paraId="0CE201E0" w14:textId="77777777" w:rsidR="00147FB6" w:rsidRDefault="00147FB6" w:rsidP="00147FB6">
      <w:pPr>
        <w:pStyle w:val="Standard1"/>
        <w:rPr>
          <w:rFonts w:ascii="Arial" w:hAnsi="Arial"/>
          <w:color w:val="000000"/>
          <w:lang w:val="nl-BE"/>
        </w:rPr>
      </w:pPr>
      <w:r w:rsidRPr="00BF7787">
        <w:rPr>
          <w:rFonts w:ascii="Arial" w:hAnsi="Arial"/>
          <w:color w:val="000000"/>
          <w:lang w:val="nl-BE"/>
        </w:rPr>
        <w:t xml:space="preserve">Elni Van Rensburg – +1 830 317 0950 – </w:t>
      </w:r>
      <w:hyperlink r:id="rId12" w:history="1">
        <w:r w:rsidRPr="00BF7787">
          <w:rPr>
            <w:rStyle w:val="Hyperlink"/>
            <w:rFonts w:ascii="Arial" w:hAnsi="Arial"/>
            <w:lang w:val="nl-BE"/>
          </w:rPr>
          <w:t>elni.vanrensburg@miraclon.com</w:t>
        </w:r>
      </w:hyperlink>
      <w:r w:rsidRPr="00BF7787">
        <w:rPr>
          <w:rFonts w:ascii="Arial" w:hAnsi="Arial"/>
          <w:color w:val="000000"/>
          <w:lang w:val="nl-BE"/>
        </w:rPr>
        <w:t xml:space="preserve"> </w:t>
      </w:r>
    </w:p>
    <w:p w14:paraId="75D38B77" w14:textId="5C8E7E5E" w:rsidR="00644970" w:rsidRPr="00644970" w:rsidRDefault="00644970" w:rsidP="00147FB6">
      <w:pPr>
        <w:pStyle w:val="Standard1"/>
        <w:rPr>
          <w:rFonts w:ascii="Arial" w:hAnsi="Arial" w:cs="Arial"/>
          <w:szCs w:val="20"/>
          <w:lang w:val="es-ES"/>
        </w:rPr>
      </w:pPr>
      <w:r w:rsidRPr="00644970">
        <w:rPr>
          <w:rFonts w:ascii="Arial" w:hAnsi="Arial" w:cs="Arial"/>
          <w:szCs w:val="20"/>
          <w:lang w:val="fr-FR"/>
        </w:rPr>
        <w:t xml:space="preserve">Aimee Parsons - </w:t>
      </w:r>
      <w:r w:rsidRPr="00644970">
        <w:rPr>
          <w:rFonts w:ascii="Arial" w:hAnsi="Arial" w:cs="Arial"/>
          <w:szCs w:val="20"/>
          <w:lang w:val="es-ES"/>
        </w:rPr>
        <w:t xml:space="preserve">+44 (0)1372 464470 – </w:t>
      </w:r>
      <w:hyperlink r:id="rId13" w:tgtFrame="_blank" w:history="1">
        <w:r w:rsidRPr="00644970">
          <w:rPr>
            <w:rStyle w:val="Hyperlink"/>
            <w:rFonts w:ascii="Arial" w:hAnsi="Arial" w:cs="Arial"/>
            <w:szCs w:val="20"/>
            <w:lang w:val="es-ES"/>
          </w:rPr>
          <w:t>aparsons@adcomms.co.uk</w:t>
        </w:r>
      </w:hyperlink>
      <w:r w:rsidRPr="00644970">
        <w:rPr>
          <w:rFonts w:ascii="Arial" w:hAnsi="Arial" w:cs="Arial"/>
          <w:szCs w:val="20"/>
          <w:lang w:val="es-ES"/>
        </w:rPr>
        <w:t>  </w:t>
      </w:r>
      <w:r w:rsidRPr="00644970">
        <w:rPr>
          <w:rFonts w:ascii="Arial" w:hAnsi="Arial" w:cs="Arial"/>
          <w:szCs w:val="20"/>
          <w:lang w:val="fr-FR"/>
        </w:rPr>
        <w:t>   </w:t>
      </w:r>
    </w:p>
    <w:p w14:paraId="556EAA04" w14:textId="77777777" w:rsidR="00147FB6" w:rsidRPr="00644970" w:rsidRDefault="00147FB6" w:rsidP="00147FB6">
      <w:pPr>
        <w:pStyle w:val="Standard1"/>
        <w:rPr>
          <w:rFonts w:ascii="Arial" w:hAnsi="Arial" w:cs="Arial"/>
          <w:color w:val="000000"/>
          <w:szCs w:val="20"/>
          <w:lang w:val="fr-FR"/>
        </w:rPr>
      </w:pPr>
    </w:p>
    <w:p w14:paraId="7F3A715C" w14:textId="7B965D51" w:rsidR="00FA1038" w:rsidRPr="00147FB6" w:rsidRDefault="007543F7" w:rsidP="004C6069">
      <w:pPr>
        <w:rPr>
          <w:rFonts w:ascii="Arial" w:hAnsi="Arial" w:cs="Arial"/>
          <w:sz w:val="20"/>
          <w:szCs w:val="20"/>
        </w:rPr>
      </w:pPr>
      <w:r>
        <w:rPr>
          <w:rFonts w:ascii="Arial" w:hAnsi="Arial"/>
          <w:sz w:val="20"/>
        </w:rPr>
        <w:t xml:space="preserve">Mayo </w:t>
      </w:r>
      <w:r w:rsidR="00644970">
        <w:rPr>
          <w:rFonts w:ascii="Arial" w:hAnsi="Arial"/>
          <w:sz w:val="20"/>
        </w:rPr>
        <w:t>21</w:t>
      </w:r>
      <w:r>
        <w:rPr>
          <w:rFonts w:ascii="Arial" w:hAnsi="Arial"/>
          <w:sz w:val="20"/>
        </w:rPr>
        <w:t>, 2025</w:t>
      </w:r>
    </w:p>
    <w:p w14:paraId="716630C1" w14:textId="77777777" w:rsidR="007543F7" w:rsidRPr="00BF7787" w:rsidRDefault="007543F7" w:rsidP="00785F93">
      <w:pPr>
        <w:jc w:val="center"/>
        <w:rPr>
          <w:rFonts w:ascii="Arial" w:hAnsi="Arial" w:cs="Arial"/>
          <w:b/>
          <w:bCs/>
          <w:sz w:val="26"/>
          <w:szCs w:val="26"/>
          <w:lang w:val="es-ES"/>
        </w:rPr>
      </w:pPr>
    </w:p>
    <w:p w14:paraId="41851F8D" w14:textId="40F9976C" w:rsidR="00785F93" w:rsidRPr="00301FA7" w:rsidRDefault="00785F93" w:rsidP="00785F93">
      <w:pPr>
        <w:jc w:val="center"/>
        <w:rPr>
          <w:rFonts w:ascii="Arial" w:hAnsi="Arial" w:cs="Arial"/>
          <w:b/>
          <w:bCs/>
          <w:sz w:val="26"/>
          <w:szCs w:val="26"/>
        </w:rPr>
      </w:pPr>
      <w:r>
        <w:rPr>
          <w:rFonts w:ascii="Arial" w:hAnsi="Arial"/>
          <w:b/>
          <w:sz w:val="26"/>
        </w:rPr>
        <w:t>Omnicom impulsa la adopción de la tecnología FLEXCEL NX en Grecia con ICR Ioannou S.A. liderando la carga</w:t>
      </w:r>
    </w:p>
    <w:p w14:paraId="2B184927" w14:textId="77777777" w:rsidR="00785F93" w:rsidRPr="00BF7787" w:rsidRDefault="00785F93" w:rsidP="00785F93">
      <w:pPr>
        <w:jc w:val="center"/>
        <w:rPr>
          <w:rFonts w:ascii="Arial" w:hAnsi="Arial" w:cs="Arial"/>
          <w:b/>
          <w:bCs/>
          <w:sz w:val="20"/>
          <w:szCs w:val="20"/>
          <w:lang w:val="es-ES"/>
        </w:rPr>
      </w:pPr>
    </w:p>
    <w:p w14:paraId="5DBB2A58" w14:textId="4E266C93" w:rsidR="00785F93" w:rsidRPr="004125C0" w:rsidRDefault="00785F93" w:rsidP="00785F93">
      <w:pPr>
        <w:spacing w:after="0" w:line="360" w:lineRule="auto"/>
        <w:rPr>
          <w:rFonts w:ascii="Arial" w:hAnsi="Arial" w:cs="Arial"/>
        </w:rPr>
      </w:pPr>
      <w:r>
        <w:rPr>
          <w:rFonts w:ascii="Arial" w:hAnsi="Arial"/>
        </w:rPr>
        <w:t>ICR Ioannou S.A. se ha convertido en la primera empresa en Grecia en invertir en un sistema FLEXCEL NX y PureFlexo™ Printing de Miraclon, respondiendo a la creciente demanda de planchas FLEXCEL NX de impresores flexográficos de la región. La empresa firmó el acuerdo en drupa 2024, en una visita a la feria con Omnicom, socio local de Miraclon en Grecia; el sistema se instaló a finales del año pasado en la planta de producción de ICR Ioannou S.A. en las afueras de Atenas.</w:t>
      </w:r>
    </w:p>
    <w:p w14:paraId="70544F40" w14:textId="77777777" w:rsidR="00785F93" w:rsidRPr="00BF7787" w:rsidRDefault="00785F93" w:rsidP="00785F93">
      <w:pPr>
        <w:spacing w:after="0" w:line="360" w:lineRule="auto"/>
        <w:rPr>
          <w:rFonts w:ascii="Arial" w:hAnsi="Arial" w:cs="Arial"/>
          <w:color w:val="FF0000"/>
          <w:lang w:val="es-ES"/>
        </w:rPr>
      </w:pPr>
    </w:p>
    <w:p w14:paraId="6D714FEB" w14:textId="4D64663A" w:rsidR="00785F93" w:rsidRPr="004125C0" w:rsidRDefault="00785F93" w:rsidP="00785F93">
      <w:pPr>
        <w:spacing w:after="0" w:line="360" w:lineRule="auto"/>
        <w:rPr>
          <w:rFonts w:ascii="Arial" w:hAnsi="Arial" w:cs="Arial"/>
        </w:rPr>
      </w:pPr>
      <w:r>
        <w:rPr>
          <w:rFonts w:ascii="Arial" w:hAnsi="Arial"/>
        </w:rPr>
        <w:t>Yiannis Ioannou, Director General de ICR Ioannou S.A., dice que la inversión “responde a la creciente demanda del mercado de planchas FLEXCEL NX. Nuestros clientes impresores buscan los beneficios de productividad y sostenibilidad que ofrece la tecnología FLEXCEL NX y cómo les permite implementar la flexografía moderna”.</w:t>
      </w:r>
    </w:p>
    <w:p w14:paraId="2F13EC5F" w14:textId="77777777" w:rsidR="00785F93" w:rsidRPr="00BF7787" w:rsidRDefault="00785F93" w:rsidP="00785F93">
      <w:pPr>
        <w:spacing w:after="0" w:line="360" w:lineRule="auto"/>
        <w:rPr>
          <w:rFonts w:ascii="Arial" w:hAnsi="Arial" w:cs="Arial"/>
          <w:lang w:val="es-ES"/>
        </w:rPr>
      </w:pPr>
    </w:p>
    <w:p w14:paraId="2A5FD80C" w14:textId="181D2FC2" w:rsidR="00785F93" w:rsidRDefault="00A467BA" w:rsidP="00785F93">
      <w:pPr>
        <w:spacing w:after="0" w:line="360" w:lineRule="auto"/>
        <w:rPr>
          <w:rFonts w:ascii="Arial" w:hAnsi="Arial" w:cs="Arial"/>
        </w:rPr>
      </w:pPr>
      <w:r>
        <w:rPr>
          <w:rFonts w:ascii="Arial" w:hAnsi="Arial"/>
        </w:rPr>
        <w:t>Y agrega: “Incluimos PureFlexo Printing en la inversión después de ver de primera mano cómo la tecnología de patrón de formas múltiples de Miraclon permite una impresión aún más limpia, así como una mayor productividad en la prensa. Esto asegura que no solo estamos maximizando las capacidades de nuestra inversión, sino que también ofrecemos a los clientes las ventajas adicionales que ofrece en la prensa”.</w:t>
      </w:r>
    </w:p>
    <w:p w14:paraId="39F00E8A" w14:textId="77777777" w:rsidR="00785F93" w:rsidRPr="00BF7787" w:rsidRDefault="00785F93" w:rsidP="00785F93">
      <w:pPr>
        <w:spacing w:after="0" w:line="360" w:lineRule="auto"/>
        <w:rPr>
          <w:rFonts w:ascii="Arial" w:hAnsi="Arial" w:cs="Arial"/>
          <w:lang w:val="es-ES"/>
        </w:rPr>
      </w:pPr>
    </w:p>
    <w:p w14:paraId="496A973A" w14:textId="77777777" w:rsidR="00785F93" w:rsidRPr="004125C0" w:rsidRDefault="00785F93" w:rsidP="00785F93">
      <w:pPr>
        <w:spacing w:after="0" w:line="360" w:lineRule="auto"/>
        <w:rPr>
          <w:rFonts w:ascii="Arial" w:hAnsi="Arial" w:cs="Arial"/>
          <w:b/>
          <w:bCs/>
        </w:rPr>
      </w:pPr>
      <w:r>
        <w:rPr>
          <w:rFonts w:ascii="Arial" w:hAnsi="Arial"/>
          <w:b/>
        </w:rPr>
        <w:t>Un hito para la industria del empaque</w:t>
      </w:r>
    </w:p>
    <w:p w14:paraId="193876C5" w14:textId="7523D3D2" w:rsidR="00785F93" w:rsidRPr="004125C0" w:rsidRDefault="00785F93" w:rsidP="00785F93">
      <w:pPr>
        <w:spacing w:after="0" w:line="360" w:lineRule="auto"/>
        <w:rPr>
          <w:rFonts w:ascii="Arial" w:hAnsi="Arial" w:cs="Arial"/>
        </w:rPr>
      </w:pPr>
      <w:r>
        <w:rPr>
          <w:rFonts w:ascii="Arial" w:hAnsi="Arial"/>
        </w:rPr>
        <w:t>“Tener planchas FLEXCEL NX y PureFlexo Printing disponibles localmente es un gran hito para la industria de impresión de empaques en Grecia y los países a los que estamos exportando”, continúa. “Las planchas FLEXCEL NX ofrecen beneficios garantizados para los impresores de empaques: impresión consistente y de alta calidad que cumple incluso con los estándares de marca más exigentes; mayor eficiencia de la prensa con menos puntos de contacto, desperdicios y reprocesamiento, y prácticas más sostenibles”.</w:t>
      </w:r>
    </w:p>
    <w:p w14:paraId="26313038" w14:textId="77777777" w:rsidR="00785F93" w:rsidRPr="00BF7787" w:rsidRDefault="00785F93" w:rsidP="00785F93">
      <w:pPr>
        <w:spacing w:after="0" w:line="360" w:lineRule="auto"/>
        <w:rPr>
          <w:rFonts w:ascii="Arial" w:hAnsi="Arial" w:cs="Arial"/>
          <w:lang w:val="es-ES"/>
        </w:rPr>
      </w:pPr>
    </w:p>
    <w:p w14:paraId="455D8AF2" w14:textId="125EE43D" w:rsidR="00785F93" w:rsidRPr="004125C0" w:rsidRDefault="00785F93" w:rsidP="00785F93">
      <w:pPr>
        <w:spacing w:after="0" w:line="360" w:lineRule="auto"/>
        <w:rPr>
          <w:rFonts w:ascii="Arial" w:hAnsi="Arial" w:cs="Arial"/>
          <w:b/>
          <w:bCs/>
        </w:rPr>
      </w:pPr>
      <w:r>
        <w:rPr>
          <w:rFonts w:ascii="Arial" w:hAnsi="Arial"/>
          <w:b/>
        </w:rPr>
        <w:t>Un mercado maduro, que ahora se beneficia del acceso local a la tecnología FLEXCEL NX</w:t>
      </w:r>
    </w:p>
    <w:p w14:paraId="30A837A9" w14:textId="0B74C7C2" w:rsidR="00785F93" w:rsidRPr="004125C0" w:rsidRDefault="002959D1" w:rsidP="00785F93">
      <w:pPr>
        <w:spacing w:after="0" w:line="360" w:lineRule="auto"/>
        <w:rPr>
          <w:rFonts w:ascii="Arial" w:hAnsi="Arial" w:cs="Arial"/>
        </w:rPr>
      </w:pPr>
      <w:r>
        <w:rPr>
          <w:rFonts w:ascii="Arial" w:hAnsi="Arial"/>
        </w:rPr>
        <w:lastRenderedPageBreak/>
        <w:t>Tina Papadimitriou de Omnicom añade: “El mercado griego de empaques está madurando, por lo que los impresores se están centrando cada vez más en adoptar prácticas flexográficas modernas que permitan una mejor eficiencia y sostenibilidad, como la reducción de las paradas y del consumo de tinta, mientras producen aplicaciones flexográficas de alta gama. Esto requiere una tecnología nueva y más diversa, que los impresores y convertidores tenían que adquirir anteriormente en el extranjero. ¡Ahora tienen un camino hacia la flexografía moderna con la tecnología FLEXCEL NX al alcance de la mano!”</w:t>
      </w:r>
    </w:p>
    <w:p w14:paraId="2F115F94" w14:textId="77777777" w:rsidR="004C6069" w:rsidRPr="00BF7787" w:rsidRDefault="004C6069" w:rsidP="004C6069">
      <w:pPr>
        <w:spacing w:after="0" w:line="360" w:lineRule="auto"/>
        <w:rPr>
          <w:rFonts w:ascii="Arial" w:hAnsi="Arial" w:cs="Arial"/>
          <w:lang w:val="es-ES"/>
        </w:rPr>
      </w:pPr>
    </w:p>
    <w:p w14:paraId="6409E240" w14:textId="78B2FB8B" w:rsidR="004C6069" w:rsidRPr="004125C0" w:rsidRDefault="004C6069" w:rsidP="004C6069">
      <w:pPr>
        <w:spacing w:after="0" w:line="360" w:lineRule="auto"/>
        <w:jc w:val="center"/>
        <w:rPr>
          <w:rFonts w:ascii="Arial" w:hAnsi="Arial" w:cs="Arial"/>
          <w:b/>
          <w:bCs/>
          <w:sz w:val="20"/>
          <w:szCs w:val="20"/>
        </w:rPr>
      </w:pPr>
      <w:r>
        <w:rPr>
          <w:rFonts w:ascii="Arial" w:hAnsi="Arial"/>
          <w:b/>
          <w:sz w:val="20"/>
        </w:rPr>
        <w:t>FIN</w:t>
      </w:r>
    </w:p>
    <w:p w14:paraId="54480BB7" w14:textId="77777777" w:rsidR="00616978" w:rsidRPr="00BF7787" w:rsidRDefault="00616978" w:rsidP="00616978">
      <w:pPr>
        <w:spacing w:after="0" w:line="240" w:lineRule="auto"/>
        <w:rPr>
          <w:rFonts w:ascii="Arial" w:hAnsi="Arial" w:cs="Arial"/>
          <w:b/>
          <w:bCs/>
          <w:color w:val="000000" w:themeColor="text1"/>
          <w:sz w:val="20"/>
          <w:szCs w:val="20"/>
          <w:lang w:val="es-ES"/>
        </w:rPr>
      </w:pPr>
    </w:p>
    <w:p w14:paraId="42ABE8B8" w14:textId="6903D11E" w:rsidR="00616978" w:rsidRPr="00616978" w:rsidRDefault="00616978" w:rsidP="00616978">
      <w:pPr>
        <w:spacing w:after="0" w:line="240" w:lineRule="auto"/>
        <w:rPr>
          <w:rFonts w:ascii="Arial" w:hAnsi="Arial" w:cs="Arial"/>
          <w:b/>
          <w:bCs/>
          <w:color w:val="000000" w:themeColor="text1"/>
          <w:sz w:val="20"/>
          <w:szCs w:val="20"/>
        </w:rPr>
      </w:pPr>
      <w:r>
        <w:rPr>
          <w:rFonts w:ascii="Arial" w:hAnsi="Arial"/>
          <w:b/>
          <w:color w:val="000000" w:themeColor="text1"/>
          <w:sz w:val="20"/>
        </w:rPr>
        <w:t>Acerca de ICR I</w:t>
      </w:r>
      <w:r w:rsidR="00BF7787">
        <w:rPr>
          <w:rFonts w:ascii="Arial" w:hAnsi="Arial"/>
          <w:b/>
          <w:color w:val="000000" w:themeColor="text1"/>
          <w:sz w:val="20"/>
        </w:rPr>
        <w:t>o</w:t>
      </w:r>
      <w:r>
        <w:rPr>
          <w:rFonts w:ascii="Arial" w:hAnsi="Arial"/>
          <w:b/>
          <w:color w:val="000000" w:themeColor="text1"/>
          <w:sz w:val="20"/>
        </w:rPr>
        <w:t>annou S.A.</w:t>
      </w:r>
    </w:p>
    <w:p w14:paraId="6B56FFCF" w14:textId="03A0961F" w:rsidR="00616978" w:rsidRPr="00616978" w:rsidRDefault="00616978" w:rsidP="00616978">
      <w:pPr>
        <w:spacing w:after="0" w:line="240" w:lineRule="auto"/>
        <w:rPr>
          <w:rFonts w:ascii="Arial" w:hAnsi="Arial" w:cs="Arial"/>
          <w:b/>
          <w:bCs/>
          <w:color w:val="000000" w:themeColor="text1"/>
          <w:sz w:val="20"/>
          <w:szCs w:val="20"/>
        </w:rPr>
      </w:pPr>
      <w:r>
        <w:rPr>
          <w:rFonts w:ascii="Arial" w:hAnsi="Arial"/>
          <w:color w:val="000000" w:themeColor="text1"/>
          <w:sz w:val="20"/>
        </w:rPr>
        <w:t>Para obtener más información sobre nuestros servicios con tecnología de vanguardia, visite nuestro sitio web</w:t>
      </w:r>
      <w:r>
        <w:rPr>
          <w:rFonts w:ascii="Arial" w:hAnsi="Arial"/>
          <w:b/>
          <w:color w:val="000000" w:themeColor="text1"/>
          <w:sz w:val="20"/>
        </w:rPr>
        <w:t xml:space="preserve"> </w:t>
      </w:r>
      <w:hyperlink r:id="rId14" w:history="1">
        <w:r>
          <w:rPr>
            <w:rStyle w:val="Hyperlink"/>
            <w:rFonts w:ascii="Arial" w:hAnsi="Arial"/>
            <w:b/>
            <w:color w:val="000000" w:themeColor="text1"/>
            <w:sz w:val="20"/>
          </w:rPr>
          <w:t>aquí</w:t>
        </w:r>
      </w:hyperlink>
    </w:p>
    <w:p w14:paraId="6A399726" w14:textId="77777777" w:rsidR="004C6069" w:rsidRPr="00BF7787" w:rsidRDefault="004C6069" w:rsidP="00616978">
      <w:pPr>
        <w:spacing w:after="0" w:line="240" w:lineRule="auto"/>
        <w:rPr>
          <w:rFonts w:ascii="Arial" w:hAnsi="Arial" w:cs="Arial"/>
          <w:color w:val="000000" w:themeColor="text1"/>
          <w:sz w:val="20"/>
          <w:szCs w:val="20"/>
          <w:lang w:val="es-ES"/>
        </w:rPr>
      </w:pPr>
    </w:p>
    <w:p w14:paraId="2167689F" w14:textId="77777777" w:rsidR="00373E09" w:rsidRPr="00616978" w:rsidRDefault="00373E09" w:rsidP="00616978">
      <w:pPr>
        <w:spacing w:after="0" w:line="240" w:lineRule="auto"/>
        <w:rPr>
          <w:rFonts w:ascii="Arial" w:hAnsi="Arial" w:cs="Arial"/>
          <w:b/>
          <w:color w:val="000000" w:themeColor="text1"/>
          <w:sz w:val="20"/>
          <w:szCs w:val="20"/>
        </w:rPr>
      </w:pPr>
      <w:r>
        <w:rPr>
          <w:rFonts w:ascii="Arial" w:hAnsi="Arial"/>
          <w:b/>
          <w:color w:val="000000" w:themeColor="text1"/>
          <w:sz w:val="20"/>
        </w:rPr>
        <w:t>Acerca de Miraclon</w:t>
      </w:r>
    </w:p>
    <w:p w14:paraId="1725566F" w14:textId="77777777" w:rsidR="00373E09" w:rsidRPr="00616978" w:rsidRDefault="00373E09" w:rsidP="00616978">
      <w:pPr>
        <w:spacing w:after="0" w:line="240" w:lineRule="auto"/>
        <w:rPr>
          <w:rFonts w:ascii="Arial" w:hAnsi="Arial" w:cs="Arial"/>
          <w:color w:val="000000" w:themeColor="text1"/>
          <w:sz w:val="20"/>
          <w:szCs w:val="20"/>
        </w:rPr>
      </w:pPr>
      <w:r>
        <w:rPr>
          <w:rFonts w:ascii="Arial" w:hAnsi="Arial"/>
          <w:color w:val="000000" w:themeColor="text1"/>
          <w:sz w:val="20"/>
        </w:rPr>
        <w:t xml:space="preserve">En Miraclon tenemos una visión clara: transformar la industria flexográfica en colaboración con nuestros clientes, ofreciendo tecnología y experiencia líderes que les permitan lograr sus metas de eficiencia, sostenibilidad y calidad. Nuestras soluciones únicas y totalmente integradas con planchas FLEXCEL eliminan las variables de producción y proporcionan el 100 % de precisión requerido para una transferencia de tinta optimizada: el fundamento de la impresión </w:t>
      </w:r>
      <w:hyperlink r:id="rId15" w:history="1">
        <w:r>
          <w:rPr>
            <w:rStyle w:val="Hyperlink"/>
            <w:rFonts w:ascii="Arial" w:hAnsi="Arial"/>
            <w:color w:val="000000" w:themeColor="text1"/>
            <w:sz w:val="20"/>
          </w:rPr>
          <w:t>flexográfica moderna</w:t>
        </w:r>
      </w:hyperlink>
      <w:r>
        <w:rPr>
          <w:rFonts w:ascii="Arial" w:hAnsi="Arial"/>
          <w:color w:val="000000" w:themeColor="text1"/>
          <w:sz w:val="20"/>
        </w:rPr>
        <w:t>. Nuestro equipo dedicado ayuda a los clientes a tener éxito comercial al aprovechar el máximo potencial de su inversión en la tecnología de Miraclon. Obtenga más información en</w:t>
      </w:r>
      <w:r>
        <w:rPr>
          <w:rFonts w:ascii="Arial" w:hAnsi="Arial"/>
          <w:color w:val="000000" w:themeColor="text1"/>
          <w:sz w:val="20"/>
          <w:u w:val="single"/>
        </w:rPr>
        <w:t xml:space="preserve"> </w:t>
      </w:r>
      <w:hyperlink r:id="rId16" w:history="1">
        <w:r>
          <w:rPr>
            <w:rStyle w:val="Hyperlink"/>
            <w:rFonts w:ascii="Arial" w:hAnsi="Arial"/>
            <w:color w:val="000000" w:themeColor="text1"/>
            <w:sz w:val="20"/>
          </w:rPr>
          <w:t>www.miraclon.com</w:t>
        </w:r>
      </w:hyperlink>
      <w:r>
        <w:rPr>
          <w:rFonts w:ascii="Arial" w:hAnsi="Arial"/>
          <w:color w:val="000000" w:themeColor="text1"/>
          <w:sz w:val="20"/>
        </w:rPr>
        <w:t xml:space="preserve"> y síganos en </w:t>
      </w:r>
      <w:hyperlink r:id="rId17" w:history="1">
        <w:r>
          <w:rPr>
            <w:rStyle w:val="Hyperlink"/>
            <w:rFonts w:ascii="Arial" w:hAnsi="Arial"/>
            <w:color w:val="000000" w:themeColor="text1"/>
            <w:sz w:val="20"/>
          </w:rPr>
          <w:t>LinkedIn</w:t>
        </w:r>
      </w:hyperlink>
      <w:r>
        <w:rPr>
          <w:rFonts w:ascii="Arial" w:hAnsi="Arial"/>
          <w:color w:val="000000" w:themeColor="text1"/>
          <w:sz w:val="20"/>
        </w:rPr>
        <w:t xml:space="preserve"> y </w:t>
      </w:r>
      <w:hyperlink r:id="rId18" w:history="1">
        <w:r>
          <w:rPr>
            <w:rStyle w:val="Hyperlink"/>
            <w:rFonts w:ascii="Arial" w:hAnsi="Arial"/>
            <w:color w:val="000000" w:themeColor="text1"/>
            <w:sz w:val="20"/>
          </w:rPr>
          <w:t>YouTube</w:t>
        </w:r>
      </w:hyperlink>
      <w:r>
        <w:rPr>
          <w:rFonts w:ascii="Arial" w:hAnsi="Arial"/>
          <w:color w:val="000000" w:themeColor="text1"/>
          <w:sz w:val="20"/>
        </w:rPr>
        <w:t xml:space="preserve">. </w:t>
      </w:r>
    </w:p>
    <w:p w14:paraId="0E719C6C" w14:textId="77777777" w:rsidR="00373E09" w:rsidRPr="00BF7787" w:rsidRDefault="00373E09" w:rsidP="00616978">
      <w:pPr>
        <w:spacing w:after="0" w:line="240" w:lineRule="auto"/>
        <w:rPr>
          <w:rFonts w:ascii="Arial" w:hAnsi="Arial" w:cs="Arial"/>
          <w:b/>
          <w:bCs/>
          <w:color w:val="000000" w:themeColor="text1"/>
          <w:sz w:val="20"/>
          <w:szCs w:val="20"/>
          <w:lang w:val="es-ES"/>
        </w:rPr>
      </w:pPr>
    </w:p>
    <w:p w14:paraId="2714D896" w14:textId="77777777" w:rsidR="004125C0" w:rsidRPr="00BF7787" w:rsidRDefault="004125C0" w:rsidP="004125C0">
      <w:pPr>
        <w:rPr>
          <w:rFonts w:ascii="Arial" w:hAnsi="Arial" w:cs="Arial"/>
          <w:sz w:val="20"/>
          <w:szCs w:val="20"/>
          <w:lang w:val="es-ES"/>
        </w:rPr>
      </w:pPr>
    </w:p>
    <w:sectPr w:rsidR="004125C0" w:rsidRPr="00BF7787" w:rsidSect="00616978">
      <w:pgSz w:w="11906" w:h="16838" w:code="9"/>
      <w:pgMar w:top="1440" w:right="146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591F" w14:textId="77777777" w:rsidR="00635642" w:rsidRDefault="00635642" w:rsidP="002959D1">
      <w:pPr>
        <w:spacing w:after="0" w:line="240" w:lineRule="auto"/>
      </w:pPr>
      <w:r>
        <w:separator/>
      </w:r>
    </w:p>
  </w:endnote>
  <w:endnote w:type="continuationSeparator" w:id="0">
    <w:p w14:paraId="2ADF480D" w14:textId="77777777" w:rsidR="00635642" w:rsidRDefault="00635642" w:rsidP="0029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B940" w14:textId="77777777" w:rsidR="00635642" w:rsidRDefault="00635642" w:rsidP="002959D1">
      <w:pPr>
        <w:spacing w:after="0" w:line="240" w:lineRule="auto"/>
      </w:pPr>
      <w:r>
        <w:separator/>
      </w:r>
    </w:p>
  </w:footnote>
  <w:footnote w:type="continuationSeparator" w:id="0">
    <w:p w14:paraId="2F25022E" w14:textId="77777777" w:rsidR="00635642" w:rsidRDefault="00635642" w:rsidP="0029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AE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E6118"/>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4409A"/>
    <w:multiLevelType w:val="multilevel"/>
    <w:tmpl w:val="D15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E3E4E"/>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84B9C"/>
    <w:multiLevelType w:val="multilevel"/>
    <w:tmpl w:val="A30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E4B51"/>
    <w:multiLevelType w:val="multilevel"/>
    <w:tmpl w:val="7A0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60116"/>
    <w:multiLevelType w:val="multilevel"/>
    <w:tmpl w:val="942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91A83"/>
    <w:multiLevelType w:val="multilevel"/>
    <w:tmpl w:val="8CE6B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331363">
    <w:abstractNumId w:val="6"/>
  </w:num>
  <w:num w:numId="2" w16cid:durableId="172306588">
    <w:abstractNumId w:val="4"/>
  </w:num>
  <w:num w:numId="3" w16cid:durableId="1792672584">
    <w:abstractNumId w:val="0"/>
  </w:num>
  <w:num w:numId="4" w16cid:durableId="456097169">
    <w:abstractNumId w:val="7"/>
  </w:num>
  <w:num w:numId="5" w16cid:durableId="1353263207">
    <w:abstractNumId w:val="1"/>
  </w:num>
  <w:num w:numId="6" w16cid:durableId="1870140061">
    <w:abstractNumId w:val="2"/>
  </w:num>
  <w:num w:numId="7" w16cid:durableId="1229610278">
    <w:abstractNumId w:val="3"/>
  </w:num>
  <w:num w:numId="8" w16cid:durableId="188232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6C"/>
    <w:rsid w:val="000D2A36"/>
    <w:rsid w:val="000F0E50"/>
    <w:rsid w:val="000F1778"/>
    <w:rsid w:val="00147FB6"/>
    <w:rsid w:val="00163377"/>
    <w:rsid w:val="001A2EF9"/>
    <w:rsid w:val="001A4BD8"/>
    <w:rsid w:val="001D58F6"/>
    <w:rsid w:val="00216609"/>
    <w:rsid w:val="00233066"/>
    <w:rsid w:val="002959D1"/>
    <w:rsid w:val="002A2449"/>
    <w:rsid w:val="002A42D8"/>
    <w:rsid w:val="00301FA7"/>
    <w:rsid w:val="00373E09"/>
    <w:rsid w:val="003D716C"/>
    <w:rsid w:val="00411666"/>
    <w:rsid w:val="004125C0"/>
    <w:rsid w:val="00442116"/>
    <w:rsid w:val="004421B4"/>
    <w:rsid w:val="004B2E42"/>
    <w:rsid w:val="004C6069"/>
    <w:rsid w:val="0055494D"/>
    <w:rsid w:val="005770A6"/>
    <w:rsid w:val="005A053E"/>
    <w:rsid w:val="005B7388"/>
    <w:rsid w:val="005E491B"/>
    <w:rsid w:val="00616978"/>
    <w:rsid w:val="00635642"/>
    <w:rsid w:val="00644970"/>
    <w:rsid w:val="00664129"/>
    <w:rsid w:val="006B2F7E"/>
    <w:rsid w:val="007543F7"/>
    <w:rsid w:val="007805C1"/>
    <w:rsid w:val="00785F93"/>
    <w:rsid w:val="007A56ED"/>
    <w:rsid w:val="007C468C"/>
    <w:rsid w:val="007F24B7"/>
    <w:rsid w:val="008376F0"/>
    <w:rsid w:val="008726F2"/>
    <w:rsid w:val="008B018B"/>
    <w:rsid w:val="008B3CD0"/>
    <w:rsid w:val="008B4F99"/>
    <w:rsid w:val="008C7A98"/>
    <w:rsid w:val="008D2374"/>
    <w:rsid w:val="008E33AD"/>
    <w:rsid w:val="008F6EF9"/>
    <w:rsid w:val="00915609"/>
    <w:rsid w:val="00936A77"/>
    <w:rsid w:val="009733BB"/>
    <w:rsid w:val="00974C6F"/>
    <w:rsid w:val="009B1F09"/>
    <w:rsid w:val="00A467BA"/>
    <w:rsid w:val="00A703E4"/>
    <w:rsid w:val="00A73C8F"/>
    <w:rsid w:val="00AA4D0E"/>
    <w:rsid w:val="00AB4ABE"/>
    <w:rsid w:val="00BD0F6D"/>
    <w:rsid w:val="00BF6917"/>
    <w:rsid w:val="00BF7787"/>
    <w:rsid w:val="00C4323F"/>
    <w:rsid w:val="00C95621"/>
    <w:rsid w:val="00D23BF4"/>
    <w:rsid w:val="00D34F1F"/>
    <w:rsid w:val="00D46B79"/>
    <w:rsid w:val="00D8769C"/>
    <w:rsid w:val="00DC19F2"/>
    <w:rsid w:val="00DE3445"/>
    <w:rsid w:val="00DE35B1"/>
    <w:rsid w:val="00E301CB"/>
    <w:rsid w:val="00E40191"/>
    <w:rsid w:val="00E54801"/>
    <w:rsid w:val="00E571B9"/>
    <w:rsid w:val="00E63897"/>
    <w:rsid w:val="00F446DC"/>
    <w:rsid w:val="00FA1038"/>
    <w:rsid w:val="00FE5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D0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16C"/>
    <w:rPr>
      <w:rFonts w:eastAsiaTheme="majorEastAsia" w:cstheme="majorBidi"/>
      <w:color w:val="272727" w:themeColor="text1" w:themeTint="D8"/>
    </w:rPr>
  </w:style>
  <w:style w:type="paragraph" w:styleId="Title">
    <w:name w:val="Title"/>
    <w:basedOn w:val="Normal"/>
    <w:next w:val="Normal"/>
    <w:link w:val="TitleChar"/>
    <w:uiPriority w:val="10"/>
    <w:qFormat/>
    <w:rsid w:val="003D7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16C"/>
    <w:pPr>
      <w:spacing w:before="160"/>
      <w:jc w:val="center"/>
    </w:pPr>
    <w:rPr>
      <w:i/>
      <w:iCs/>
      <w:color w:val="404040" w:themeColor="text1" w:themeTint="BF"/>
    </w:rPr>
  </w:style>
  <w:style w:type="character" w:customStyle="1" w:styleId="QuoteChar">
    <w:name w:val="Quote Char"/>
    <w:basedOn w:val="DefaultParagraphFont"/>
    <w:link w:val="Quote"/>
    <w:uiPriority w:val="29"/>
    <w:rsid w:val="003D716C"/>
    <w:rPr>
      <w:i/>
      <w:iCs/>
      <w:color w:val="404040" w:themeColor="text1" w:themeTint="BF"/>
    </w:rPr>
  </w:style>
  <w:style w:type="paragraph" w:styleId="ListParagraph">
    <w:name w:val="List Paragraph"/>
    <w:basedOn w:val="Normal"/>
    <w:uiPriority w:val="34"/>
    <w:qFormat/>
    <w:rsid w:val="003D716C"/>
    <w:pPr>
      <w:ind w:left="720"/>
      <w:contextualSpacing/>
    </w:pPr>
  </w:style>
  <w:style w:type="character" w:styleId="IntenseEmphasis">
    <w:name w:val="Intense Emphasis"/>
    <w:basedOn w:val="DefaultParagraphFont"/>
    <w:uiPriority w:val="21"/>
    <w:qFormat/>
    <w:rsid w:val="003D716C"/>
    <w:rPr>
      <w:i/>
      <w:iCs/>
      <w:color w:val="0F4761" w:themeColor="accent1" w:themeShade="BF"/>
    </w:rPr>
  </w:style>
  <w:style w:type="paragraph" w:styleId="IntenseQuote">
    <w:name w:val="Intense Quote"/>
    <w:basedOn w:val="Normal"/>
    <w:next w:val="Normal"/>
    <w:link w:val="IntenseQuoteChar"/>
    <w:uiPriority w:val="30"/>
    <w:qFormat/>
    <w:rsid w:val="003D7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16C"/>
    <w:rPr>
      <w:i/>
      <w:iCs/>
      <w:color w:val="0F4761" w:themeColor="accent1" w:themeShade="BF"/>
    </w:rPr>
  </w:style>
  <w:style w:type="character" w:styleId="IntenseReference">
    <w:name w:val="Intense Reference"/>
    <w:basedOn w:val="DefaultParagraphFont"/>
    <w:uiPriority w:val="32"/>
    <w:qFormat/>
    <w:rsid w:val="003D716C"/>
    <w:rPr>
      <w:b/>
      <w:bCs/>
      <w:smallCaps/>
      <w:color w:val="0F4761" w:themeColor="accent1" w:themeShade="BF"/>
      <w:spacing w:val="5"/>
    </w:rPr>
  </w:style>
  <w:style w:type="character" w:styleId="Hyperlink">
    <w:name w:val="Hyperlink"/>
    <w:basedOn w:val="DefaultParagraphFont"/>
    <w:uiPriority w:val="99"/>
    <w:unhideWhenUsed/>
    <w:rsid w:val="008E33AD"/>
    <w:rPr>
      <w:color w:val="467886" w:themeColor="hyperlink"/>
      <w:u w:val="single"/>
    </w:rPr>
  </w:style>
  <w:style w:type="character" w:styleId="UnresolvedMention">
    <w:name w:val="Unresolved Mention"/>
    <w:basedOn w:val="DefaultParagraphFont"/>
    <w:uiPriority w:val="99"/>
    <w:semiHidden/>
    <w:unhideWhenUsed/>
    <w:rsid w:val="008E33AD"/>
    <w:rPr>
      <w:color w:val="605E5C"/>
      <w:shd w:val="clear" w:color="auto" w:fill="E1DFDD"/>
    </w:rPr>
  </w:style>
  <w:style w:type="paragraph" w:styleId="Revision">
    <w:name w:val="Revision"/>
    <w:hidden/>
    <w:uiPriority w:val="99"/>
    <w:semiHidden/>
    <w:rsid w:val="00233066"/>
    <w:pPr>
      <w:spacing w:after="0" w:line="240" w:lineRule="auto"/>
    </w:pPr>
  </w:style>
  <w:style w:type="character" w:styleId="CommentReference">
    <w:name w:val="annotation reference"/>
    <w:basedOn w:val="DefaultParagraphFont"/>
    <w:uiPriority w:val="99"/>
    <w:semiHidden/>
    <w:unhideWhenUsed/>
    <w:rsid w:val="00785F93"/>
    <w:rPr>
      <w:sz w:val="16"/>
      <w:szCs w:val="16"/>
    </w:rPr>
  </w:style>
  <w:style w:type="paragraph" w:customStyle="1" w:styleId="Standard1">
    <w:name w:val="Standard1"/>
    <w:rsid w:val="00147FB6"/>
    <w:pPr>
      <w:suppressAutoHyphens/>
      <w:autoSpaceDN w:val="0"/>
      <w:spacing w:after="0" w:line="240" w:lineRule="auto"/>
      <w:textAlignment w:val="baseline"/>
    </w:pPr>
    <w:rPr>
      <w:rFonts w:ascii="Verdana" w:eastAsia="Times New Roman" w:hAnsi="Verdana" w:cs="Times New Roman"/>
      <w:kern w:val="3"/>
      <w:sz w:val="20"/>
      <w:szCs w:val="24"/>
      <w14:ligatures w14:val="none"/>
    </w:rPr>
  </w:style>
  <w:style w:type="paragraph" w:styleId="Header">
    <w:name w:val="header"/>
    <w:basedOn w:val="Normal"/>
    <w:link w:val="HeaderChar"/>
    <w:uiPriority w:val="99"/>
    <w:unhideWhenUsed/>
    <w:rsid w:val="0029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D1"/>
  </w:style>
  <w:style w:type="paragraph" w:styleId="Footer">
    <w:name w:val="footer"/>
    <w:basedOn w:val="Normal"/>
    <w:link w:val="FooterChar"/>
    <w:uiPriority w:val="99"/>
    <w:unhideWhenUsed/>
    <w:rsid w:val="0029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4129">
      <w:bodyDiv w:val="1"/>
      <w:marLeft w:val="0"/>
      <w:marRight w:val="0"/>
      <w:marTop w:val="0"/>
      <w:marBottom w:val="0"/>
      <w:divBdr>
        <w:top w:val="none" w:sz="0" w:space="0" w:color="auto"/>
        <w:left w:val="none" w:sz="0" w:space="0" w:color="auto"/>
        <w:bottom w:val="none" w:sz="0" w:space="0" w:color="auto"/>
        <w:right w:val="none" w:sz="0" w:space="0" w:color="auto"/>
      </w:divBdr>
    </w:div>
    <w:div w:id="173155126">
      <w:bodyDiv w:val="1"/>
      <w:marLeft w:val="0"/>
      <w:marRight w:val="0"/>
      <w:marTop w:val="0"/>
      <w:marBottom w:val="0"/>
      <w:divBdr>
        <w:top w:val="none" w:sz="0" w:space="0" w:color="auto"/>
        <w:left w:val="none" w:sz="0" w:space="0" w:color="auto"/>
        <w:bottom w:val="none" w:sz="0" w:space="0" w:color="auto"/>
        <w:right w:val="none" w:sz="0" w:space="0" w:color="auto"/>
      </w:divBdr>
    </w:div>
    <w:div w:id="242616683">
      <w:bodyDiv w:val="1"/>
      <w:marLeft w:val="0"/>
      <w:marRight w:val="0"/>
      <w:marTop w:val="0"/>
      <w:marBottom w:val="0"/>
      <w:divBdr>
        <w:top w:val="none" w:sz="0" w:space="0" w:color="auto"/>
        <w:left w:val="none" w:sz="0" w:space="0" w:color="auto"/>
        <w:bottom w:val="none" w:sz="0" w:space="0" w:color="auto"/>
        <w:right w:val="none" w:sz="0" w:space="0" w:color="auto"/>
      </w:divBdr>
    </w:div>
    <w:div w:id="266280922">
      <w:bodyDiv w:val="1"/>
      <w:marLeft w:val="0"/>
      <w:marRight w:val="0"/>
      <w:marTop w:val="0"/>
      <w:marBottom w:val="0"/>
      <w:divBdr>
        <w:top w:val="none" w:sz="0" w:space="0" w:color="auto"/>
        <w:left w:val="none" w:sz="0" w:space="0" w:color="auto"/>
        <w:bottom w:val="none" w:sz="0" w:space="0" w:color="auto"/>
        <w:right w:val="none" w:sz="0" w:space="0" w:color="auto"/>
      </w:divBdr>
    </w:div>
    <w:div w:id="457993162">
      <w:bodyDiv w:val="1"/>
      <w:marLeft w:val="0"/>
      <w:marRight w:val="0"/>
      <w:marTop w:val="0"/>
      <w:marBottom w:val="0"/>
      <w:divBdr>
        <w:top w:val="none" w:sz="0" w:space="0" w:color="auto"/>
        <w:left w:val="none" w:sz="0" w:space="0" w:color="auto"/>
        <w:bottom w:val="none" w:sz="0" w:space="0" w:color="auto"/>
        <w:right w:val="none" w:sz="0" w:space="0" w:color="auto"/>
      </w:divBdr>
    </w:div>
    <w:div w:id="635140177">
      <w:bodyDiv w:val="1"/>
      <w:marLeft w:val="0"/>
      <w:marRight w:val="0"/>
      <w:marTop w:val="0"/>
      <w:marBottom w:val="0"/>
      <w:divBdr>
        <w:top w:val="none" w:sz="0" w:space="0" w:color="auto"/>
        <w:left w:val="none" w:sz="0" w:space="0" w:color="auto"/>
        <w:bottom w:val="none" w:sz="0" w:space="0" w:color="auto"/>
        <w:right w:val="none" w:sz="0" w:space="0" w:color="auto"/>
      </w:divBdr>
    </w:div>
    <w:div w:id="1260060691">
      <w:bodyDiv w:val="1"/>
      <w:marLeft w:val="0"/>
      <w:marRight w:val="0"/>
      <w:marTop w:val="0"/>
      <w:marBottom w:val="0"/>
      <w:divBdr>
        <w:top w:val="none" w:sz="0" w:space="0" w:color="auto"/>
        <w:left w:val="none" w:sz="0" w:space="0" w:color="auto"/>
        <w:bottom w:val="none" w:sz="0" w:space="0" w:color="auto"/>
        <w:right w:val="none" w:sz="0" w:space="0" w:color="auto"/>
      </w:divBdr>
    </w:div>
    <w:div w:id="1307197851">
      <w:bodyDiv w:val="1"/>
      <w:marLeft w:val="0"/>
      <w:marRight w:val="0"/>
      <w:marTop w:val="0"/>
      <w:marBottom w:val="0"/>
      <w:divBdr>
        <w:top w:val="none" w:sz="0" w:space="0" w:color="auto"/>
        <w:left w:val="none" w:sz="0" w:space="0" w:color="auto"/>
        <w:bottom w:val="none" w:sz="0" w:space="0" w:color="auto"/>
        <w:right w:val="none" w:sz="0" w:space="0" w:color="auto"/>
      </w:divBdr>
    </w:div>
    <w:div w:id="1472358069">
      <w:bodyDiv w:val="1"/>
      <w:marLeft w:val="0"/>
      <w:marRight w:val="0"/>
      <w:marTop w:val="0"/>
      <w:marBottom w:val="0"/>
      <w:divBdr>
        <w:top w:val="none" w:sz="0" w:space="0" w:color="auto"/>
        <w:left w:val="none" w:sz="0" w:space="0" w:color="auto"/>
        <w:bottom w:val="none" w:sz="0" w:space="0" w:color="auto"/>
        <w:right w:val="none" w:sz="0" w:space="0" w:color="auto"/>
      </w:divBdr>
    </w:div>
    <w:div w:id="1553082658">
      <w:bodyDiv w:val="1"/>
      <w:marLeft w:val="0"/>
      <w:marRight w:val="0"/>
      <w:marTop w:val="0"/>
      <w:marBottom w:val="0"/>
      <w:divBdr>
        <w:top w:val="none" w:sz="0" w:space="0" w:color="auto"/>
        <w:left w:val="none" w:sz="0" w:space="0" w:color="auto"/>
        <w:bottom w:val="none" w:sz="0" w:space="0" w:color="auto"/>
        <w:right w:val="none" w:sz="0" w:space="0" w:color="auto"/>
      </w:divBdr>
    </w:div>
    <w:div w:id="1594584942">
      <w:bodyDiv w:val="1"/>
      <w:marLeft w:val="0"/>
      <w:marRight w:val="0"/>
      <w:marTop w:val="0"/>
      <w:marBottom w:val="0"/>
      <w:divBdr>
        <w:top w:val="none" w:sz="0" w:space="0" w:color="auto"/>
        <w:left w:val="none" w:sz="0" w:space="0" w:color="auto"/>
        <w:bottom w:val="none" w:sz="0" w:space="0" w:color="auto"/>
        <w:right w:val="none" w:sz="0" w:space="0" w:color="auto"/>
      </w:divBdr>
    </w:div>
    <w:div w:id="21376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hyperlink" Target="https://www.youtube.com/channel/UCAZGpziB6Lq_Kx8ROgoMdCA/featu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linkedin.com/company/miraclon-corporation/" TargetMode="External"/><Relationship Id="rId2" Type="http://schemas.openxmlformats.org/officeDocument/2006/relationships/customXml" Target="../customXml/item2.xml"/><Relationship Id="rId16" Type="http://schemas.openxmlformats.org/officeDocument/2006/relationships/hyperlink" Target="http://www.miracl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raclon.com/about/modern-flex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r-ioannou.com/company-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EA1A-13B7-4C79-A01B-EE98AD5BCC22}">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7DBE2A36-3F31-4E00-A3A5-F3897C072F36}">
  <ds:schemaRefs>
    <ds:schemaRef ds:uri="http://schemas.microsoft.com/sharepoint/v3/contenttype/forms"/>
  </ds:schemaRefs>
</ds:datastoreItem>
</file>

<file path=customXml/itemProps3.xml><?xml version="1.0" encoding="utf-8"?>
<ds:datastoreItem xmlns:ds="http://schemas.openxmlformats.org/officeDocument/2006/customXml" ds:itemID="{B0BC92A8-6376-4697-9C08-E4D91549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47636-041C-4DF2-B2DC-CF7D0FEA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2025-05-15T06:37:00Z</dcterms:created>
  <dcterms:modified xsi:type="dcterms:W3CDTF">2025-05-21T07:53:00Z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