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6321F0" w:rsidRDefault="00D63EB0" w:rsidP="00CA5778">
      <w:pPr>
        <w:spacing w:line="360" w:lineRule="auto"/>
        <w:jc w:val="both"/>
        <w:rPr>
          <w:rFonts w:ascii="Arial" w:eastAsia="Times New Roman" w:hAnsi="Arial" w:cs="Arial"/>
          <w:b/>
          <w:bCs/>
          <w:lang w:eastAsia="en-GB"/>
        </w:rPr>
      </w:pPr>
    </w:p>
    <w:p w14:paraId="00C70BE5" w14:textId="060341C1" w:rsidR="00D63EB0" w:rsidRPr="006321F0" w:rsidRDefault="00EE2A1E" w:rsidP="00CA5778">
      <w:pPr>
        <w:spacing w:line="360" w:lineRule="auto"/>
        <w:jc w:val="both"/>
        <w:rPr>
          <w:rFonts w:ascii="Arial" w:eastAsia="Times New Roman" w:hAnsi="Arial" w:cs="Arial"/>
          <w:b/>
          <w:bCs/>
          <w:lang w:eastAsia="en-GB"/>
        </w:rPr>
      </w:pPr>
      <w:r>
        <w:rPr>
          <w:rFonts w:ascii="Arial" w:eastAsia="Times New Roman" w:hAnsi="Arial" w:cs="Arial"/>
          <w:b/>
          <w:lang w:bidi="fr-FR"/>
        </w:rPr>
        <w:t>13</w:t>
      </w:r>
      <w:r w:rsidR="00D63EB0" w:rsidRPr="006321F0">
        <w:rPr>
          <w:rFonts w:ascii="Arial" w:eastAsia="Times New Roman" w:hAnsi="Arial" w:cs="Arial"/>
          <w:b/>
          <w:lang w:bidi="fr-FR"/>
        </w:rPr>
        <w:t> mai 2025</w:t>
      </w:r>
    </w:p>
    <w:p w14:paraId="39753089" w14:textId="4CE351AF" w:rsidR="00295B0A" w:rsidRPr="006321F0" w:rsidRDefault="00295B0A" w:rsidP="00295B0A">
      <w:pPr>
        <w:spacing w:line="360" w:lineRule="auto"/>
        <w:jc w:val="both"/>
        <w:rPr>
          <w:rStyle w:val="normaltextrun"/>
          <w:rFonts w:ascii="Arial" w:hAnsi="Arial" w:cs="Arial"/>
          <w:b/>
          <w:bCs/>
          <w:sz w:val="20"/>
          <w:szCs w:val="20"/>
        </w:rPr>
      </w:pPr>
      <w:r w:rsidRPr="006321F0">
        <w:rPr>
          <w:rStyle w:val="normaltextrun"/>
          <w:rFonts w:ascii="Arial" w:eastAsia="Arial" w:hAnsi="Arial" w:cs="Arial"/>
          <w:b/>
          <w:sz w:val="20"/>
          <w:szCs w:val="20"/>
          <w:lang w:bidi="fr-FR"/>
        </w:rPr>
        <w:t xml:space="preserve">Fujifilm nomme Soyang Europe distributeur officiel au Royaume-Uni de l’Acuity Triton, dotée de la technologie AQUAFUZE </w:t>
      </w:r>
    </w:p>
    <w:p w14:paraId="25A5B06F" w14:textId="2ABE787A" w:rsidR="00A971DA" w:rsidRPr="006321F0" w:rsidRDefault="00295B0A" w:rsidP="00A971D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t xml:space="preserve">Après le lancement mondial de l’Acuity Triton, dotée de la technologie d’encre AQUAFUZE, à l’occasion du salon FESPA 2025, Fujifilm annonce aujourd’hui la nomination de Soyang Europe en tant que partenaire de distribution officiel de l’Acuity Triton au Royaume-Uni. L’accord renforce le partenariat de longue date entre les deux entreprises et marque le dernier ajout au portefeuille de technologies Fujifilm de Soyang Europe, déjà distributeur officiel des Acuity Prime et Acuity Ultra depuis 2023. </w:t>
      </w:r>
    </w:p>
    <w:p w14:paraId="0B223056" w14:textId="6820979E" w:rsidR="00295B0A" w:rsidRPr="006321F0" w:rsidRDefault="00295B0A" w:rsidP="00295B0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t>Soyang Europe est l’un des principaux fabricants et distributeurs de matériaux imprimables grand format, fournissant à ses clients britanniques des supports pouvant atteindre cinq mètres de large. En 2022, Soyang Europe a étendu ses activités à la vente de matériel informatique avec l’acquisition de Josero, entreprise spécialisée dans l’ingénierie, et a lancé Soyang Hardware Ltd. Cette expertise combinée permet à Soyang d’offrir une solution complète, renforçant ainsi ses relations avec ses clients et jouant un rôle clé dans l’évolution de son partenariat avec Fujifilm.</w:t>
      </w:r>
    </w:p>
    <w:p w14:paraId="47088F76" w14:textId="2F766304" w:rsidR="00295B0A" w:rsidRPr="006321F0" w:rsidRDefault="00295B0A" w:rsidP="00295B0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t>Mark Mashiter, directeur général de Soyang Europe, explique : « notre relation avec Fujifilm ne s’est jamais limitée à la simple vente de machines. Il s’agit d’un partenariat ouvert et collaboratif, dans le cadre duquel nous travaillons ensemble pour mettre sur le marché les bonnes solutions au bon moment. La philosophie de la marque Fujifilm, et de ses produits, correspond à notre façon de travailler : une approche durable, intelligente et offrant un soutien total à nos clients. »</w:t>
      </w:r>
    </w:p>
    <w:p w14:paraId="45280705" w14:textId="48CC1FD2" w:rsidR="00295B0A" w:rsidRPr="006321F0" w:rsidRDefault="009E7BEF" w:rsidP="00295B0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t>« L’Acuity Triton représente une véritable innovation dans le secteur du grand format. Il répond à bon nombre des reproches formulés par les clients à l’égard des technologies traditionnelles à base de latex et de solvants, en offrant de réels avantages en termes de flexibilité, de durabilité et de performances. Nous sommes ravis de proposer cette solution au Royaume-Uni et de continuer à renforcer notre partenariat avec Fujifilm. »</w:t>
      </w:r>
    </w:p>
    <w:p w14:paraId="091413CC" w14:textId="5B9F78ED" w:rsidR="00295B0A" w:rsidRPr="006321F0" w:rsidRDefault="009E7BEF" w:rsidP="00295B0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t>« En tant que fournisseur de supports, nous entretenons naturellement un dialogue permanent avec nos clients. Concrètement, cela signifie que nous n’attendons pas qu’ils soient prêts pour une nouvelle machine : nous sommes déjà à leurs côtés, nous les accompagnons au quotidien. Cela nous place dans une position bien plus favorable pour lancer des solutions innovantes telles que l’Acuity Triton et l’AQUAFUZE au moment opportun. »</w:t>
      </w:r>
    </w:p>
    <w:p w14:paraId="07B21359" w14:textId="247F975B" w:rsidR="00295B0A" w:rsidRPr="006321F0" w:rsidRDefault="00295B0A" w:rsidP="00295B0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lastRenderedPageBreak/>
        <w:t>Soyang Europe prévoit d’installer un stand de démonstration à son siège social après le salon FESPA et lancera un vaste programme d’engagement client et de formation afin de présenter cette technologie au marché.</w:t>
      </w:r>
    </w:p>
    <w:p w14:paraId="00188192" w14:textId="5D15ED17" w:rsidR="00295B0A" w:rsidRPr="006321F0" w:rsidRDefault="00295B0A" w:rsidP="00295B0A">
      <w:pPr>
        <w:spacing w:line="360" w:lineRule="auto"/>
        <w:jc w:val="both"/>
        <w:rPr>
          <w:rStyle w:val="normaltextrun"/>
          <w:rFonts w:ascii="Arial" w:hAnsi="Arial" w:cs="Arial"/>
          <w:sz w:val="20"/>
          <w:szCs w:val="20"/>
        </w:rPr>
      </w:pPr>
      <w:r w:rsidRPr="006321F0">
        <w:rPr>
          <w:rStyle w:val="normaltextrun"/>
          <w:rFonts w:ascii="Arial" w:eastAsia="Arial" w:hAnsi="Arial" w:cs="Arial"/>
          <w:sz w:val="20"/>
          <w:szCs w:val="20"/>
          <w:lang w:bidi="fr-FR"/>
        </w:rPr>
        <w:t>Andy Webb, directeur des ventes grand format pour le Royaume-Uni chez Fujifilm, ajoute : «</w:t>
      </w:r>
      <w:r w:rsidR="00A4355A" w:rsidRPr="006321F0">
        <w:rPr>
          <w:rFonts w:ascii="Arial" w:eastAsia="Arial" w:hAnsi="Arial" w:cs="Arial"/>
          <w:sz w:val="20"/>
          <w:szCs w:val="20"/>
          <w:lang w:bidi="fr-FR"/>
        </w:rPr>
        <w:t> Soyang Europe a toujours fait preuve de fiabilité, grâce à son expertise technique et à son orientation client qui correspondent parfaitement à nos valeurs. Le lancement de l’Acuity Triton et de l’AQUAFUZE marque un nouveau chapitre passionnant pour Fujifilm, et nous sommes fiers de renforcer encore notre partenariat avec Soyang Europe en introduisant cette innovation sur le marché britannique. »</w:t>
      </w:r>
    </w:p>
    <w:p w14:paraId="69DCECFC" w14:textId="69BD9F2B" w:rsidR="00D63EB0" w:rsidRDefault="00D63EB0" w:rsidP="00A4355A">
      <w:pPr>
        <w:spacing w:line="360" w:lineRule="auto"/>
        <w:jc w:val="center"/>
        <w:rPr>
          <w:rStyle w:val="normaltextrun"/>
          <w:rFonts w:ascii="Arial" w:eastAsia="Arial" w:hAnsi="Arial" w:cs="Arial"/>
          <w:b/>
          <w:sz w:val="20"/>
          <w:szCs w:val="20"/>
          <w:lang w:bidi="fr-FR"/>
        </w:rPr>
      </w:pPr>
      <w:r w:rsidRPr="006321F0">
        <w:rPr>
          <w:rStyle w:val="normaltextrun"/>
          <w:rFonts w:ascii="Arial" w:eastAsia="Arial" w:hAnsi="Arial" w:cs="Arial"/>
          <w:b/>
          <w:sz w:val="20"/>
          <w:szCs w:val="20"/>
          <w:lang w:bidi="fr-FR"/>
        </w:rPr>
        <w:t>FIN</w:t>
      </w:r>
    </w:p>
    <w:p w14:paraId="02F5E8AF" w14:textId="77777777" w:rsidR="008B4D6E" w:rsidRPr="006321F0" w:rsidRDefault="008B4D6E" w:rsidP="00A4355A">
      <w:pPr>
        <w:spacing w:line="360" w:lineRule="auto"/>
        <w:jc w:val="center"/>
        <w:rPr>
          <w:rFonts w:ascii="Arial" w:hAnsi="Arial" w:cs="Arial"/>
          <w:sz w:val="20"/>
          <w:szCs w:val="20"/>
        </w:rPr>
      </w:pPr>
    </w:p>
    <w:p w14:paraId="05935D7B"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À propos de FUJIFILM Corporation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175E6E4"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eastAsiaTheme="majorEastAsia" w:hAnsi="Arial" w:cs="Arial"/>
          <w:color w:val="000000"/>
          <w:sz w:val="20"/>
          <w:szCs w:val="20"/>
        </w:rPr>
        <w:t> </w:t>
      </w:r>
    </w:p>
    <w:p w14:paraId="23277CF1"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3CF0E14D"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À propos de FUJIFILM Graphic Communications Division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0000B59"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Graphic Communications Division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eastAsiaTheme="majorEastAsia" w:hAnsi="Arial" w:cs="Arial"/>
          <w:color w:val="000000"/>
          <w:sz w:val="20"/>
          <w:szCs w:val="20"/>
        </w:rPr>
        <w:t> </w:t>
      </w:r>
    </w:p>
    <w:p w14:paraId="1CC01253"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eastAsiaTheme="majorEastAsia" w:hAnsi="Arial" w:cs="Arial"/>
            <w:color w:val="0563C1"/>
            <w:sz w:val="20"/>
            <w:szCs w:val="20"/>
            <w:u w:val="single"/>
          </w:rPr>
          <w:t>fujifilmprint.eu</w:t>
        </w:r>
      </w:hyperlink>
      <w:r>
        <w:rPr>
          <w:rStyle w:val="normaltextrun"/>
          <w:rFonts w:ascii="Arial" w:eastAsiaTheme="majorEastAsia" w:hAnsi="Arial" w:cs="Arial"/>
          <w:color w:val="000000"/>
          <w:sz w:val="20"/>
          <w:szCs w:val="20"/>
        </w:rPr>
        <w:t xml:space="preserve"> ou </w:t>
      </w:r>
      <w:hyperlink r:id="rId11" w:tgtFrame="_blank" w:history="1">
        <w:r>
          <w:rPr>
            <w:rStyle w:val="normaltextrun"/>
            <w:rFonts w:ascii="Arial" w:eastAsiaTheme="majorEastAsia" w:hAnsi="Arial" w:cs="Arial"/>
            <w:color w:val="0563C1"/>
            <w:sz w:val="20"/>
            <w:szCs w:val="20"/>
            <w:u w:val="single"/>
          </w:rPr>
          <w:t>youtube.com/FujifilmGSEurope</w:t>
        </w:r>
      </w:hyperlink>
      <w:r>
        <w:rPr>
          <w:rStyle w:val="normaltextrun"/>
          <w:rFonts w:ascii="Arial" w:eastAsiaTheme="majorEastAsia" w:hAnsi="Arial" w:cs="Arial"/>
          <w:color w:val="000000"/>
          <w:sz w:val="20"/>
          <w:szCs w:val="20"/>
        </w:rPr>
        <w:t xml:space="preserve"> ou suivez-nous sur @FujifilmPrint           </w:t>
      </w:r>
      <w:r>
        <w:rPr>
          <w:rStyle w:val="eop"/>
          <w:rFonts w:ascii="Arial" w:eastAsiaTheme="majorEastAsia" w:hAnsi="Arial" w:cs="Arial"/>
          <w:color w:val="000000"/>
          <w:sz w:val="20"/>
          <w:szCs w:val="20"/>
        </w:rPr>
        <w:t> </w:t>
      </w:r>
    </w:p>
    <w:p w14:paraId="0F8BCE74"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17BE04E"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Pour tout contact communication: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858D19A"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eop"/>
          <w:rFonts w:ascii="Arial" w:eastAsiaTheme="majorEastAsia" w:hAnsi="Arial" w:cs="Arial"/>
          <w:color w:val="000000"/>
          <w:sz w:val="20"/>
          <w:szCs w:val="20"/>
        </w:rPr>
        <w:t> </w:t>
      </w:r>
    </w:p>
    <w:p w14:paraId="526DBC70"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6E30292"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color w:val="000000"/>
          <w:sz w:val="22"/>
          <w:szCs w:val="22"/>
        </w:rPr>
        <w:t>           </w:t>
      </w:r>
      <w:r>
        <w:rPr>
          <w:rStyle w:val="eop"/>
          <w:rFonts w:ascii="Calibri" w:eastAsiaTheme="majorEastAsia" w:hAnsi="Calibri" w:cs="Calibri"/>
          <w:color w:val="000000"/>
          <w:sz w:val="22"/>
          <w:szCs w:val="22"/>
        </w:rPr>
        <w:t> </w:t>
      </w:r>
    </w:p>
    <w:p w14:paraId="5DE67028"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6C69958E" w14:textId="77777777" w:rsidR="008B4D6E" w:rsidRDefault="008B4D6E" w:rsidP="008B4D6E">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99B5F6D" w14:textId="77777777" w:rsidR="008B4D6E" w:rsidRDefault="008B4D6E" w:rsidP="008B4D6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E259820" w14:textId="77777777" w:rsidR="00022A43" w:rsidRPr="006321F0" w:rsidRDefault="00022A43" w:rsidP="00CA5778">
      <w:pPr>
        <w:spacing w:line="360" w:lineRule="auto"/>
        <w:jc w:val="both"/>
        <w:rPr>
          <w:rFonts w:ascii="Arial" w:hAnsi="Arial" w:cs="Arial"/>
          <w:sz w:val="20"/>
          <w:szCs w:val="20"/>
        </w:rPr>
      </w:pPr>
    </w:p>
    <w:sectPr w:rsidR="00022A43" w:rsidRPr="006321F0" w:rsidSect="00D63EB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fr-FR"/>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fr-FR"/>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948F6"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962A2"/>
    <w:rsid w:val="000D6FB0"/>
    <w:rsid w:val="000F190D"/>
    <w:rsid w:val="00103D21"/>
    <w:rsid w:val="001069B7"/>
    <w:rsid w:val="001255BE"/>
    <w:rsid w:val="001570B5"/>
    <w:rsid w:val="001E01DB"/>
    <w:rsid w:val="00245319"/>
    <w:rsid w:val="00295B0A"/>
    <w:rsid w:val="002B3291"/>
    <w:rsid w:val="00302FCF"/>
    <w:rsid w:val="003239F9"/>
    <w:rsid w:val="003D7AD7"/>
    <w:rsid w:val="004114B2"/>
    <w:rsid w:val="00445AAA"/>
    <w:rsid w:val="00460959"/>
    <w:rsid w:val="004C63F6"/>
    <w:rsid w:val="004E1AB1"/>
    <w:rsid w:val="004E6764"/>
    <w:rsid w:val="005009B3"/>
    <w:rsid w:val="00551473"/>
    <w:rsid w:val="005872E1"/>
    <w:rsid w:val="005D2F1C"/>
    <w:rsid w:val="005F30AA"/>
    <w:rsid w:val="005F7171"/>
    <w:rsid w:val="006321F0"/>
    <w:rsid w:val="006A6D93"/>
    <w:rsid w:val="006D40F7"/>
    <w:rsid w:val="006F63DA"/>
    <w:rsid w:val="007017AF"/>
    <w:rsid w:val="00717080"/>
    <w:rsid w:val="0071732F"/>
    <w:rsid w:val="00767A78"/>
    <w:rsid w:val="007E10AC"/>
    <w:rsid w:val="00892AA2"/>
    <w:rsid w:val="008B4D6E"/>
    <w:rsid w:val="008F4FEC"/>
    <w:rsid w:val="00925B78"/>
    <w:rsid w:val="00970958"/>
    <w:rsid w:val="00995B64"/>
    <w:rsid w:val="009967A6"/>
    <w:rsid w:val="009A32E5"/>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5778"/>
    <w:rsid w:val="00CF5180"/>
    <w:rsid w:val="00D020D3"/>
    <w:rsid w:val="00D27D3B"/>
    <w:rsid w:val="00D356D2"/>
    <w:rsid w:val="00D4281E"/>
    <w:rsid w:val="00D60C5B"/>
    <w:rsid w:val="00D63EB0"/>
    <w:rsid w:val="00D7026A"/>
    <w:rsid w:val="00D740B1"/>
    <w:rsid w:val="00D95240"/>
    <w:rsid w:val="00DA45F1"/>
    <w:rsid w:val="00DF4018"/>
    <w:rsid w:val="00DF437A"/>
    <w:rsid w:val="00E17F42"/>
    <w:rsid w:val="00E31B1E"/>
    <w:rsid w:val="00E9716D"/>
    <w:rsid w:val="00EE2A1E"/>
    <w:rsid w:val="00F12B12"/>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75878770">
      <w:bodyDiv w:val="1"/>
      <w:marLeft w:val="0"/>
      <w:marRight w:val="0"/>
      <w:marTop w:val="0"/>
      <w:marBottom w:val="0"/>
      <w:divBdr>
        <w:top w:val="none" w:sz="0" w:space="0" w:color="auto"/>
        <w:left w:val="none" w:sz="0" w:space="0" w:color="auto"/>
        <w:bottom w:val="none" w:sz="0" w:space="0" w:color="auto"/>
        <w:right w:val="none" w:sz="0" w:space="0" w:color="auto"/>
      </w:divBdr>
      <w:divsChild>
        <w:div w:id="306205016">
          <w:marLeft w:val="0"/>
          <w:marRight w:val="0"/>
          <w:marTop w:val="0"/>
          <w:marBottom w:val="0"/>
          <w:divBdr>
            <w:top w:val="none" w:sz="0" w:space="0" w:color="auto"/>
            <w:left w:val="none" w:sz="0" w:space="0" w:color="auto"/>
            <w:bottom w:val="none" w:sz="0" w:space="0" w:color="auto"/>
            <w:right w:val="none" w:sz="0" w:space="0" w:color="auto"/>
          </w:divBdr>
        </w:div>
        <w:div w:id="843858657">
          <w:marLeft w:val="0"/>
          <w:marRight w:val="0"/>
          <w:marTop w:val="0"/>
          <w:marBottom w:val="0"/>
          <w:divBdr>
            <w:top w:val="none" w:sz="0" w:space="0" w:color="auto"/>
            <w:left w:val="none" w:sz="0" w:space="0" w:color="auto"/>
            <w:bottom w:val="none" w:sz="0" w:space="0" w:color="auto"/>
            <w:right w:val="none" w:sz="0" w:space="0" w:color="auto"/>
          </w:divBdr>
        </w:div>
        <w:div w:id="1540126690">
          <w:marLeft w:val="0"/>
          <w:marRight w:val="0"/>
          <w:marTop w:val="0"/>
          <w:marBottom w:val="0"/>
          <w:divBdr>
            <w:top w:val="none" w:sz="0" w:space="0" w:color="auto"/>
            <w:left w:val="none" w:sz="0" w:space="0" w:color="auto"/>
            <w:bottom w:val="none" w:sz="0" w:space="0" w:color="auto"/>
            <w:right w:val="none" w:sz="0" w:space="0" w:color="auto"/>
          </w:divBdr>
        </w:div>
        <w:div w:id="1374883903">
          <w:marLeft w:val="0"/>
          <w:marRight w:val="0"/>
          <w:marTop w:val="0"/>
          <w:marBottom w:val="0"/>
          <w:divBdr>
            <w:top w:val="none" w:sz="0" w:space="0" w:color="auto"/>
            <w:left w:val="none" w:sz="0" w:space="0" w:color="auto"/>
            <w:bottom w:val="none" w:sz="0" w:space="0" w:color="auto"/>
            <w:right w:val="none" w:sz="0" w:space="0" w:color="auto"/>
          </w:divBdr>
        </w:div>
        <w:div w:id="1059547590">
          <w:marLeft w:val="0"/>
          <w:marRight w:val="0"/>
          <w:marTop w:val="0"/>
          <w:marBottom w:val="0"/>
          <w:divBdr>
            <w:top w:val="none" w:sz="0" w:space="0" w:color="auto"/>
            <w:left w:val="none" w:sz="0" w:space="0" w:color="auto"/>
            <w:bottom w:val="none" w:sz="0" w:space="0" w:color="auto"/>
            <w:right w:val="none" w:sz="0" w:space="0" w:color="auto"/>
          </w:divBdr>
        </w:div>
        <w:div w:id="1951549523">
          <w:marLeft w:val="0"/>
          <w:marRight w:val="0"/>
          <w:marTop w:val="0"/>
          <w:marBottom w:val="0"/>
          <w:divBdr>
            <w:top w:val="none" w:sz="0" w:space="0" w:color="auto"/>
            <w:left w:val="none" w:sz="0" w:space="0" w:color="auto"/>
            <w:bottom w:val="none" w:sz="0" w:space="0" w:color="auto"/>
            <w:right w:val="none" w:sz="0" w:space="0" w:color="auto"/>
          </w:divBdr>
        </w:div>
        <w:div w:id="943730957">
          <w:marLeft w:val="0"/>
          <w:marRight w:val="0"/>
          <w:marTop w:val="0"/>
          <w:marBottom w:val="0"/>
          <w:divBdr>
            <w:top w:val="none" w:sz="0" w:space="0" w:color="auto"/>
            <w:left w:val="none" w:sz="0" w:space="0" w:color="auto"/>
            <w:bottom w:val="none" w:sz="0" w:space="0" w:color="auto"/>
            <w:right w:val="none" w:sz="0" w:space="0" w:color="auto"/>
          </w:divBdr>
        </w:div>
        <w:div w:id="1447894803">
          <w:marLeft w:val="0"/>
          <w:marRight w:val="0"/>
          <w:marTop w:val="0"/>
          <w:marBottom w:val="0"/>
          <w:divBdr>
            <w:top w:val="none" w:sz="0" w:space="0" w:color="auto"/>
            <w:left w:val="none" w:sz="0" w:space="0" w:color="auto"/>
            <w:bottom w:val="none" w:sz="0" w:space="0" w:color="auto"/>
            <w:right w:val="none" w:sz="0" w:space="0" w:color="auto"/>
          </w:divBdr>
        </w:div>
        <w:div w:id="874125778">
          <w:marLeft w:val="0"/>
          <w:marRight w:val="0"/>
          <w:marTop w:val="0"/>
          <w:marBottom w:val="0"/>
          <w:divBdr>
            <w:top w:val="none" w:sz="0" w:space="0" w:color="auto"/>
            <w:left w:val="none" w:sz="0" w:space="0" w:color="auto"/>
            <w:bottom w:val="none" w:sz="0" w:space="0" w:color="auto"/>
            <w:right w:val="none" w:sz="0" w:space="0" w:color="auto"/>
          </w:divBdr>
        </w:div>
        <w:div w:id="477499690">
          <w:marLeft w:val="0"/>
          <w:marRight w:val="0"/>
          <w:marTop w:val="0"/>
          <w:marBottom w:val="0"/>
          <w:divBdr>
            <w:top w:val="none" w:sz="0" w:space="0" w:color="auto"/>
            <w:left w:val="none" w:sz="0" w:space="0" w:color="auto"/>
            <w:bottom w:val="none" w:sz="0" w:space="0" w:color="auto"/>
            <w:right w:val="none" w:sz="0" w:space="0" w:color="auto"/>
          </w:divBdr>
        </w:div>
        <w:div w:id="2078016553">
          <w:marLeft w:val="0"/>
          <w:marRight w:val="0"/>
          <w:marTop w:val="0"/>
          <w:marBottom w:val="0"/>
          <w:divBdr>
            <w:top w:val="none" w:sz="0" w:space="0" w:color="auto"/>
            <w:left w:val="none" w:sz="0" w:space="0" w:color="auto"/>
            <w:bottom w:val="none" w:sz="0" w:space="0" w:color="auto"/>
            <w:right w:val="none" w:sz="0" w:space="0" w:color="auto"/>
          </w:divBdr>
        </w:div>
        <w:div w:id="733115378">
          <w:marLeft w:val="0"/>
          <w:marRight w:val="0"/>
          <w:marTop w:val="0"/>
          <w:marBottom w:val="0"/>
          <w:divBdr>
            <w:top w:val="none" w:sz="0" w:space="0" w:color="auto"/>
            <w:left w:val="none" w:sz="0" w:space="0" w:color="auto"/>
            <w:bottom w:val="none" w:sz="0" w:space="0" w:color="auto"/>
            <w:right w:val="none" w:sz="0" w:space="0" w:color="auto"/>
          </w:divBdr>
        </w:div>
        <w:div w:id="1164398669">
          <w:marLeft w:val="0"/>
          <w:marRight w:val="0"/>
          <w:marTop w:val="0"/>
          <w:marBottom w:val="0"/>
          <w:divBdr>
            <w:top w:val="none" w:sz="0" w:space="0" w:color="auto"/>
            <w:left w:val="none" w:sz="0" w:space="0" w:color="auto"/>
            <w:bottom w:val="none" w:sz="0" w:space="0" w:color="auto"/>
            <w:right w:val="none" w:sz="0" w:space="0" w:color="auto"/>
          </w:divBdr>
        </w:div>
        <w:div w:id="681010165">
          <w:marLeft w:val="0"/>
          <w:marRight w:val="0"/>
          <w:marTop w:val="0"/>
          <w:marBottom w:val="0"/>
          <w:divBdr>
            <w:top w:val="none" w:sz="0" w:space="0" w:color="auto"/>
            <w:left w:val="none" w:sz="0" w:space="0" w:color="auto"/>
            <w:bottom w:val="none" w:sz="0" w:space="0" w:color="auto"/>
            <w:right w:val="none" w:sz="0" w:space="0" w:color="auto"/>
          </w:divBdr>
        </w:div>
      </w:divsChild>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702DD-5B76-4EF0-9D9D-050C7D288BAC}">
  <ds:schemaRefs>
    <ds:schemaRef ds:uri="http://schemas.microsoft.com/sharepoint/v3/contenttype/forms"/>
  </ds:schemaRefs>
</ds:datastoreItem>
</file>

<file path=customXml/itemProps2.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4.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4764</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5</cp:revision>
  <dcterms:created xsi:type="dcterms:W3CDTF">2025-05-06T13:23:00Z</dcterms:created>
  <dcterms:modified xsi:type="dcterms:W3CDTF">2025-05-12T11:22:00Z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0b4141c9-daef-43be-a9c3-ebd1b24954fd</vt:lpwstr>
  </property>
  <property fmtid="{D5CDD505-2E9C-101B-9397-08002B2CF9AE}" pid="4" name="MediaServiceImageTags">
    <vt:lpwstr/>
  </property>
</Properties>
</file>