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455F" w14:textId="77777777" w:rsidR="007C1B83" w:rsidRPr="007C1B83" w:rsidRDefault="007C1B83" w:rsidP="007C1B83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6BA4F1F2" w14:textId="77777777" w:rsidR="00AF1378" w:rsidRDefault="00AF1378" w:rsidP="007C1B83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AF1378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 </w:t>
      </w:r>
      <w:proofErr w:type="spellStart"/>
      <w:r w:rsidRPr="00AF1378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luglio</w:t>
      </w:r>
      <w:proofErr w:type="spellEnd"/>
      <w:r w:rsidRPr="00AF1378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2025</w:t>
      </w:r>
    </w:p>
    <w:p w14:paraId="00533731" w14:textId="27AE7AAC" w:rsidR="007C1B83" w:rsidRPr="007C1B83" w:rsidRDefault="007C1B83" w:rsidP="007C1B83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Litho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rafforza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capacità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con la Jet Press 750S High Speed Model (HSM) e le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soluzioni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integrate a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getto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d'inchiostro</w:t>
      </w:r>
      <w:proofErr w:type="spellEnd"/>
      <w:r w:rsidRPr="007C1B83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di Fujifilm</w:t>
      </w:r>
    </w:p>
    <w:p w14:paraId="2AB771DF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delle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cinque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maggiori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aziende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Sudafrica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riscontrato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notevole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successo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commerciale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2022,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installato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modello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velocità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750S,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oltre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diverse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soluzioni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integrate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getto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d'inchiostro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Fujifilm,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cui il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barre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46kUV e 42K e il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trasporto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Unigraphica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AG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modernizzato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attività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ne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migliorato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l'efficienza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commerciale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transazionale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62F99114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5A9845C9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Fondata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da Keith Michael e da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moglie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oltre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 anni fa,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cresciuta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fino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diventare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fiorente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azienda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specializzata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produzione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litografica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alto volume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digitale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bassa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tiratura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Produce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documenti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alto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livello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sicurezza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schede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elettorali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materiali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codici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barre,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documenti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d'esame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materiale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didattico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termica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rotoli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ricevute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biglietti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6EEEACA4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EBA1EB1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Da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prima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azienda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Sudafrica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installare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Jet Press 750S High Speed Model,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macchina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fondamentale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commerciale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Michael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: “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rimasti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colpiti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dalla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versatilità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dalla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Jet Press 750S.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fornire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risultati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eccezionali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mantenendo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l'efficienza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ci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permesso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ampliare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offerte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servire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meglio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consente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fornire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tempi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rapidi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bisogno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risultati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immediati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Inoltre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uno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maggiori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punti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forza come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azienda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la Jet Press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perfettamente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linea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priorità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Anche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dipendenti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collaboratori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soddisfatti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macchina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È semplice da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usare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efficiente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reso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il nostro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processo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produttivo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più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fluido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336895D8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65382AA4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Anche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visitano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strutture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notato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nuove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attrezzature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“Il nostro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intero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impianto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accreditato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ISO 9001,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quindi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clienti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aspettano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massima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”, continua. “Molti di loro non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rendono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utilizziamo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visitano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vedono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Jet Press in azione,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curiosi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sapere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come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facciamo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ottenere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produzione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così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tempi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consegna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così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rapidi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6D7B6E4F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36C8B437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In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un'intervista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rilasciata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Fujifilm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maggio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2024 (https://inkjet-integration.fujifilm.com/lebone-testimonial/), Keith Michael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raccontato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esperienza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nell'installazione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barre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42K,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migliorato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getto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d'inchiostro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velocità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singolo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passaggio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applicazioni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variabili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sicurezza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. "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L'attrezzatura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adattabile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incredibilmente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robusta. È in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grado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gestire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quasi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tutto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ciò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viene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proposto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42K di Fujifilm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migliore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abbia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fatto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"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spiega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“Sono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riuscito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aumentare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produttività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ridurre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costi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manodopera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i tempi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consegna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così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brevi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posso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persino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far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pagare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sovrapprezzo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il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prodotto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4B71A7BB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4CB66544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Sulla base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successo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passato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investito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ulteriormente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soluzioni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inkjet integrate di Fujifilm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aggiungendo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attività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barra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inkjet 46kUV di Fujifilm,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rafforzando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ulteriormente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capacità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soddisfare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requisiti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sicurezza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precisione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46kUV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viene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utilizzata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variabili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numerazione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codifica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barre,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offrendo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produzione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ad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risoluzione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perfetta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integrazione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linee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produzione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esistenti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“La 46kUV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offre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un'incredibile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precisione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flessibilità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,”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Michael. “Ci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permette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gestire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applicazioni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sicurezza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dettagliate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un'eccezionale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coerenza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essenziale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lavoro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transazionale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governativo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47C43E2E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C57BFE4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Michael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anche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parlato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trasformazione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Global,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un'azienda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Durban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acquisito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2023. “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Uniprint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aveva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bisogno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modernizzazione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quindi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abbiamo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aggiornato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attrezzature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ristrutturato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l’aspetto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operativo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trasferito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l’azienda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nuova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struttura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”,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dichiarato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. “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Abbiamo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sostituito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numerazione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variabili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costosi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obsoleti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getto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d'inchiostro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integrati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Fujifilm e il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TransJet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continuando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nostra partnership con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fornitore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fiducia.</w:t>
      </w:r>
    </w:p>
    <w:p w14:paraId="6A6717CD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1D694DAB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“Prima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procedere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informo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sempre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assicurarmi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ottenere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migliore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miglior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prezzo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C'erano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concorrenti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offrivano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alternative, ma io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tengo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molto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relazioni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fornitori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cambio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facilmente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marca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preferisco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lavorare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un partner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fidato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migliorare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Con Fujifilm so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avere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partner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affidabile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lungo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periodo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sempre pronto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supportare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esigenze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aziendali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”.</w:t>
      </w:r>
    </w:p>
    <w:p w14:paraId="43877096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6BD569AB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professionalità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l'esperienza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Fujifilm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giocato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ruolo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fondamentale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continuo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investimento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marchio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Michael conclude: “Ho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imparato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rapidamente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il team Fujifilm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altamente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qualificato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competente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impegna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trovare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soluzioni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settore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forti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ostacoli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all'ingresso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poiché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tutto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costoso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Ecco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perché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scegliere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il partner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tecnologico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giusto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fondamentale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Non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tratta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solo di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fornitore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ma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diventa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uno stakeholder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fondamentale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l’azienda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Fujifilm ha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dimostrato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essere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tipo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partner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loro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tecnologia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il loro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servizio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il loro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impegno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l'innovazione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hanno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giocato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ruolo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fondamentale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nella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nostra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crescita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non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vedo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l'ora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continuare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viaggio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loro”.</w:t>
      </w:r>
    </w:p>
    <w:p w14:paraId="470C7275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5ACBC157" w14:textId="7543A913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Grant Potgieter, General Manager, Fujifilm Graphic Communications, South Africa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commenta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“È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stato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gratificante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continuare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collaborare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Litho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Printers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corso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degli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anni 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aiutarli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espandere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loro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offerta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commerciale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mostrando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ciò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che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è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possibile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fare con le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nostre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soluzioni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getto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d'inchiostro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integrate.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orgogliosi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supportare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Lebone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nel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percorso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verso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crescita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un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successo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continui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 non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vediamo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l'ora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continuare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questa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partnership in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”. </w:t>
      </w:r>
    </w:p>
    <w:p w14:paraId="7FC73051" w14:textId="77777777" w:rsid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:lang w:val="it-IT" w:eastAsia="en-GB"/>
          <w14:ligatures w14:val="none"/>
        </w:rPr>
      </w:pPr>
    </w:p>
    <w:p w14:paraId="40A89BB7" w14:textId="30EDA5A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Per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maggiori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dettagli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sulle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soluzioni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Fujifilm per la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stampa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commerciale</w:t>
      </w:r>
      <w:proofErr w:type="spellEnd"/>
      <w:r w:rsidRPr="007C1B83"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>:</w:t>
      </w:r>
      <w:r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:lang w:eastAsia="en-GB"/>
            <w14:ligatures w14:val="none"/>
          </w:rPr>
          <w:t>https://fujifilmprint.eu/it/settore-commerciale/</w:t>
        </w:r>
      </w:hyperlink>
      <w:r>
        <w:rPr>
          <w:rFonts w:ascii="Arial" w:eastAsia="Yu Mincho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081ADD6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Yu Mincho" w:hAnsi="Arial" w:cs="Arial"/>
          <w:kern w:val="0"/>
          <w:sz w:val="20"/>
          <w:szCs w:val="20"/>
          <w:lang w:val="it-IT" w:eastAsia="en-GB"/>
          <w14:ligatures w14:val="none"/>
        </w:rPr>
      </w:pPr>
    </w:p>
    <w:p w14:paraId="55C505C4" w14:textId="77777777" w:rsidR="007C1B83" w:rsidRPr="007C1B83" w:rsidRDefault="007C1B83" w:rsidP="007C1B8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it-IT" w:eastAsia="en-GB"/>
          <w14:ligatures w14:val="none"/>
        </w:rPr>
      </w:pPr>
      <w:r w:rsidRPr="007C1B83">
        <w:rPr>
          <w:rFonts w:ascii="Arial" w:eastAsia="Yu Mincho" w:hAnsi="Arial" w:cs="Arial"/>
          <w:kern w:val="0"/>
          <w:sz w:val="20"/>
          <w:szCs w:val="20"/>
          <w:lang w:val="it-IT" w:eastAsia="en-GB" w:bidi="it-IT"/>
          <w14:ligatures w14:val="none"/>
        </w:rPr>
        <w:t> </w:t>
      </w:r>
    </w:p>
    <w:p w14:paraId="027B095F" w14:textId="77777777" w:rsidR="007C1B83" w:rsidRPr="007C1B83" w:rsidRDefault="007C1B83" w:rsidP="007C1B83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kern w:val="0"/>
          <w:lang w:val="it-IT"/>
          <w14:ligatures w14:val="none"/>
        </w:rPr>
      </w:pPr>
      <w:r w:rsidRPr="007C1B83">
        <w:rPr>
          <w:rFonts w:ascii="Arial" w:eastAsia="Arial" w:hAnsi="Arial" w:cs="Arial"/>
          <w:b/>
          <w:bCs/>
          <w:color w:val="000000"/>
          <w:kern w:val="0"/>
          <w:lang w:val="it-IT"/>
          <w14:ligatures w14:val="none"/>
        </w:rPr>
        <w:t>FINE</w:t>
      </w:r>
    </w:p>
    <w:p w14:paraId="45233AD5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</w:pPr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 </w:t>
      </w:r>
    </w:p>
    <w:p w14:paraId="7394D57E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7C1B8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A proposito di FUJIFILM Corporation</w:t>
      </w:r>
      <w:r w:rsidRPr="007C1B83">
        <w:rPr>
          <w:rFonts w:ascii="Calibri" w:eastAsia="Yu Mincho" w:hAnsi="Calibri" w:cs="Arial"/>
          <w:kern w:val="0"/>
          <w:lang w:val="it-IT"/>
          <w14:ligatures w14:val="none"/>
        </w:rPr>
        <w:tab/>
      </w:r>
      <w:r w:rsidRPr="007C1B83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2FCF4AFF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 </w:t>
      </w:r>
      <w:r w:rsidRPr="007C1B83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3E7CD4CE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7C1B8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7C1B83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55FCB734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7C1B8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A proposito di FUJIFILM Graphic Communications </w:t>
      </w:r>
      <w:proofErr w:type="spellStart"/>
      <w:r w:rsidRPr="007C1B8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Division</w:t>
      </w:r>
      <w:proofErr w:type="spellEnd"/>
      <w:r w:rsidRPr="007C1B8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7C1B83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5B0D33F5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FUJIFILM Graphic Communications </w:t>
      </w:r>
      <w:proofErr w:type="spellStart"/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Division</w:t>
      </w:r>
      <w:proofErr w:type="spellEnd"/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pre</w:t>
      </w:r>
      <w:proofErr w:type="spellEnd"/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>
        <w:r w:rsidRPr="007C1B83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it-IT"/>
            <w14:ligatures w14:val="none"/>
          </w:rPr>
          <w:t>fujifilmprint.eu</w:t>
        </w:r>
      </w:hyperlink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 xml:space="preserve"> oppure </w:t>
      </w:r>
      <w:hyperlink r:id="rId11">
        <w:r w:rsidRPr="007C1B83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it-IT"/>
            <w14:ligatures w14:val="none"/>
          </w:rPr>
          <w:t>youtube.com/</w:t>
        </w:r>
        <w:proofErr w:type="spellStart"/>
        <w:r w:rsidRPr="007C1B83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it-IT"/>
            <w14:ligatures w14:val="none"/>
          </w:rPr>
          <w:t>FujifilmGSEurope</w:t>
        </w:r>
        <w:proofErr w:type="spellEnd"/>
      </w:hyperlink>
      <w:r w:rsidRPr="007C1B83">
        <w:rPr>
          <w:rFonts w:ascii="Arial" w:eastAsia="Arial" w:hAnsi="Arial" w:cs="Arial"/>
          <w:color w:val="000000"/>
          <w:kern w:val="0"/>
          <w:sz w:val="20"/>
          <w:szCs w:val="20"/>
          <w:lang w:val="it-IT"/>
          <w14:ligatures w14:val="none"/>
        </w:rPr>
        <w:t>; seguiteci su @FujifilmPrint</w:t>
      </w:r>
      <w:r w:rsidRPr="007C1B83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248F37B0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7C1B83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 </w:t>
      </w:r>
      <w:r w:rsidRPr="007C1B83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53D8AA30" w14:textId="77777777" w:rsidR="00E16D99" w:rsidRPr="00E16D99" w:rsidRDefault="00E16D99" w:rsidP="00E16D9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E16D9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it-IT"/>
          <w14:ligatures w14:val="none"/>
        </w:rPr>
        <w:t>Per ulteriori informazioni:</w:t>
      </w:r>
      <w:r w:rsidRPr="00E16D99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3A05CEB3" w14:textId="77777777" w:rsidR="00E16D99" w:rsidRPr="00E16D99" w:rsidRDefault="00E16D99" w:rsidP="00E16D9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16D9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0BD78C03" w14:textId="77777777" w:rsidR="00E16D99" w:rsidRPr="00E16D99" w:rsidRDefault="00E16D99" w:rsidP="00E16D9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16D9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E16D99">
        <w:rPr>
          <w:rFonts w:ascii="Calibri" w:eastAsia="Yu Mincho" w:hAnsi="Calibri" w:cs="Arial"/>
          <w:kern w:val="0"/>
          <w:lang w:val="it-IT"/>
          <w14:ligatures w14:val="none"/>
        </w:rPr>
        <w:tab/>
      </w:r>
      <w:r w:rsidRPr="00E16D9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6723008A" w14:textId="77777777" w:rsidR="00E16D99" w:rsidRPr="00E16D99" w:rsidRDefault="00E16D99" w:rsidP="00E16D9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E16D9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2">
        <w:r w:rsidRPr="00E16D9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E16D9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44D8A9D7" w14:textId="77777777" w:rsidR="00E16D99" w:rsidRPr="00E16D99" w:rsidRDefault="00E16D99" w:rsidP="00E16D9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E16D9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E16D99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         </w:t>
      </w:r>
    </w:p>
    <w:p w14:paraId="59D6DDFB" w14:textId="77777777" w:rsidR="007C1B83" w:rsidRPr="007C1B83" w:rsidRDefault="007C1B83" w:rsidP="007C1B83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</w:p>
    <w:p w14:paraId="230EDE72" w14:textId="77777777" w:rsidR="007C1B83" w:rsidRPr="007C1B83" w:rsidRDefault="007C1B83" w:rsidP="007C1B83">
      <w:pPr>
        <w:spacing w:after="0" w:line="360" w:lineRule="auto"/>
        <w:textAlignment w:val="baseline"/>
        <w:rPr>
          <w:rFonts w:ascii="Arial" w:eastAsia="Yu Mincho" w:hAnsi="Arial" w:cs="Arial"/>
          <w:kern w:val="0"/>
          <w:sz w:val="20"/>
          <w:szCs w:val="20"/>
          <w:lang w:eastAsia="en-GB" w:bidi="it-IT"/>
          <w14:ligatures w14:val="none"/>
        </w:rPr>
      </w:pPr>
    </w:p>
    <w:p w14:paraId="0C788359" w14:textId="77777777" w:rsidR="003836D1" w:rsidRDefault="003836D1"/>
    <w:sectPr w:rsidR="003836D1" w:rsidSect="007C1B83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2EE8" w14:textId="77777777" w:rsidR="00E16D99" w:rsidRDefault="00E16D99">
      <w:pPr>
        <w:spacing w:after="0" w:line="240" w:lineRule="auto"/>
      </w:pPr>
      <w:r>
        <w:separator/>
      </w:r>
    </w:p>
  </w:endnote>
  <w:endnote w:type="continuationSeparator" w:id="0">
    <w:p w14:paraId="34CED9E3" w14:textId="77777777" w:rsidR="00E16D99" w:rsidRDefault="00E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4361" w14:textId="77777777" w:rsidR="00E16D99" w:rsidRDefault="00E16D99">
      <w:pPr>
        <w:spacing w:after="0" w:line="240" w:lineRule="auto"/>
      </w:pPr>
      <w:r>
        <w:separator/>
      </w:r>
    </w:p>
  </w:footnote>
  <w:footnote w:type="continuationSeparator" w:id="0">
    <w:p w14:paraId="0AE3601D" w14:textId="77777777" w:rsidR="00E16D99" w:rsidRDefault="00E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EFE7" w14:textId="77777777" w:rsidR="007C1B83" w:rsidRDefault="007C1B83" w:rsidP="00A46B9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9264" behindDoc="1" locked="0" layoutInCell="1" allowOverlap="1" wp14:anchorId="54AA15A1" wp14:editId="1C0CA0F3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74D7D" wp14:editId="00B48BA2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B7BA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07EF2EBD" w14:textId="77777777" w:rsidR="007C1B83" w:rsidRDefault="007C1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83"/>
    <w:rsid w:val="001C34F6"/>
    <w:rsid w:val="003836D1"/>
    <w:rsid w:val="007C1B83"/>
    <w:rsid w:val="00AF1378"/>
    <w:rsid w:val="00BF5279"/>
    <w:rsid w:val="00C53C69"/>
    <w:rsid w:val="00E16D99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3FB4B"/>
  <w15:chartTrackingRefBased/>
  <w15:docId w15:val="{85DB4A4D-E6CB-4F96-8A88-02AC57DA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B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1B83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it-IT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C1B83"/>
    <w:rPr>
      <w:rFonts w:eastAsia="Yu Mincho"/>
      <w:kern w:val="0"/>
      <w:lang w:val="it-IT"/>
      <w14:ligatures w14:val="none"/>
    </w:rPr>
  </w:style>
  <w:style w:type="table" w:styleId="TableGrid">
    <w:name w:val="Table Grid"/>
    <w:basedOn w:val="TableNormal"/>
    <w:uiPriority w:val="39"/>
    <w:rsid w:val="007C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it/settore-commerciale/?utm_source=referral&amp;utm_medium=pr&amp;utm_campaign=commercialpri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  <MediaLengthInSeconds xmlns="99002472-082e-4f7c-852a-ba5060275ab4" xsi:nil="true"/>
  </documentManagement>
</p:properties>
</file>

<file path=customXml/itemProps1.xml><?xml version="1.0" encoding="utf-8"?>
<ds:datastoreItem xmlns:ds="http://schemas.openxmlformats.org/officeDocument/2006/customXml" ds:itemID="{5DA09DF6-6B44-4704-A648-15BDFC325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435A0-8374-4126-A72D-16FCB7AE7294}"/>
</file>

<file path=customXml/itemProps3.xml><?xml version="1.0" encoding="utf-8"?>
<ds:datastoreItem xmlns:ds="http://schemas.openxmlformats.org/officeDocument/2006/customXml" ds:itemID="{B2ABA883-BDD7-482C-8507-6FA151AB0567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7302</Characters>
  <Application>Microsoft Office Word</Application>
  <DocSecurity>0</DocSecurity>
  <Lines>137</Lines>
  <Paragraphs>28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3</cp:revision>
  <dcterms:created xsi:type="dcterms:W3CDTF">2025-05-23T14:22:00Z</dcterms:created>
  <dcterms:modified xsi:type="dcterms:W3CDTF">2025-06-26T13:57:00Z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99ad0639-63ca-4bbb-974b-ff08ee2b87c3</vt:lpwstr>
  </property>
  <property fmtid="{D5CDD505-2E9C-101B-9397-08002B2CF9AE}" pid="3" name="ContentTypeId">
    <vt:lpwstr>0x01010045D3991C5BDE3047904E609F73C1087C</vt:lpwstr>
  </property>
  <property fmtid="{D5CDD505-2E9C-101B-9397-08002B2CF9AE}" pid="4" name="Order">
    <vt:r8>384300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