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B2FF" w14:textId="7BAD4904" w:rsidR="00300D7F" w:rsidRPr="00665F1E" w:rsidRDefault="007E3BBE" w:rsidP="00300D7F">
      <w:pPr>
        <w:rPr>
          <w:rFonts w:ascii="Garamond" w:eastAsia="Calibri" w:hAnsi="Garamond" w:cs="Times New Roman"/>
          <w:kern w:val="0"/>
          <w:lang w:val="fr-FR"/>
          <w14:ligatures w14:val="none"/>
        </w:rPr>
      </w:pPr>
      <w:r w:rsidRPr="00433A71">
        <w:rPr>
          <w:rFonts w:ascii="Garamond" w:hAnsi="Garamond"/>
          <w:lang w:val="fr-FR"/>
        </w:rPr>
        <w:t xml:space="preserve">le </w:t>
      </w:r>
      <w:r w:rsidR="00CC187E" w:rsidRPr="00433A71">
        <w:rPr>
          <w:rFonts w:ascii="Garamond" w:hAnsi="Garamond"/>
          <w:lang w:val="fr-FR"/>
        </w:rPr>
        <w:t>3</w:t>
      </w:r>
      <w:r w:rsidR="00665F1E" w:rsidRPr="00433A71">
        <w:rPr>
          <w:rFonts w:ascii="Garamond" w:hAnsi="Garamond"/>
          <w:lang w:val="fr-FR"/>
        </w:rPr>
        <w:t xml:space="preserve"> </w:t>
      </w:r>
      <w:r w:rsidR="00837FF0" w:rsidRPr="00433A71">
        <w:rPr>
          <w:rFonts w:ascii="Garamond" w:hAnsi="Garamond"/>
          <w:lang w:val="fr-FR"/>
        </w:rPr>
        <w:t>juin</w:t>
      </w:r>
      <w:r w:rsidR="00300D7F" w:rsidRPr="00433A71">
        <w:rPr>
          <w:rFonts w:ascii="Garamond" w:hAnsi="Garamond"/>
          <w:lang w:val="fr-FR"/>
        </w:rPr>
        <w:t> 2025</w:t>
      </w:r>
      <w:r w:rsidR="00300D7F" w:rsidRPr="00665F1E">
        <w:rPr>
          <w:rFonts w:ascii="Garamond" w:hAnsi="Garamond"/>
          <w:lang w:val="fr-FR"/>
        </w:rPr>
        <w:tab/>
      </w:r>
      <w:r w:rsidR="00300D7F" w:rsidRPr="00665F1E">
        <w:rPr>
          <w:rFonts w:ascii="Garamond" w:hAnsi="Garamond"/>
          <w:lang w:val="fr-FR"/>
        </w:rPr>
        <w:tab/>
      </w:r>
    </w:p>
    <w:p w14:paraId="2EB66C7A" w14:textId="2CD82BB1" w:rsidR="00114C5E" w:rsidRPr="00A56D03" w:rsidRDefault="00914499" w:rsidP="003D33F4">
      <w:pPr>
        <w:jc w:val="center"/>
        <w:rPr>
          <w:rFonts w:ascii="Garamond" w:eastAsia="Calibri" w:hAnsi="Garamond" w:cs="Times New Roman"/>
          <w:b/>
          <w:bCs/>
          <w:kern w:val="0"/>
          <w:lang w:val="fr-FR"/>
          <w14:ligatures w14:val="none"/>
        </w:rPr>
      </w:pPr>
      <w:r w:rsidRPr="00A56D03">
        <w:rPr>
          <w:rFonts w:ascii="Garamond" w:eastAsia="Calibri" w:hAnsi="Garamond" w:cs="Times New Roman"/>
          <w:b/>
          <w:bCs/>
          <w:kern w:val="0"/>
          <w:lang w:val="fr-FR"/>
          <w14:ligatures w14:val="none"/>
        </w:rPr>
        <w:t xml:space="preserve">Sonoco et </w:t>
      </w:r>
      <w:r w:rsidR="00114C5E" w:rsidRPr="00A56D03">
        <w:rPr>
          <w:rFonts w:ascii="Garamond" w:eastAsia="Calibri" w:hAnsi="Garamond" w:cs="Times New Roman"/>
          <w:b/>
          <w:bCs/>
          <w:kern w:val="0"/>
          <w:lang w:val="fr-FR"/>
          <w14:ligatures w14:val="none"/>
        </w:rPr>
        <w:t>Grands Moulins de Paris</w:t>
      </w:r>
      <w:r w:rsidRPr="00A56D03">
        <w:rPr>
          <w:rFonts w:ascii="Garamond" w:eastAsia="Calibri" w:hAnsi="Garamond" w:cs="Times New Roman"/>
          <w:b/>
          <w:bCs/>
          <w:kern w:val="0"/>
          <w:lang w:val="fr-FR"/>
          <w14:ligatures w14:val="none"/>
        </w:rPr>
        <w:t xml:space="preserve"> </w:t>
      </w:r>
      <w:r w:rsidR="00114C5E" w:rsidRPr="00A56D03">
        <w:rPr>
          <w:rFonts w:ascii="Garamond" w:eastAsia="Calibri" w:hAnsi="Garamond" w:cs="Times New Roman"/>
          <w:b/>
          <w:bCs/>
          <w:kern w:val="0"/>
          <w:lang w:val="fr-FR"/>
          <w14:ligatures w14:val="none"/>
        </w:rPr>
        <w:t>célèbrent les 60 ans de la marque emblématique Francine avec un emballage GreenCan en édition limitée</w:t>
      </w:r>
    </w:p>
    <w:p w14:paraId="4B4A1458" w14:textId="34DB2ADC" w:rsidR="003D33F4" w:rsidRPr="00A56D03" w:rsidRDefault="004E0329" w:rsidP="003D33F4">
      <w:pPr>
        <w:jc w:val="center"/>
        <w:rPr>
          <w:rFonts w:ascii="Garamond" w:eastAsia="Calibri" w:hAnsi="Garamond" w:cs="Times New Roman"/>
          <w:i/>
          <w:iCs/>
          <w:kern w:val="0"/>
          <w:lang w:val="fr-FR"/>
          <w14:ligatures w14:val="none"/>
        </w:rPr>
      </w:pPr>
      <w:r w:rsidRPr="00A56D03">
        <w:rPr>
          <w:rFonts w:ascii="Garamond" w:eastAsia="Calibri" w:hAnsi="Garamond" w:cs="Times New Roman"/>
          <w:i/>
          <w:iCs/>
          <w:kern w:val="0"/>
          <w:lang w:val="fr-FR"/>
          <w14:ligatures w14:val="none"/>
        </w:rPr>
        <w:t>C</w:t>
      </w:r>
      <w:r w:rsidR="006A553F" w:rsidRPr="00A56D03">
        <w:rPr>
          <w:rFonts w:ascii="Garamond" w:eastAsia="Calibri" w:hAnsi="Garamond" w:cs="Times New Roman"/>
          <w:i/>
          <w:iCs/>
          <w:kern w:val="0"/>
          <w:lang w:val="fr-FR"/>
          <w14:ligatures w14:val="none"/>
        </w:rPr>
        <w:t xml:space="preserve">ette </w:t>
      </w:r>
      <w:r w:rsidRPr="00A56D03">
        <w:rPr>
          <w:rFonts w:ascii="Garamond" w:eastAsia="Calibri" w:hAnsi="Garamond" w:cs="Times New Roman"/>
          <w:i/>
          <w:iCs/>
          <w:kern w:val="0"/>
          <w:lang w:val="fr-FR"/>
          <w14:ligatures w14:val="none"/>
        </w:rPr>
        <w:t xml:space="preserve">longue </w:t>
      </w:r>
      <w:r w:rsidR="006A553F" w:rsidRPr="00A56D03">
        <w:rPr>
          <w:rFonts w:ascii="Garamond" w:eastAsia="Calibri" w:hAnsi="Garamond" w:cs="Times New Roman"/>
          <w:i/>
          <w:iCs/>
          <w:kern w:val="0"/>
          <w:lang w:val="fr-FR"/>
          <w14:ligatures w14:val="none"/>
        </w:rPr>
        <w:t>collaboration entre Sonoco et les Grands Moulins de Paris met en lumière l'innovation durable avec l'emballage GreenCan®</w:t>
      </w:r>
      <w:r w:rsidRPr="00A56D03">
        <w:rPr>
          <w:rFonts w:ascii="Garamond" w:eastAsia="Calibri" w:hAnsi="Garamond" w:cs="Times New Roman"/>
          <w:i/>
          <w:iCs/>
          <w:kern w:val="0"/>
          <w:lang w:val="fr-FR"/>
          <w14:ligatures w14:val="none"/>
        </w:rPr>
        <w:t xml:space="preserve"> et marque l’histoire de six décennies de la farine </w:t>
      </w:r>
      <w:r w:rsidRPr="003B4664">
        <w:rPr>
          <w:rFonts w:ascii="Garamond" w:eastAsia="Calibri" w:hAnsi="Garamond" w:cs="Times New Roman"/>
          <w:i/>
          <w:iCs/>
          <w:kern w:val="0"/>
          <w:lang w:val="fr-FR"/>
          <w14:ligatures w14:val="none"/>
        </w:rPr>
        <w:t>Francine</w:t>
      </w:r>
      <w:r w:rsidRPr="00A56D03">
        <w:rPr>
          <w:rFonts w:ascii="Garamond" w:eastAsia="Calibri" w:hAnsi="Garamond" w:cs="Times New Roman"/>
          <w:i/>
          <w:iCs/>
          <w:kern w:val="0"/>
          <w:lang w:val="fr-FR"/>
          <w14:ligatures w14:val="none"/>
        </w:rPr>
        <w:t>,</w:t>
      </w:r>
    </w:p>
    <w:p w14:paraId="276C529F" w14:textId="3D64D4B8" w:rsidR="00114C5E" w:rsidRPr="00A56D03" w:rsidRDefault="00114C5E" w:rsidP="00114C5E">
      <w:pPr>
        <w:rPr>
          <w:rFonts w:ascii="Garamond" w:eastAsia="Calibri" w:hAnsi="Garamond" w:cs="Times New Roman"/>
          <w:kern w:val="0"/>
          <w:lang w:val="fr-FR"/>
          <w14:ligatures w14:val="none"/>
        </w:rPr>
      </w:pPr>
      <w:r w:rsidRPr="00A56D03">
        <w:rPr>
          <w:rFonts w:ascii="Garamond" w:eastAsia="Calibri" w:hAnsi="Garamond" w:cs="Times New Roman"/>
          <w:b/>
          <w:bCs/>
          <w:kern w:val="0"/>
          <w:lang w:val="fr-FR"/>
          <w14:ligatures w14:val="none"/>
        </w:rPr>
        <w:t>Habsheim, France</w:t>
      </w:r>
      <w:r w:rsidRPr="00A56D03">
        <w:rPr>
          <w:rFonts w:ascii="Garamond" w:eastAsia="Calibri" w:hAnsi="Garamond" w:cs="Times New Roman"/>
          <w:kern w:val="0"/>
          <w:lang w:val="fr-FR"/>
          <w14:ligatures w14:val="none"/>
        </w:rPr>
        <w:t xml:space="preserve"> – Sonoco, leader mondial de l'emballage durable, et Grands Moulins de Paris (GMP), </w:t>
      </w:r>
      <w:r w:rsidRPr="00DE503C">
        <w:rPr>
          <w:rFonts w:ascii="Garamond" w:eastAsia="Calibri" w:hAnsi="Garamond" w:cs="Times New Roman"/>
          <w:kern w:val="0"/>
          <w:lang w:val="fr-FR"/>
          <w14:ligatures w14:val="none"/>
        </w:rPr>
        <w:t>meunier centenaire</w:t>
      </w:r>
      <w:r w:rsidR="00D33312" w:rsidRPr="00DE503C">
        <w:rPr>
          <w:rFonts w:ascii="Garamond" w:eastAsia="Calibri" w:hAnsi="Garamond" w:cs="Times New Roman"/>
          <w:kern w:val="0"/>
          <w:lang w:val="fr-FR"/>
          <w14:ligatures w14:val="none"/>
        </w:rPr>
        <w:t xml:space="preserve"> </w:t>
      </w:r>
      <w:r w:rsidR="00D33312" w:rsidRPr="005B31D4">
        <w:rPr>
          <w:rFonts w:ascii="Garamond" w:eastAsia="Calibri" w:hAnsi="Garamond" w:cs="Times New Roman"/>
          <w:kern w:val="0"/>
          <w:lang w:val="fr-FR"/>
          <w14:ligatures w14:val="none"/>
        </w:rPr>
        <w:t xml:space="preserve">et, </w:t>
      </w:r>
      <w:r w:rsidR="00D33312" w:rsidRPr="00D95B4A">
        <w:rPr>
          <w:rFonts w:ascii="Garamond" w:eastAsia="Calibri" w:hAnsi="Garamond" w:cs="Times New Roman"/>
          <w:kern w:val="0"/>
          <w:lang w:val="fr-FR"/>
          <w14:ligatures w14:val="none"/>
        </w:rPr>
        <w:t>leader en valeur sur le marché des farines en grande distribution</w:t>
      </w:r>
      <w:r w:rsidR="003B4664">
        <w:rPr>
          <w:rFonts w:ascii="Garamond" w:eastAsia="Calibri" w:hAnsi="Garamond" w:cs="Times New Roman"/>
          <w:kern w:val="0"/>
          <w:lang w:val="fr-FR"/>
          <w14:ligatures w14:val="none"/>
        </w:rPr>
        <w:t xml:space="preserve"> avec sa marque </w:t>
      </w:r>
      <w:r w:rsidR="003B4664" w:rsidRPr="00DE503C">
        <w:rPr>
          <w:rFonts w:ascii="Garamond" w:eastAsia="Calibri" w:hAnsi="Garamond" w:cs="Times New Roman"/>
          <w:i/>
          <w:iCs/>
          <w:kern w:val="0"/>
          <w:lang w:val="fr-FR"/>
          <w14:ligatures w14:val="none"/>
        </w:rPr>
        <w:t>Francine</w:t>
      </w:r>
      <w:r w:rsidR="003B4664">
        <w:rPr>
          <w:rFonts w:ascii="Garamond" w:eastAsia="Calibri" w:hAnsi="Garamond" w:cs="Times New Roman"/>
          <w:kern w:val="0"/>
          <w:lang w:val="fr-FR"/>
          <w14:ligatures w14:val="none"/>
        </w:rPr>
        <w:t xml:space="preserve">, </w:t>
      </w:r>
      <w:r w:rsidR="00D33312" w:rsidRPr="00D95B4A">
        <w:rPr>
          <w:rFonts w:ascii="Garamond" w:eastAsia="Calibri" w:hAnsi="Garamond" w:cs="Times New Roman"/>
          <w:kern w:val="0"/>
          <w:lang w:val="fr-FR"/>
          <w14:ligatures w14:val="none"/>
        </w:rPr>
        <w:t xml:space="preserve">sont </w:t>
      </w:r>
      <w:r w:rsidRPr="00D95B4A">
        <w:rPr>
          <w:rFonts w:ascii="Garamond" w:eastAsia="Calibri" w:hAnsi="Garamond" w:cs="Times New Roman"/>
          <w:kern w:val="0"/>
          <w:lang w:val="fr-FR"/>
          <w14:ligatures w14:val="none"/>
        </w:rPr>
        <w:t>fiers</w:t>
      </w:r>
      <w:r w:rsidRPr="00A56D03">
        <w:rPr>
          <w:rFonts w:ascii="Garamond" w:eastAsia="Calibri" w:hAnsi="Garamond" w:cs="Times New Roman"/>
          <w:kern w:val="0"/>
          <w:lang w:val="fr-FR"/>
          <w14:ligatures w14:val="none"/>
        </w:rPr>
        <w:t xml:space="preserve"> de célébrer le 60e anniversaire de</w:t>
      </w:r>
      <w:r w:rsidR="00FC3862">
        <w:rPr>
          <w:rFonts w:ascii="Garamond" w:eastAsia="Calibri" w:hAnsi="Garamond" w:cs="Times New Roman"/>
          <w:kern w:val="0"/>
          <w:lang w:val="fr-FR"/>
          <w14:ligatures w14:val="none"/>
        </w:rPr>
        <w:t xml:space="preserve"> cette marque em</w:t>
      </w:r>
      <w:r w:rsidRPr="00A56D03">
        <w:rPr>
          <w:rFonts w:ascii="Garamond" w:eastAsia="Calibri" w:hAnsi="Garamond" w:cs="Times New Roman"/>
          <w:kern w:val="0"/>
          <w:lang w:val="fr-FR"/>
          <w14:ligatures w14:val="none"/>
        </w:rPr>
        <w:t xml:space="preserve">blématique. </w:t>
      </w:r>
      <w:r w:rsidR="00FC3862">
        <w:rPr>
          <w:rFonts w:ascii="Garamond" w:eastAsia="Calibri" w:hAnsi="Garamond" w:cs="Times New Roman"/>
          <w:kern w:val="0"/>
          <w:lang w:val="fr-FR"/>
          <w14:ligatures w14:val="none"/>
        </w:rPr>
        <w:t xml:space="preserve"> </w:t>
      </w:r>
      <w:r w:rsidRPr="00A56D03">
        <w:rPr>
          <w:rFonts w:ascii="Garamond" w:eastAsia="Calibri" w:hAnsi="Garamond" w:cs="Times New Roman"/>
          <w:kern w:val="0"/>
          <w:lang w:val="fr-FR"/>
          <w14:ligatures w14:val="none"/>
        </w:rPr>
        <w:t>Dans le cadre de cette étape importante, GMP lance un</w:t>
      </w:r>
      <w:r w:rsidR="00FC3862">
        <w:rPr>
          <w:rFonts w:ascii="Garamond" w:eastAsia="Calibri" w:hAnsi="Garamond" w:cs="Times New Roman"/>
          <w:kern w:val="0"/>
          <w:lang w:val="fr-FR"/>
          <w14:ligatures w14:val="none"/>
        </w:rPr>
        <w:t xml:space="preserve"> design</w:t>
      </w:r>
      <w:r w:rsidRPr="00A56D03">
        <w:rPr>
          <w:rFonts w:ascii="Garamond" w:eastAsia="Calibri" w:hAnsi="Garamond" w:cs="Times New Roman"/>
          <w:kern w:val="0"/>
          <w:lang w:val="fr-FR"/>
          <w14:ligatures w14:val="none"/>
        </w:rPr>
        <w:t xml:space="preserve"> en édition limitée de la farine phare Su</w:t>
      </w:r>
      <w:r w:rsidRPr="00076CE7">
        <w:rPr>
          <w:rFonts w:ascii="Garamond" w:eastAsia="Calibri" w:hAnsi="Garamond" w:cs="Times New Roman"/>
          <w:kern w:val="0"/>
          <w:lang w:val="fr-FR"/>
          <w14:ligatures w14:val="none"/>
        </w:rPr>
        <w:t>pr</w:t>
      </w:r>
      <w:r w:rsidR="00A3057B" w:rsidRPr="00076CE7">
        <w:rPr>
          <w:rFonts w:ascii="Garamond" w:eastAsia="Calibri" w:hAnsi="Garamond" w:cs="Times New Roman"/>
          <w:kern w:val="0"/>
          <w:lang w:val="fr-FR"/>
          <w14:ligatures w14:val="none"/>
        </w:rPr>
        <w:t>ê</w:t>
      </w:r>
      <w:r w:rsidRPr="00A56D03">
        <w:rPr>
          <w:rFonts w:ascii="Garamond" w:eastAsia="Calibri" w:hAnsi="Garamond" w:cs="Times New Roman"/>
          <w:kern w:val="0"/>
          <w:lang w:val="fr-FR"/>
          <w14:ligatures w14:val="none"/>
        </w:rPr>
        <w:t xml:space="preserve">me de Francine dans l'emballage GreenCan® de Sonoco, rendant hommage à l'héritage de la marque tout en renforçant </w:t>
      </w:r>
      <w:r w:rsidR="0033395D" w:rsidRPr="00C45928">
        <w:rPr>
          <w:rFonts w:ascii="Garamond" w:eastAsia="Calibri" w:hAnsi="Garamond" w:cs="Times New Roman"/>
          <w:kern w:val="0"/>
          <w:lang w:val="fr-FR"/>
          <w14:ligatures w14:val="none"/>
        </w:rPr>
        <w:t>notre</w:t>
      </w:r>
      <w:r w:rsidRPr="00A56D03">
        <w:rPr>
          <w:rFonts w:ascii="Garamond" w:eastAsia="Calibri" w:hAnsi="Garamond" w:cs="Times New Roman"/>
          <w:kern w:val="0"/>
          <w:lang w:val="fr-FR"/>
          <w14:ligatures w14:val="none"/>
        </w:rPr>
        <w:t xml:space="preserve"> engagement commun en faveur de la durabilité.</w:t>
      </w:r>
    </w:p>
    <w:p w14:paraId="3A7CF700" w14:textId="35C42076" w:rsidR="00E72C35" w:rsidRDefault="00114C5E" w:rsidP="00114C5E">
      <w:pPr>
        <w:rPr>
          <w:rFonts w:ascii="Garamond" w:eastAsia="Calibri" w:hAnsi="Garamond" w:cs="Times New Roman"/>
          <w:kern w:val="0"/>
          <w:lang w:val="fr-FR"/>
          <w14:ligatures w14:val="none"/>
        </w:rPr>
      </w:pPr>
      <w:r w:rsidRPr="00A56D03">
        <w:rPr>
          <w:rFonts w:ascii="Garamond" w:eastAsia="Calibri" w:hAnsi="Garamond" w:cs="Times New Roman"/>
          <w:kern w:val="0"/>
          <w:lang w:val="fr-FR"/>
          <w14:ligatures w14:val="none"/>
        </w:rPr>
        <w:t xml:space="preserve">Fondée en </w:t>
      </w:r>
      <w:r w:rsidRPr="002C2008">
        <w:rPr>
          <w:rFonts w:ascii="Garamond" w:eastAsia="Calibri" w:hAnsi="Garamond" w:cs="Times New Roman"/>
          <w:kern w:val="0"/>
          <w:lang w:val="fr-FR"/>
          <w14:ligatures w14:val="none"/>
        </w:rPr>
        <w:t xml:space="preserve">1929, </w:t>
      </w:r>
      <w:r w:rsidR="00CD07A4" w:rsidRPr="00DE503C">
        <w:rPr>
          <w:rFonts w:ascii="Garamond" w:eastAsia="Calibri" w:hAnsi="Garamond" w:cs="Times New Roman"/>
          <w:kern w:val="0"/>
          <w:lang w:val="fr-FR"/>
          <w14:ligatures w14:val="none"/>
        </w:rPr>
        <w:t xml:space="preserve">Grand Moulins de Paris </w:t>
      </w:r>
      <w:r w:rsidR="00953D06" w:rsidRPr="00DE503C">
        <w:rPr>
          <w:rFonts w:ascii="Garamond" w:eastAsia="Calibri" w:hAnsi="Garamond" w:cs="Times New Roman"/>
          <w:kern w:val="0"/>
          <w:lang w:val="fr-FR"/>
          <w14:ligatures w14:val="none"/>
        </w:rPr>
        <w:t xml:space="preserve">est </w:t>
      </w:r>
      <w:r w:rsidR="00CD07A4" w:rsidRPr="00DE503C">
        <w:rPr>
          <w:rFonts w:ascii="Garamond" w:eastAsia="Calibri" w:hAnsi="Garamond" w:cs="Times New Roman"/>
          <w:kern w:val="0"/>
          <w:lang w:val="fr-FR"/>
          <w14:ligatures w14:val="none"/>
        </w:rPr>
        <w:t xml:space="preserve">fier d’appartenir aux </w:t>
      </w:r>
      <w:r w:rsidR="008351EA" w:rsidRPr="00DE503C">
        <w:rPr>
          <w:rFonts w:ascii="Garamond" w:eastAsia="Calibri" w:hAnsi="Garamond" w:cs="Times New Roman"/>
          <w:kern w:val="0"/>
          <w:lang w:val="fr-FR"/>
          <w14:ligatures w14:val="none"/>
        </w:rPr>
        <w:t xml:space="preserve">10 000 agriculteurs du Nord-Est de la </w:t>
      </w:r>
      <w:r w:rsidR="00D62EF0" w:rsidRPr="00DE503C">
        <w:rPr>
          <w:rFonts w:ascii="Garamond" w:eastAsia="Calibri" w:hAnsi="Garamond" w:cs="Times New Roman"/>
          <w:kern w:val="0"/>
          <w:lang w:val="fr-FR"/>
          <w14:ligatures w14:val="none"/>
        </w:rPr>
        <w:t>France, propriétaires du Groupe coopératif</w:t>
      </w:r>
      <w:r w:rsidR="008351EA" w:rsidRPr="00DE503C">
        <w:rPr>
          <w:rFonts w:ascii="Garamond" w:eastAsia="Calibri" w:hAnsi="Garamond" w:cs="Times New Roman"/>
          <w:kern w:val="0"/>
          <w:lang w:val="fr-FR"/>
          <w14:ligatures w14:val="none"/>
        </w:rPr>
        <w:t xml:space="preserve"> VIVESCIA.</w:t>
      </w:r>
      <w:r w:rsidRPr="00DE503C">
        <w:rPr>
          <w:rFonts w:ascii="Garamond" w:eastAsia="Calibri" w:hAnsi="Garamond" w:cs="Times New Roman"/>
          <w:kern w:val="0"/>
          <w:lang w:val="fr-FR"/>
          <w14:ligatures w14:val="none"/>
        </w:rPr>
        <w:t xml:space="preserve"> </w:t>
      </w:r>
      <w:r w:rsidR="00953D06" w:rsidRPr="00DE503C">
        <w:rPr>
          <w:rFonts w:ascii="Garamond" w:eastAsia="Calibri" w:hAnsi="Garamond" w:cs="Times New Roman"/>
          <w:kern w:val="0"/>
          <w:lang w:val="fr-FR"/>
          <w14:ligatures w14:val="none"/>
        </w:rPr>
        <w:t xml:space="preserve"> </w:t>
      </w:r>
      <w:r w:rsidR="00A537A6" w:rsidRPr="00DE503C">
        <w:rPr>
          <w:rFonts w:ascii="Garamond" w:eastAsia="Calibri" w:hAnsi="Garamond" w:cs="Times New Roman"/>
          <w:kern w:val="0"/>
          <w:lang w:val="fr-FR"/>
          <w14:ligatures w14:val="none"/>
        </w:rPr>
        <w:t>GMP</w:t>
      </w:r>
      <w:r w:rsidR="00485A1A" w:rsidRPr="00DE503C">
        <w:rPr>
          <w:rFonts w:ascii="Garamond" w:eastAsia="Calibri" w:hAnsi="Garamond" w:cs="Times New Roman"/>
          <w:kern w:val="0"/>
          <w:lang w:val="fr-FR"/>
          <w14:ligatures w14:val="none"/>
        </w:rPr>
        <w:t xml:space="preserve"> sélectionne les meilleurs blés panifiables 100% français au plus proche de </w:t>
      </w:r>
      <w:r w:rsidR="00953D06" w:rsidRPr="00DE503C">
        <w:rPr>
          <w:rFonts w:ascii="Garamond" w:eastAsia="Calibri" w:hAnsi="Garamond" w:cs="Times New Roman"/>
          <w:kern w:val="0"/>
          <w:lang w:val="fr-FR"/>
          <w14:ligatures w14:val="none"/>
        </w:rPr>
        <w:t xml:space="preserve">ses </w:t>
      </w:r>
      <w:r w:rsidR="00983BFD">
        <w:rPr>
          <w:rFonts w:ascii="Garamond" w:eastAsia="Calibri" w:hAnsi="Garamond" w:cs="Times New Roman"/>
          <w:kern w:val="0"/>
          <w:lang w:val="fr-FR"/>
          <w14:ligatures w14:val="none"/>
        </w:rPr>
        <w:t>huit</w:t>
      </w:r>
      <w:r w:rsidR="00485A1A" w:rsidRPr="00DE503C">
        <w:rPr>
          <w:rFonts w:ascii="Garamond" w:eastAsia="Calibri" w:hAnsi="Garamond" w:cs="Times New Roman"/>
          <w:kern w:val="0"/>
          <w:lang w:val="fr-FR"/>
          <w14:ligatures w14:val="none"/>
        </w:rPr>
        <w:t xml:space="preserve"> moulins pour produire des farines et des mélanges meuniers de qualité à destination de la boulangerie artisanale, l’industrie agro-alimentaire et la grande distribution, en France et international.</w:t>
      </w:r>
      <w:r w:rsidR="00485A1A" w:rsidRPr="00DE503C">
        <w:rPr>
          <w:rFonts w:ascii="Arial" w:hAnsi="Arial" w:cs="Arial"/>
          <w:sz w:val="20"/>
          <w:szCs w:val="20"/>
          <w:lang w:val="fr-FR"/>
        </w:rPr>
        <w:t xml:space="preserve"> </w:t>
      </w:r>
      <w:r w:rsidR="00A537A6" w:rsidRPr="00DE503C">
        <w:rPr>
          <w:rFonts w:ascii="Arial" w:hAnsi="Arial" w:cs="Arial"/>
          <w:sz w:val="20"/>
          <w:szCs w:val="20"/>
          <w:lang w:val="fr-FR"/>
        </w:rPr>
        <w:t xml:space="preserve"> </w:t>
      </w:r>
      <w:r w:rsidR="00504C7B" w:rsidRPr="00DE503C">
        <w:rPr>
          <w:rFonts w:ascii="Garamond" w:eastAsia="Calibri" w:hAnsi="Garamond" w:cs="Times New Roman"/>
          <w:kern w:val="0"/>
          <w:lang w:val="fr-FR"/>
          <w14:ligatures w14:val="none"/>
        </w:rPr>
        <w:t xml:space="preserve">La société </w:t>
      </w:r>
      <w:r w:rsidR="00A537A6" w:rsidRPr="00DE503C">
        <w:rPr>
          <w:rFonts w:ascii="Garamond" w:eastAsia="Calibri" w:hAnsi="Garamond" w:cs="Times New Roman"/>
          <w:kern w:val="0"/>
          <w:lang w:val="fr-FR"/>
          <w14:ligatures w14:val="none"/>
        </w:rPr>
        <w:t xml:space="preserve">GMP </w:t>
      </w:r>
      <w:r w:rsidR="00E170C9" w:rsidRPr="00DE503C">
        <w:rPr>
          <w:rFonts w:ascii="Garamond" w:eastAsia="Calibri" w:hAnsi="Garamond" w:cs="Times New Roman"/>
          <w:kern w:val="0"/>
          <w:lang w:val="fr-FR"/>
          <w14:ligatures w14:val="none"/>
        </w:rPr>
        <w:t>fait</w:t>
      </w:r>
      <w:r w:rsidR="00A537A6" w:rsidRPr="00DE503C">
        <w:rPr>
          <w:rFonts w:ascii="Garamond" w:eastAsia="Calibri" w:hAnsi="Garamond" w:cs="Times New Roman"/>
          <w:kern w:val="0"/>
          <w:lang w:val="fr-FR"/>
          <w14:ligatures w14:val="none"/>
        </w:rPr>
        <w:t xml:space="preserve"> rayonner le savoir-faire meunier et le savoir-faire boulanger à la française au travers notamment de la marque iconique </w:t>
      </w:r>
      <w:r w:rsidR="00A537A6" w:rsidRPr="00DE503C">
        <w:rPr>
          <w:rFonts w:ascii="Garamond" w:eastAsia="Calibri" w:hAnsi="Garamond" w:cs="Times New Roman"/>
          <w:i/>
          <w:iCs/>
          <w:kern w:val="0"/>
          <w:lang w:val="fr-FR"/>
          <w14:ligatures w14:val="none"/>
        </w:rPr>
        <w:t>Francine</w:t>
      </w:r>
      <w:r w:rsidR="00A537A6" w:rsidRPr="00DE503C">
        <w:rPr>
          <w:rFonts w:ascii="Garamond" w:eastAsia="Calibri" w:hAnsi="Garamond" w:cs="Times New Roman"/>
          <w:kern w:val="0"/>
          <w:lang w:val="fr-FR"/>
          <w14:ligatures w14:val="none"/>
        </w:rPr>
        <w:t>.</w:t>
      </w:r>
      <w:r w:rsidR="00A537A6" w:rsidRPr="00DE503C">
        <w:rPr>
          <w:rFonts w:ascii="Arial" w:hAnsi="Arial" w:cs="Arial"/>
          <w:sz w:val="20"/>
          <w:szCs w:val="20"/>
          <w:lang w:val="fr-FR"/>
        </w:rPr>
        <w:t xml:space="preserve">  </w:t>
      </w:r>
      <w:r w:rsidR="00D83643" w:rsidRPr="00DE503C">
        <w:rPr>
          <w:rFonts w:ascii="Garamond" w:eastAsia="Calibri" w:hAnsi="Garamond" w:cs="Times New Roman"/>
          <w:kern w:val="0"/>
          <w:lang w:val="fr-FR"/>
          <w14:ligatures w14:val="none"/>
        </w:rPr>
        <w:t>S</w:t>
      </w:r>
      <w:r w:rsidRPr="00DE503C">
        <w:rPr>
          <w:rFonts w:ascii="Garamond" w:eastAsia="Calibri" w:hAnsi="Garamond" w:cs="Times New Roman"/>
          <w:kern w:val="0"/>
          <w:lang w:val="fr-FR"/>
          <w14:ligatures w14:val="none"/>
        </w:rPr>
        <w:t xml:space="preserve">a passion </w:t>
      </w:r>
      <w:r w:rsidR="00A33DBE" w:rsidRPr="00DE503C">
        <w:rPr>
          <w:rFonts w:ascii="Garamond" w:eastAsia="Calibri" w:hAnsi="Garamond" w:cs="Times New Roman"/>
          <w:kern w:val="0"/>
          <w:lang w:val="fr-FR"/>
          <w14:ligatures w14:val="none"/>
        </w:rPr>
        <w:t>pour le goût et l'innovation se transmet également via l’École de Boulangerie et de Pâtisserie de Paris qui forme chaque année près de 450 élèves (jeunes et adultes).</w:t>
      </w:r>
    </w:p>
    <w:p w14:paraId="42616823" w14:textId="6AACE6E3" w:rsidR="002E239E" w:rsidRDefault="00114C5E" w:rsidP="00114C5E">
      <w:pPr>
        <w:rPr>
          <w:rFonts w:ascii="Garamond" w:eastAsia="Calibri" w:hAnsi="Garamond" w:cs="Times New Roman"/>
          <w:kern w:val="0"/>
          <w:lang w:val="fr-FR"/>
          <w14:ligatures w14:val="none"/>
        </w:rPr>
      </w:pPr>
      <w:r w:rsidRPr="00A56D03">
        <w:rPr>
          <w:rFonts w:ascii="Garamond" w:eastAsia="Calibri" w:hAnsi="Garamond" w:cs="Times New Roman"/>
          <w:kern w:val="0"/>
          <w:lang w:val="fr-FR"/>
          <w14:ligatures w14:val="none"/>
        </w:rPr>
        <w:br/>
        <w:t>Pour marquer le 60e anniversaire de</w:t>
      </w:r>
      <w:r w:rsidR="003C2714">
        <w:rPr>
          <w:rFonts w:ascii="Garamond" w:eastAsia="Calibri" w:hAnsi="Garamond" w:cs="Times New Roman"/>
          <w:kern w:val="0"/>
          <w:lang w:val="fr-FR"/>
          <w14:ligatures w14:val="none"/>
        </w:rPr>
        <w:t xml:space="preserve"> la marque emblématique</w:t>
      </w:r>
      <w:r w:rsidRPr="00A56D03">
        <w:rPr>
          <w:rFonts w:ascii="Garamond" w:eastAsia="Calibri" w:hAnsi="Garamond" w:cs="Times New Roman"/>
          <w:kern w:val="0"/>
          <w:lang w:val="fr-FR"/>
          <w14:ligatures w14:val="none"/>
        </w:rPr>
        <w:t xml:space="preserve"> Francine, Grands Moulins de Paris a lancé un</w:t>
      </w:r>
      <w:r w:rsidR="00A60A1E">
        <w:rPr>
          <w:rFonts w:ascii="Garamond" w:eastAsia="Calibri" w:hAnsi="Garamond" w:cs="Times New Roman"/>
          <w:kern w:val="0"/>
          <w:lang w:val="fr-FR"/>
          <w14:ligatures w14:val="none"/>
        </w:rPr>
        <w:t xml:space="preserve"> plan de communication</w:t>
      </w:r>
      <w:r w:rsidR="002A3DEB" w:rsidRPr="00AB1410">
        <w:rPr>
          <w:rFonts w:ascii="Garamond" w:eastAsia="Calibri" w:hAnsi="Garamond" w:cs="Times New Roman"/>
          <w:kern w:val="0"/>
          <w:lang w:val="fr-FR"/>
          <w14:ligatures w14:val="none"/>
        </w:rPr>
        <w:t xml:space="preserve"> 360°</w:t>
      </w:r>
      <w:r w:rsidRPr="00AB1410">
        <w:rPr>
          <w:rFonts w:ascii="Garamond" w:eastAsia="Calibri" w:hAnsi="Garamond" w:cs="Times New Roman"/>
          <w:kern w:val="0"/>
          <w:lang w:val="fr-FR"/>
          <w14:ligatures w14:val="none"/>
        </w:rPr>
        <w:t xml:space="preserve"> </w:t>
      </w:r>
      <w:r w:rsidR="00A60A1E">
        <w:rPr>
          <w:rFonts w:ascii="Garamond" w:eastAsia="Calibri" w:hAnsi="Garamond" w:cs="Times New Roman"/>
          <w:kern w:val="0"/>
          <w:lang w:val="fr-FR"/>
          <w14:ligatures w14:val="none"/>
        </w:rPr>
        <w:t xml:space="preserve">qui a démarré </w:t>
      </w:r>
      <w:r w:rsidR="004928A6" w:rsidRPr="00AB1410">
        <w:rPr>
          <w:rFonts w:ascii="Garamond" w:eastAsia="Calibri" w:hAnsi="Garamond" w:cs="Times New Roman"/>
          <w:kern w:val="0"/>
          <w:lang w:val="fr-FR"/>
          <w14:ligatures w14:val="none"/>
        </w:rPr>
        <w:t>dès le mois de février</w:t>
      </w:r>
      <w:r w:rsidR="000C754B">
        <w:rPr>
          <w:rFonts w:ascii="Garamond" w:eastAsia="Calibri" w:hAnsi="Garamond" w:cs="Times New Roman"/>
          <w:kern w:val="0"/>
          <w:lang w:val="fr-FR"/>
          <w14:ligatures w14:val="none"/>
        </w:rPr>
        <w:t>,</w:t>
      </w:r>
      <w:r w:rsidR="004928A6" w:rsidRPr="00AB1410">
        <w:rPr>
          <w:rFonts w:ascii="Garamond" w:eastAsia="Calibri" w:hAnsi="Garamond" w:cs="Times New Roman"/>
          <w:kern w:val="0"/>
          <w:lang w:val="fr-FR"/>
          <w14:ligatures w14:val="none"/>
        </w:rPr>
        <w:t xml:space="preserve"> </w:t>
      </w:r>
      <w:r w:rsidR="00A60A1E">
        <w:rPr>
          <w:rFonts w:ascii="Garamond" w:eastAsia="Calibri" w:hAnsi="Garamond" w:cs="Times New Roman"/>
          <w:kern w:val="0"/>
          <w:lang w:val="fr-FR"/>
          <w14:ligatures w14:val="none"/>
        </w:rPr>
        <w:t>incluant</w:t>
      </w:r>
      <w:r w:rsidR="00A60A1E" w:rsidRPr="00A56D03">
        <w:rPr>
          <w:rFonts w:ascii="Garamond" w:eastAsia="Calibri" w:hAnsi="Garamond" w:cs="Times New Roman"/>
          <w:kern w:val="0"/>
          <w:lang w:val="fr-FR"/>
          <w14:ligatures w14:val="none"/>
        </w:rPr>
        <w:t xml:space="preserve"> </w:t>
      </w:r>
      <w:r w:rsidRPr="00B90313">
        <w:rPr>
          <w:rFonts w:ascii="Garamond" w:eastAsia="Calibri" w:hAnsi="Garamond" w:cs="Times New Roman"/>
          <w:kern w:val="0"/>
          <w:lang w:val="fr-FR"/>
          <w14:ligatures w14:val="none"/>
        </w:rPr>
        <w:t xml:space="preserve">des </w:t>
      </w:r>
      <w:r w:rsidR="004928A6">
        <w:rPr>
          <w:rFonts w:ascii="Garamond" w:eastAsia="Calibri" w:hAnsi="Garamond" w:cs="Times New Roman"/>
          <w:kern w:val="0"/>
          <w:lang w:val="fr-FR"/>
          <w14:ligatures w14:val="none"/>
        </w:rPr>
        <w:t>activations</w:t>
      </w:r>
      <w:r w:rsidR="004928A6" w:rsidRPr="00B90313">
        <w:rPr>
          <w:rFonts w:ascii="Garamond" w:eastAsia="Calibri" w:hAnsi="Garamond" w:cs="Times New Roman"/>
          <w:kern w:val="0"/>
          <w:lang w:val="fr-FR"/>
          <w14:ligatures w14:val="none"/>
        </w:rPr>
        <w:t xml:space="preserve"> </w:t>
      </w:r>
      <w:r w:rsidRPr="00B90313">
        <w:rPr>
          <w:rFonts w:ascii="Garamond" w:eastAsia="Calibri" w:hAnsi="Garamond" w:cs="Times New Roman"/>
          <w:kern w:val="0"/>
          <w:lang w:val="fr-FR"/>
          <w14:ligatures w14:val="none"/>
        </w:rPr>
        <w:t>en</w:t>
      </w:r>
      <w:r w:rsidRPr="00A56D03">
        <w:rPr>
          <w:rFonts w:ascii="Garamond" w:eastAsia="Calibri" w:hAnsi="Garamond" w:cs="Times New Roman"/>
          <w:kern w:val="0"/>
          <w:lang w:val="fr-FR"/>
          <w14:ligatures w14:val="none"/>
        </w:rPr>
        <w:t xml:space="preserve"> magasin</w:t>
      </w:r>
      <w:r w:rsidR="00A60A1E">
        <w:rPr>
          <w:rFonts w:ascii="Garamond" w:eastAsia="Calibri" w:hAnsi="Garamond" w:cs="Times New Roman"/>
          <w:kern w:val="0"/>
          <w:lang w:val="fr-FR"/>
          <w14:ligatures w14:val="none"/>
        </w:rPr>
        <w:t>s</w:t>
      </w:r>
      <w:r w:rsidRPr="00A56D03">
        <w:rPr>
          <w:rFonts w:ascii="Garamond" w:eastAsia="Calibri" w:hAnsi="Garamond" w:cs="Times New Roman"/>
          <w:kern w:val="0"/>
          <w:lang w:val="fr-FR"/>
          <w14:ligatures w14:val="none"/>
        </w:rPr>
        <w:t xml:space="preserve">, </w:t>
      </w:r>
      <w:r w:rsidR="007F6A57">
        <w:rPr>
          <w:rFonts w:ascii="Garamond" w:eastAsia="Calibri" w:hAnsi="Garamond" w:cs="Times New Roman"/>
          <w:kern w:val="0"/>
          <w:lang w:val="fr-FR"/>
          <w14:ligatures w14:val="none"/>
        </w:rPr>
        <w:t xml:space="preserve">en interne avec </w:t>
      </w:r>
      <w:r w:rsidR="00A60A1E">
        <w:rPr>
          <w:rFonts w:ascii="Garamond" w:eastAsia="Calibri" w:hAnsi="Garamond" w:cs="Times New Roman"/>
          <w:kern w:val="0"/>
          <w:lang w:val="fr-FR"/>
          <w14:ligatures w14:val="none"/>
        </w:rPr>
        <w:t>tous les collaborateur</w:t>
      </w:r>
      <w:r w:rsidR="00E80055">
        <w:rPr>
          <w:rFonts w:ascii="Garamond" w:eastAsia="Calibri" w:hAnsi="Garamond" w:cs="Times New Roman"/>
          <w:kern w:val="0"/>
          <w:lang w:val="fr-FR"/>
          <w14:ligatures w14:val="none"/>
        </w:rPr>
        <w:t xml:space="preserve">s et en digital </w:t>
      </w:r>
      <w:r w:rsidRPr="00A56D03">
        <w:rPr>
          <w:rFonts w:ascii="Garamond" w:eastAsia="Calibri" w:hAnsi="Garamond" w:cs="Times New Roman"/>
          <w:kern w:val="0"/>
          <w:lang w:val="fr-FR"/>
          <w14:ligatures w14:val="none"/>
        </w:rPr>
        <w:t xml:space="preserve">sur les </w:t>
      </w:r>
      <w:r w:rsidR="007970F7" w:rsidRPr="00AB1410">
        <w:rPr>
          <w:rFonts w:ascii="Garamond" w:eastAsia="Calibri" w:hAnsi="Garamond" w:cs="Times New Roman"/>
          <w:kern w:val="0"/>
          <w:lang w:val="fr-FR"/>
          <w14:ligatures w14:val="none"/>
        </w:rPr>
        <w:t xml:space="preserve">réseaux sociaux de la marque </w:t>
      </w:r>
      <w:r w:rsidR="00E80055">
        <w:rPr>
          <w:rFonts w:ascii="Garamond" w:eastAsia="Calibri" w:hAnsi="Garamond" w:cs="Times New Roman"/>
          <w:kern w:val="0"/>
          <w:lang w:val="fr-FR"/>
          <w14:ligatures w14:val="none"/>
        </w:rPr>
        <w:t xml:space="preserve">et </w:t>
      </w:r>
      <w:r w:rsidR="007970F7" w:rsidRPr="00AB1410">
        <w:rPr>
          <w:rFonts w:ascii="Garamond" w:eastAsia="Calibri" w:hAnsi="Garamond" w:cs="Times New Roman"/>
          <w:kern w:val="0"/>
          <w:lang w:val="fr-FR"/>
          <w14:ligatures w14:val="none"/>
        </w:rPr>
        <w:t xml:space="preserve">de Grands Moulins de Paris. </w:t>
      </w:r>
    </w:p>
    <w:p w14:paraId="02AA0CE8" w14:textId="482569C1" w:rsidR="00114C5E" w:rsidRDefault="002E239E" w:rsidP="00114C5E">
      <w:pPr>
        <w:rPr>
          <w:rFonts w:ascii="Garamond" w:eastAsia="Calibri" w:hAnsi="Garamond" w:cs="Times New Roman"/>
          <w:kern w:val="0"/>
          <w:lang w:val="fr-FR"/>
          <w14:ligatures w14:val="none"/>
        </w:rPr>
      </w:pPr>
      <w:r>
        <w:rPr>
          <w:rFonts w:ascii="Garamond" w:eastAsia="Calibri" w:hAnsi="Garamond" w:cs="Times New Roman"/>
          <w:kern w:val="0"/>
          <w:lang w:val="fr-FR"/>
          <w14:ligatures w14:val="none"/>
        </w:rPr>
        <w:t>De plus, les trois</w:t>
      </w:r>
      <w:r w:rsidR="00895A4E" w:rsidRPr="00AB1410">
        <w:rPr>
          <w:rFonts w:ascii="Garamond" w:eastAsia="Calibri" w:hAnsi="Garamond" w:cs="Times New Roman"/>
          <w:kern w:val="0"/>
          <w:lang w:val="fr-FR"/>
          <w14:ligatures w14:val="none"/>
        </w:rPr>
        <w:t xml:space="preserve"> </w:t>
      </w:r>
      <w:r w:rsidR="00023D54" w:rsidRPr="00AB1410">
        <w:rPr>
          <w:rFonts w:ascii="Garamond" w:eastAsia="Calibri" w:hAnsi="Garamond" w:cs="Times New Roman"/>
          <w:kern w:val="0"/>
          <w:lang w:val="fr-FR"/>
          <w14:ligatures w14:val="none"/>
        </w:rPr>
        <w:t>références</w:t>
      </w:r>
      <w:r w:rsidR="00895A4E" w:rsidRPr="00AB1410">
        <w:rPr>
          <w:rFonts w:ascii="Garamond" w:eastAsia="Calibri" w:hAnsi="Garamond" w:cs="Times New Roman"/>
          <w:kern w:val="0"/>
          <w:lang w:val="fr-FR"/>
          <w14:ligatures w14:val="none"/>
        </w:rPr>
        <w:t xml:space="preserve"> phares</w:t>
      </w:r>
      <w:r>
        <w:rPr>
          <w:rFonts w:ascii="Garamond" w:eastAsia="Calibri" w:hAnsi="Garamond" w:cs="Times New Roman"/>
          <w:kern w:val="0"/>
          <w:lang w:val="fr-FR"/>
          <w14:ligatures w14:val="none"/>
        </w:rPr>
        <w:t xml:space="preserve"> de la marque</w:t>
      </w:r>
      <w:r w:rsidR="00895A4E" w:rsidRPr="00AB1410">
        <w:rPr>
          <w:rFonts w:ascii="Garamond" w:eastAsia="Calibri" w:hAnsi="Garamond" w:cs="Times New Roman"/>
          <w:kern w:val="0"/>
          <w:lang w:val="fr-FR"/>
          <w14:ligatures w14:val="none"/>
        </w:rPr>
        <w:t>, dont la farine Suprême conditionnée en boîte Sonoco GreenCan</w:t>
      </w:r>
      <w:r w:rsidR="00885B98" w:rsidRPr="00AB1410">
        <w:rPr>
          <w:rFonts w:ascii="Garamond" w:eastAsia="Calibri" w:hAnsi="Garamond" w:cs="Times New Roman"/>
          <w:kern w:val="0"/>
          <w:lang w:val="fr-FR"/>
          <w14:ligatures w14:val="none"/>
        </w:rPr>
        <w:t xml:space="preserve">®, </w:t>
      </w:r>
      <w:r>
        <w:rPr>
          <w:rFonts w:ascii="Garamond" w:eastAsia="Calibri" w:hAnsi="Garamond" w:cs="Times New Roman"/>
          <w:kern w:val="0"/>
          <w:lang w:val="fr-FR"/>
          <w14:ligatures w14:val="none"/>
        </w:rPr>
        <w:t xml:space="preserve">sont disponibles </w:t>
      </w:r>
      <w:r w:rsidR="00114C5E" w:rsidRPr="00A56D03">
        <w:rPr>
          <w:rFonts w:ascii="Garamond" w:eastAsia="Calibri" w:hAnsi="Garamond" w:cs="Times New Roman"/>
          <w:kern w:val="0"/>
          <w:lang w:val="fr-FR"/>
          <w14:ligatures w14:val="none"/>
        </w:rPr>
        <w:t>en édition limitée</w:t>
      </w:r>
      <w:r w:rsidR="00D716F6">
        <w:rPr>
          <w:rFonts w:ascii="Garamond" w:eastAsia="Calibri" w:hAnsi="Garamond" w:cs="Times New Roman"/>
          <w:kern w:val="0"/>
          <w:lang w:val="fr-FR"/>
          <w14:ligatures w14:val="none"/>
        </w:rPr>
        <w:t xml:space="preserve"> en rendant hommage aux premiers codes graphiques de la marque.  Sonoco accompagne la mise en place de cette édition limitée. </w:t>
      </w:r>
    </w:p>
    <w:p w14:paraId="3763CB0D" w14:textId="01FAF750" w:rsidR="009A4EA1" w:rsidRDefault="009A4EA1" w:rsidP="009A4EA1">
      <w:pPr>
        <w:rPr>
          <w:rFonts w:ascii="Garamond" w:eastAsia="Calibri" w:hAnsi="Garamond" w:cs="Times New Roman"/>
          <w:kern w:val="0"/>
          <w:lang w:val="fr-FR"/>
          <w14:ligatures w14:val="none"/>
        </w:rPr>
      </w:pPr>
      <w:r w:rsidRPr="00DE503C">
        <w:rPr>
          <w:rFonts w:ascii="Garamond" w:eastAsia="Calibri" w:hAnsi="Garamond" w:cs="Times New Roman"/>
          <w:kern w:val="0"/>
          <w:lang w:val="fr-FR"/>
          <w14:ligatures w14:val="none"/>
        </w:rPr>
        <w:t xml:space="preserve">Dans les années 1980, Francine a été la première marque à lancer une gamme de farines en boîte, avec l’emblématique Farine Suprême, apportant plus de praticité en cuisine.   </w:t>
      </w:r>
      <w:r w:rsidRPr="007F6E1A">
        <w:rPr>
          <w:rFonts w:ascii="Garamond" w:eastAsia="Calibri" w:hAnsi="Garamond" w:cs="Times New Roman"/>
          <w:kern w:val="0"/>
          <w:lang w:val="fr-FR"/>
          <w14:ligatures w14:val="none"/>
        </w:rPr>
        <w:t>Plus de quatre décennies plus tard</w:t>
      </w:r>
      <w:r w:rsidR="00337EB8" w:rsidRPr="007F6E1A">
        <w:rPr>
          <w:rFonts w:ascii="Garamond" w:eastAsia="Calibri" w:hAnsi="Garamond" w:cs="Times New Roman"/>
          <w:kern w:val="0"/>
          <w:lang w:val="fr-FR"/>
          <w14:ligatures w14:val="none"/>
        </w:rPr>
        <w:t>,</w:t>
      </w:r>
      <w:r w:rsidRPr="007F6E1A">
        <w:rPr>
          <w:rFonts w:ascii="Garamond" w:eastAsia="Calibri" w:hAnsi="Garamond" w:cs="Times New Roman"/>
          <w:kern w:val="0"/>
          <w:lang w:val="fr-FR"/>
          <w14:ligatures w14:val="none"/>
        </w:rPr>
        <w:t xml:space="preserve"> </w:t>
      </w:r>
      <w:r w:rsidR="00337EB8" w:rsidRPr="007F6E1A">
        <w:rPr>
          <w:rFonts w:ascii="Garamond" w:eastAsia="Calibri" w:hAnsi="Garamond" w:cs="Times New Roman"/>
          <w:kern w:val="0"/>
          <w:lang w:val="fr-FR"/>
          <w14:ligatures w14:val="none"/>
        </w:rPr>
        <w:t xml:space="preserve">toujours </w:t>
      </w:r>
      <w:r w:rsidR="00337EB8" w:rsidRPr="00DE503C">
        <w:rPr>
          <w:rFonts w:ascii="Garamond" w:eastAsia="Calibri" w:hAnsi="Garamond" w:cs="Times New Roman"/>
          <w:kern w:val="0"/>
          <w:lang w:val="fr-FR"/>
          <w14:ligatures w14:val="none"/>
        </w:rPr>
        <w:t>fidèle à son rôle de leader,</w:t>
      </w:r>
      <w:r w:rsidR="000C0497" w:rsidRPr="00DE503C">
        <w:rPr>
          <w:rFonts w:ascii="Garamond" w:eastAsia="Calibri" w:hAnsi="Garamond" w:cs="Times New Roman"/>
          <w:kern w:val="0"/>
          <w:lang w:val="fr-FR"/>
          <w14:ligatures w14:val="none"/>
        </w:rPr>
        <w:t xml:space="preserve"> la marque explorait déjà des solutions pour limiter son impact environnemental. </w:t>
      </w:r>
      <w:r w:rsidRPr="007F6E1A">
        <w:rPr>
          <w:rFonts w:ascii="Garamond" w:eastAsia="Calibri" w:hAnsi="Garamond" w:cs="Times New Roman"/>
          <w:kern w:val="0"/>
          <w:lang w:val="fr-FR"/>
          <w14:ligatures w14:val="none"/>
        </w:rPr>
        <w:t>D</w:t>
      </w:r>
      <w:r w:rsidR="000C0497" w:rsidRPr="007F6E1A">
        <w:rPr>
          <w:rFonts w:ascii="Garamond" w:eastAsia="Calibri" w:hAnsi="Garamond" w:cs="Times New Roman"/>
          <w:kern w:val="0"/>
          <w:lang w:val="fr-FR"/>
          <w14:ligatures w14:val="none"/>
        </w:rPr>
        <w:t xml:space="preserve">ans cette optique, </w:t>
      </w:r>
      <w:r w:rsidRPr="00DE503C">
        <w:rPr>
          <w:rFonts w:ascii="Garamond" w:eastAsia="Calibri" w:hAnsi="Garamond" w:cs="Times New Roman"/>
          <w:kern w:val="0"/>
          <w:lang w:val="fr-FR"/>
          <w14:ligatures w14:val="none"/>
        </w:rPr>
        <w:t xml:space="preserve">GMP a choisi Sonoco </w:t>
      </w:r>
      <w:r w:rsidR="000C0497" w:rsidRPr="00DE503C">
        <w:rPr>
          <w:rFonts w:ascii="Garamond" w:eastAsia="Calibri" w:hAnsi="Garamond" w:cs="Times New Roman"/>
          <w:kern w:val="0"/>
          <w:lang w:val="fr-FR"/>
          <w14:ligatures w14:val="none"/>
        </w:rPr>
        <w:t>et sa</w:t>
      </w:r>
      <w:r w:rsidRPr="00DE503C">
        <w:rPr>
          <w:rFonts w:ascii="Garamond" w:eastAsia="Calibri" w:hAnsi="Garamond" w:cs="Times New Roman"/>
          <w:kern w:val="0"/>
          <w:lang w:val="fr-FR"/>
          <w14:ligatures w14:val="none"/>
        </w:rPr>
        <w:t xml:space="preserve"> solution GreenCan®</w:t>
      </w:r>
      <w:r w:rsidR="000C0497" w:rsidRPr="00DE503C">
        <w:rPr>
          <w:rFonts w:ascii="Garamond" w:eastAsia="Calibri" w:hAnsi="Garamond" w:cs="Times New Roman"/>
          <w:kern w:val="0"/>
          <w:lang w:val="fr-FR"/>
          <w14:ligatures w14:val="none"/>
        </w:rPr>
        <w:t xml:space="preserve">.  Cette solution permet de limiter l’impact environnemental en favorisant une utilisation circulaire et responsable des matériaux d’emballage, en phase avec les engagements de </w:t>
      </w:r>
      <w:hyperlink r:id="rId10" w:history="1">
        <w:r w:rsidRPr="00DE503C">
          <w:rPr>
            <w:rStyle w:val="Hyperlink"/>
            <w:rFonts w:ascii="Garamond" w:eastAsia="Calibri" w:hAnsi="Garamond" w:cs="Times New Roman"/>
            <w:color w:val="auto"/>
            <w:kern w:val="0"/>
            <w:lang w:val="fr-FR"/>
            <w14:ligatures w14:val="none"/>
          </w:rPr>
          <w:t>développement durable</w:t>
        </w:r>
      </w:hyperlink>
      <w:r w:rsidRPr="00DE503C">
        <w:rPr>
          <w:rFonts w:ascii="Garamond" w:eastAsia="Calibri" w:hAnsi="Garamond" w:cs="Times New Roman"/>
          <w:kern w:val="0"/>
          <w:lang w:val="fr-FR"/>
          <w14:ligatures w14:val="none"/>
        </w:rPr>
        <w:t xml:space="preserve"> </w:t>
      </w:r>
      <w:r w:rsidR="000C0497" w:rsidRPr="00DE503C">
        <w:rPr>
          <w:rFonts w:ascii="Garamond" w:eastAsia="Calibri" w:hAnsi="Garamond" w:cs="Times New Roman"/>
          <w:kern w:val="0"/>
          <w:lang w:val="fr-FR"/>
          <w14:ligatures w14:val="none"/>
        </w:rPr>
        <w:t xml:space="preserve">de GMP. </w:t>
      </w:r>
      <w:r w:rsidRPr="00DE503C">
        <w:rPr>
          <w:rFonts w:ascii="Garamond" w:eastAsia="Calibri" w:hAnsi="Garamond" w:cs="Times New Roman"/>
          <w:kern w:val="0"/>
          <w:lang w:val="fr-FR"/>
          <w14:ligatures w14:val="none"/>
        </w:rPr>
        <w:t xml:space="preserve">Avec la boîte de Sonoco GreenCan®, GMP </w:t>
      </w:r>
      <w:r w:rsidR="00AB6D69" w:rsidRPr="00A1527D">
        <w:rPr>
          <w:rFonts w:ascii="Garamond" w:eastAsia="Calibri" w:hAnsi="Garamond" w:cs="Times New Roman"/>
          <w:kern w:val="0"/>
          <w:lang w:val="fr-FR"/>
          <w14:ligatures w14:val="none"/>
        </w:rPr>
        <w:t>allie</w:t>
      </w:r>
      <w:r w:rsidRPr="00DE503C">
        <w:rPr>
          <w:rFonts w:ascii="Garamond" w:eastAsia="Calibri" w:hAnsi="Garamond" w:cs="Times New Roman"/>
          <w:kern w:val="0"/>
          <w:lang w:val="fr-FR"/>
          <w14:ligatures w14:val="none"/>
        </w:rPr>
        <w:t xml:space="preserve"> robustesse, praticité, recyclabilité et </w:t>
      </w:r>
      <w:r w:rsidR="00AB6D69" w:rsidRPr="00DE503C">
        <w:rPr>
          <w:rFonts w:ascii="Garamond" w:eastAsia="Calibri" w:hAnsi="Garamond" w:cs="Times New Roman"/>
          <w:kern w:val="0"/>
          <w:lang w:val="fr-FR"/>
          <w14:ligatures w14:val="none"/>
        </w:rPr>
        <w:t>réutilisation.</w:t>
      </w:r>
      <w:r w:rsidRPr="007F6E1A">
        <w:rPr>
          <w:rFonts w:ascii="Garamond" w:eastAsia="Calibri" w:hAnsi="Garamond" w:cs="Times New Roman"/>
          <w:kern w:val="0"/>
          <w:lang w:val="fr-FR"/>
          <w14:ligatures w14:val="none"/>
        </w:rPr>
        <w:t xml:space="preserve"> </w:t>
      </w:r>
      <w:r w:rsidRPr="00CA480F">
        <w:rPr>
          <w:rFonts w:ascii="Garamond" w:eastAsia="Calibri" w:hAnsi="Garamond" w:cs="Times New Roman"/>
          <w:kern w:val="0"/>
          <w:lang w:val="fr-FR"/>
          <w14:ligatures w14:val="none"/>
        </w:rPr>
        <w:t xml:space="preserve">GreenCan® est </w:t>
      </w:r>
      <w:r w:rsidR="007F6E1A">
        <w:rPr>
          <w:rFonts w:ascii="Garamond" w:eastAsia="Calibri" w:hAnsi="Garamond" w:cs="Times New Roman"/>
          <w:kern w:val="0"/>
          <w:lang w:val="fr-FR"/>
          <w14:ligatures w14:val="none"/>
        </w:rPr>
        <w:t xml:space="preserve">une solution </w:t>
      </w:r>
      <w:r w:rsidRPr="00CA480F">
        <w:rPr>
          <w:rFonts w:ascii="Garamond" w:eastAsia="Calibri" w:hAnsi="Garamond" w:cs="Times New Roman"/>
          <w:kern w:val="0"/>
          <w:lang w:val="fr-FR"/>
          <w14:ligatures w14:val="none"/>
        </w:rPr>
        <w:t>à base de papier entièrement recyclable, contenant jusqu'à 96 % de papier et plus de 60 % de matériaux recyclés.</w:t>
      </w:r>
    </w:p>
    <w:p w14:paraId="50A147A9" w14:textId="3465C68E" w:rsidR="00114C5E" w:rsidRPr="00A56D03" w:rsidRDefault="00114C5E" w:rsidP="00114C5E">
      <w:pPr>
        <w:rPr>
          <w:rFonts w:ascii="Garamond" w:eastAsia="Calibri" w:hAnsi="Garamond" w:cs="Times New Roman"/>
          <w:kern w:val="0"/>
          <w:lang w:val="fr-FR"/>
          <w14:ligatures w14:val="none"/>
        </w:rPr>
      </w:pPr>
      <w:r w:rsidRPr="00A56D03">
        <w:rPr>
          <w:rFonts w:ascii="Garamond" w:eastAsia="Calibri" w:hAnsi="Garamond" w:cs="Times New Roman"/>
          <w:b/>
          <w:bCs/>
          <w:kern w:val="0"/>
          <w:lang w:val="fr-FR"/>
          <w14:ligatures w14:val="none"/>
        </w:rPr>
        <w:t>Guillaume Sireix, directeur de Sonoco GreenCan Studio</w:t>
      </w:r>
      <w:r w:rsidRPr="00A56D03">
        <w:rPr>
          <w:rFonts w:ascii="Garamond" w:eastAsia="Calibri" w:hAnsi="Garamond" w:cs="Times New Roman"/>
          <w:kern w:val="0"/>
          <w:lang w:val="fr-FR"/>
          <w14:ligatures w14:val="none"/>
        </w:rPr>
        <w:t xml:space="preserve">, a un lien profond avec la marque Francine. Ayant travaillé sur le projet pendant plus de 18 ans, il perpétue l'héritage de son père, Georges Sireix, qui a joué un rôle déterminant dans le développement de GreenCan®. En revenant sur ce parcours, Guillaume a partagé : </w:t>
      </w:r>
      <w:r w:rsidR="00506E64">
        <w:rPr>
          <w:rFonts w:ascii="Garamond" w:eastAsia="Calibri" w:hAnsi="Garamond" w:cs="Times New Roman"/>
          <w:kern w:val="0"/>
          <w:lang w:val="fr-FR"/>
          <w14:ligatures w14:val="none"/>
        </w:rPr>
        <w:t xml:space="preserve">« </w:t>
      </w:r>
      <w:r w:rsidRPr="00A56D03">
        <w:rPr>
          <w:rFonts w:ascii="Garamond" w:eastAsia="Calibri" w:hAnsi="Garamond" w:cs="Times New Roman"/>
          <w:kern w:val="0"/>
          <w:lang w:val="fr-FR"/>
          <w14:ligatures w14:val="none"/>
        </w:rPr>
        <w:t xml:space="preserve">Travailler sur la marque </w:t>
      </w:r>
      <w:r w:rsidRPr="001162B4">
        <w:rPr>
          <w:rFonts w:ascii="Garamond" w:eastAsia="Calibri" w:hAnsi="Garamond" w:cs="Times New Roman"/>
          <w:kern w:val="0"/>
          <w:lang w:val="fr-FR"/>
          <w14:ligatures w14:val="none"/>
        </w:rPr>
        <w:t>Francine</w:t>
      </w:r>
      <w:r w:rsidRPr="00A56D03">
        <w:rPr>
          <w:rFonts w:ascii="Garamond" w:eastAsia="Calibri" w:hAnsi="Garamond" w:cs="Times New Roman"/>
          <w:kern w:val="0"/>
          <w:lang w:val="fr-FR"/>
          <w14:ligatures w14:val="none"/>
        </w:rPr>
        <w:t xml:space="preserve"> avec mon père a été un voyage incroyable. Sa vision d'un emballage durable et de haute qualité perdure, et je suis fier de poursuivre notre partenariat avec GMP alors que nous célébrons cette étape importante.</w:t>
      </w:r>
      <w:r w:rsidR="00506E64" w:rsidRPr="00506E64">
        <w:rPr>
          <w:rFonts w:ascii="Garamond" w:eastAsia="Calibri" w:hAnsi="Garamond" w:cs="Times New Roman"/>
          <w:kern w:val="0"/>
          <w:lang w:val="fr-FR"/>
          <w14:ligatures w14:val="none"/>
        </w:rPr>
        <w:t xml:space="preserve"> </w:t>
      </w:r>
      <w:r w:rsidR="00506E64">
        <w:rPr>
          <w:rFonts w:ascii="Garamond" w:eastAsia="Calibri" w:hAnsi="Garamond" w:cs="Times New Roman"/>
          <w:kern w:val="0"/>
          <w:lang w:val="fr-FR"/>
          <w14:ligatures w14:val="none"/>
        </w:rPr>
        <w:t>»</w:t>
      </w:r>
    </w:p>
    <w:p w14:paraId="5646FE4D" w14:textId="6EF92F20" w:rsidR="00114C5E" w:rsidRPr="00A56D03" w:rsidRDefault="00114C5E" w:rsidP="00114C5E">
      <w:pPr>
        <w:rPr>
          <w:rFonts w:ascii="Garamond" w:eastAsia="Calibri" w:hAnsi="Garamond" w:cs="Times New Roman"/>
          <w:kern w:val="0"/>
          <w:lang w:val="fr-FR"/>
          <w14:ligatures w14:val="none"/>
        </w:rPr>
      </w:pPr>
      <w:r w:rsidRPr="00A56D03">
        <w:rPr>
          <w:rFonts w:ascii="Garamond" w:eastAsia="Calibri" w:hAnsi="Garamond" w:cs="Times New Roman"/>
          <w:b/>
          <w:bCs/>
          <w:kern w:val="0"/>
          <w:lang w:val="fr-FR"/>
          <w14:ligatures w14:val="none"/>
        </w:rPr>
        <w:t xml:space="preserve">Philippe Choquet, </w:t>
      </w:r>
      <w:r w:rsidR="009571B7">
        <w:rPr>
          <w:rFonts w:ascii="Garamond" w:eastAsia="Calibri" w:hAnsi="Garamond" w:cs="Times New Roman"/>
          <w:b/>
          <w:bCs/>
          <w:kern w:val="0"/>
          <w:lang w:val="fr-FR"/>
          <w14:ligatures w14:val="none"/>
        </w:rPr>
        <w:t>r</w:t>
      </w:r>
      <w:r w:rsidR="00E86AE5" w:rsidRPr="00A56D03">
        <w:rPr>
          <w:rFonts w:ascii="Garamond" w:eastAsia="Calibri" w:hAnsi="Garamond" w:cs="Times New Roman"/>
          <w:b/>
          <w:bCs/>
          <w:kern w:val="0"/>
          <w:lang w:val="fr-FR"/>
          <w14:ligatures w14:val="none"/>
        </w:rPr>
        <w:t xml:space="preserve">esponsable </w:t>
      </w:r>
      <w:r w:rsidRPr="00A56D03">
        <w:rPr>
          <w:rFonts w:ascii="Garamond" w:eastAsia="Calibri" w:hAnsi="Garamond" w:cs="Times New Roman"/>
          <w:b/>
          <w:bCs/>
          <w:kern w:val="0"/>
          <w:lang w:val="fr-FR"/>
          <w14:ligatures w14:val="none"/>
        </w:rPr>
        <w:t>des ventes de Sonoco Consumer Europe</w:t>
      </w:r>
      <w:r w:rsidRPr="00A56D03">
        <w:rPr>
          <w:rFonts w:ascii="Garamond" w:eastAsia="Calibri" w:hAnsi="Garamond" w:cs="Times New Roman"/>
          <w:kern w:val="0"/>
          <w:lang w:val="fr-FR"/>
          <w14:ligatures w14:val="none"/>
        </w:rPr>
        <w:t xml:space="preserve">, a ajouté : « Grands Moulins de Paris a été un partenaire fantastique au fil des ans, et nous apprécions vraiment la confiance qu'ils nous accordent. La solution Sonoco GreenCan® s'aligne parfaitement sur l'engagement de GMP en </w:t>
      </w:r>
      <w:r w:rsidRPr="00A56D03">
        <w:rPr>
          <w:rFonts w:ascii="Garamond" w:eastAsia="Calibri" w:hAnsi="Garamond" w:cs="Times New Roman"/>
          <w:kern w:val="0"/>
          <w:lang w:val="fr-FR"/>
          <w14:ligatures w14:val="none"/>
        </w:rPr>
        <w:lastRenderedPageBreak/>
        <w:t>matière de durabilité et de qualité supérieure. Nous sommes ravis de voir l'emballage Francine en édition limitée prendre vie et nous nous réjouissons à l'idée de nombreuses autres années de collaboration.</w:t>
      </w:r>
      <w:r w:rsidR="008024EA">
        <w:rPr>
          <w:rFonts w:ascii="Garamond" w:eastAsia="Calibri" w:hAnsi="Garamond" w:cs="Times New Roman"/>
          <w:kern w:val="0"/>
          <w:lang w:val="fr-FR"/>
          <w14:ligatures w14:val="none"/>
        </w:rPr>
        <w:t xml:space="preserve"> »</w:t>
      </w:r>
    </w:p>
    <w:p w14:paraId="7C96BCFD" w14:textId="2380122E" w:rsidR="00114C5E" w:rsidRDefault="00114C5E" w:rsidP="00114C5E">
      <w:pPr>
        <w:rPr>
          <w:rFonts w:ascii="Garamond" w:eastAsia="Calibri" w:hAnsi="Garamond" w:cs="Times New Roman"/>
          <w:kern w:val="0"/>
          <w:lang w:val="fr-FR"/>
          <w14:ligatures w14:val="none"/>
        </w:rPr>
      </w:pPr>
      <w:r w:rsidRPr="00A56D03">
        <w:rPr>
          <w:rFonts w:ascii="Garamond" w:eastAsia="Calibri" w:hAnsi="Garamond" w:cs="Times New Roman"/>
          <w:kern w:val="0"/>
          <w:lang w:val="fr-FR"/>
          <w14:ligatures w14:val="none"/>
        </w:rPr>
        <w:t>Avec plus de 96 % de recyclabilité et plus de 60 % de contenu recyclé, le GreenCan® de Sonoco témoigne de l'engagement de l'entreprise envers l'innovation durable. L'emballage de la farine Francine S</w:t>
      </w:r>
      <w:r w:rsidRPr="008024EA">
        <w:rPr>
          <w:rFonts w:ascii="Garamond" w:eastAsia="Calibri" w:hAnsi="Garamond" w:cs="Times New Roman"/>
          <w:kern w:val="0"/>
          <w:lang w:val="fr-FR"/>
          <w14:ligatures w14:val="none"/>
        </w:rPr>
        <w:t>upr</w:t>
      </w:r>
      <w:r w:rsidR="00D20A3F" w:rsidRPr="008024EA">
        <w:rPr>
          <w:rFonts w:ascii="Garamond" w:eastAsia="Calibri" w:hAnsi="Garamond" w:cs="Times New Roman"/>
          <w:kern w:val="0"/>
          <w:lang w:val="fr-FR"/>
          <w14:ligatures w14:val="none"/>
        </w:rPr>
        <w:t>ê</w:t>
      </w:r>
      <w:r w:rsidRPr="008024EA">
        <w:rPr>
          <w:rFonts w:ascii="Garamond" w:eastAsia="Calibri" w:hAnsi="Garamond" w:cs="Times New Roman"/>
          <w:kern w:val="0"/>
          <w:lang w:val="fr-FR"/>
          <w14:ligatures w14:val="none"/>
        </w:rPr>
        <w:t>m</w:t>
      </w:r>
      <w:r w:rsidRPr="00A56D03">
        <w:rPr>
          <w:rFonts w:ascii="Garamond" w:eastAsia="Calibri" w:hAnsi="Garamond" w:cs="Times New Roman"/>
          <w:kern w:val="0"/>
          <w:lang w:val="fr-FR"/>
          <w14:ligatures w14:val="none"/>
        </w:rPr>
        <w:t>e en édition limitée sera disponible dans les magasins dans le cadre des célébrations de l'anniversaire, offrant aux consommateurs une vision nostalgique mais avant-gardiste d'une marque bien-aimée.</w:t>
      </w:r>
    </w:p>
    <w:p w14:paraId="1E9C2303" w14:textId="77777777" w:rsidR="008C500D" w:rsidRDefault="008C500D" w:rsidP="00114C5E">
      <w:pPr>
        <w:rPr>
          <w:rFonts w:ascii="Garamond" w:eastAsia="Calibri" w:hAnsi="Garamond" w:cs="Times New Roman"/>
          <w:kern w:val="0"/>
          <w:lang w:val="fr-FR"/>
          <w14:ligatures w14:val="none"/>
        </w:rPr>
      </w:pPr>
    </w:p>
    <w:p w14:paraId="6822725C" w14:textId="2B646463" w:rsidR="008C500D" w:rsidRPr="00510B15" w:rsidRDefault="008C500D" w:rsidP="008C500D">
      <w:pPr>
        <w:jc w:val="center"/>
        <w:rPr>
          <w:rFonts w:ascii="Garamond" w:eastAsia="Calibri" w:hAnsi="Garamond" w:cs="Times New Roman"/>
          <w:b/>
          <w:bCs/>
          <w:kern w:val="0"/>
          <w:lang w:val="fr-FR"/>
          <w14:ligatures w14:val="none"/>
        </w:rPr>
      </w:pPr>
      <w:r w:rsidRPr="00510B15">
        <w:rPr>
          <w:rFonts w:ascii="Garamond" w:eastAsia="Calibri" w:hAnsi="Garamond" w:cs="Times New Roman"/>
          <w:b/>
          <w:bCs/>
          <w:kern w:val="0"/>
          <w:lang w:val="fr-FR"/>
          <w14:ligatures w14:val="none"/>
        </w:rPr>
        <w:t>FIN</w:t>
      </w:r>
    </w:p>
    <w:p w14:paraId="598AA226" w14:textId="77777777" w:rsidR="008C500D" w:rsidRDefault="008C500D" w:rsidP="008C500D">
      <w:pPr>
        <w:jc w:val="center"/>
        <w:rPr>
          <w:rFonts w:ascii="Garamond" w:eastAsia="Calibri" w:hAnsi="Garamond" w:cs="Times New Roman"/>
          <w:kern w:val="0"/>
          <w:lang w:val="fr-FR"/>
          <w14:ligatures w14:val="none"/>
        </w:rPr>
      </w:pPr>
    </w:p>
    <w:p w14:paraId="37A3B4DB" w14:textId="77777777" w:rsidR="008C500D" w:rsidRPr="00A56D03" w:rsidRDefault="008C500D" w:rsidP="008C500D">
      <w:pPr>
        <w:jc w:val="center"/>
        <w:rPr>
          <w:rFonts w:ascii="Garamond" w:eastAsia="Calibri" w:hAnsi="Garamond" w:cs="Times New Roman"/>
          <w:kern w:val="0"/>
          <w:lang w:val="fr-FR"/>
          <w14:ligatures w14:val="none"/>
        </w:rPr>
      </w:pPr>
    </w:p>
    <w:p w14:paraId="51DAB526" w14:textId="77777777" w:rsidR="003D33F4" w:rsidRPr="00A56D03" w:rsidRDefault="003D33F4" w:rsidP="003D33F4">
      <w:pPr>
        <w:spacing w:after="0"/>
        <w:rPr>
          <w:rFonts w:ascii="Garamond" w:eastAsia="Calibri" w:hAnsi="Garamond" w:cs="Times New Roman"/>
          <w:b/>
          <w:bCs/>
          <w:kern w:val="0"/>
          <w:lang w:val="fr-FR"/>
          <w14:ligatures w14:val="none"/>
        </w:rPr>
      </w:pPr>
      <w:r w:rsidRPr="00A56D03">
        <w:rPr>
          <w:rFonts w:ascii="Garamond" w:eastAsia="Calibri" w:hAnsi="Garamond" w:cs="Times New Roman"/>
          <w:b/>
          <w:bCs/>
          <w:kern w:val="0"/>
          <w:lang w:val="fr-FR"/>
          <w14:ligatures w14:val="none"/>
        </w:rPr>
        <w:t xml:space="preserve">À propos de Sonoco </w:t>
      </w:r>
    </w:p>
    <w:p w14:paraId="0DEDFD99" w14:textId="7A872F0A" w:rsidR="003D33F4" w:rsidRPr="00A56D03" w:rsidRDefault="003D33F4" w:rsidP="003D33F4">
      <w:pPr>
        <w:rPr>
          <w:rFonts w:ascii="Garamond" w:eastAsia="Calibri" w:hAnsi="Garamond" w:cs="Times New Roman"/>
          <w:kern w:val="0"/>
          <w:lang w:val="fr-FR"/>
          <w14:ligatures w14:val="none"/>
        </w:rPr>
      </w:pPr>
      <w:r w:rsidRPr="00A56D03">
        <w:rPr>
          <w:rFonts w:ascii="Garamond" w:eastAsia="Calibri" w:hAnsi="Garamond" w:cs="Times New Roman"/>
          <w:kern w:val="0"/>
          <w:lang w:val="fr-FR"/>
          <w14:ligatures w14:val="none"/>
        </w:rPr>
        <w:t xml:space="preserve">Fondée en 1899, Sonoco (NYSE : SON) est un leader mondial des emballages industriels et de </w:t>
      </w:r>
      <w:r w:rsidR="00320E81" w:rsidRPr="00A56D03">
        <w:rPr>
          <w:rFonts w:ascii="Garamond" w:eastAsia="Calibri" w:hAnsi="Garamond" w:cs="Times New Roman"/>
          <w:kern w:val="0"/>
          <w:lang w:val="fr-FR"/>
          <w14:ligatures w14:val="none"/>
        </w:rPr>
        <w:t>consommation durable</w:t>
      </w:r>
      <w:r w:rsidRPr="00A56D03">
        <w:rPr>
          <w:rFonts w:ascii="Garamond" w:eastAsia="Calibri" w:hAnsi="Garamond" w:cs="Times New Roman"/>
          <w:kern w:val="0"/>
          <w:lang w:val="fr-FR"/>
          <w14:ligatures w14:val="none"/>
        </w:rPr>
        <w:t xml:space="preserve"> en métal et en </w:t>
      </w:r>
      <w:r w:rsidR="002A680E">
        <w:rPr>
          <w:rFonts w:ascii="Garamond" w:eastAsia="Calibri" w:hAnsi="Garamond" w:cs="Times New Roman"/>
          <w:kern w:val="0"/>
          <w:lang w:val="fr-FR"/>
          <w14:ligatures w14:val="none"/>
        </w:rPr>
        <w:t>fibre</w:t>
      </w:r>
      <w:r w:rsidR="00513B61" w:rsidRPr="00A56D03">
        <w:rPr>
          <w:rFonts w:ascii="Garamond" w:eastAsia="Calibri" w:hAnsi="Garamond" w:cs="Times New Roman"/>
          <w:kern w:val="0"/>
          <w:lang w:val="fr-FR"/>
          <w14:ligatures w14:val="none"/>
        </w:rPr>
        <w:t xml:space="preserve"> </w:t>
      </w:r>
      <w:r w:rsidRPr="00A56D03">
        <w:rPr>
          <w:rFonts w:ascii="Garamond" w:eastAsia="Calibri" w:hAnsi="Garamond" w:cs="Times New Roman"/>
          <w:kern w:val="0"/>
          <w:lang w:val="fr-FR"/>
          <w14:ligatures w14:val="none"/>
        </w:rPr>
        <w:t xml:space="preserve">à valeur ajoutée. La société est maintenant une entreprise de plusieurs milliards de dollars avec environ 28 000 employés travaillant dans </w:t>
      </w:r>
      <w:r w:rsidRPr="00F14B5A">
        <w:rPr>
          <w:rFonts w:ascii="Garamond" w:eastAsia="Calibri" w:hAnsi="Garamond" w:cs="Times New Roman"/>
          <w:kern w:val="0"/>
          <w:lang w:val="fr-FR"/>
          <w14:ligatures w14:val="none"/>
        </w:rPr>
        <w:t xml:space="preserve">315 </w:t>
      </w:r>
      <w:r w:rsidR="003F0BFF" w:rsidRPr="00F14B5A">
        <w:rPr>
          <w:rFonts w:ascii="Garamond" w:eastAsia="Calibri" w:hAnsi="Garamond" w:cs="Times New Roman"/>
          <w:kern w:val="0"/>
          <w:lang w:val="fr-FR"/>
          <w14:ligatures w14:val="none"/>
        </w:rPr>
        <w:t>usine</w:t>
      </w:r>
      <w:r w:rsidRPr="00F14B5A">
        <w:rPr>
          <w:rFonts w:ascii="Garamond" w:eastAsia="Calibri" w:hAnsi="Garamond" w:cs="Times New Roman"/>
          <w:kern w:val="0"/>
          <w:lang w:val="fr-FR"/>
          <w14:ligatures w14:val="none"/>
        </w:rPr>
        <w:t>s</w:t>
      </w:r>
      <w:r w:rsidRPr="00A56D03">
        <w:rPr>
          <w:rFonts w:ascii="Garamond" w:eastAsia="Calibri" w:hAnsi="Garamond" w:cs="Times New Roman"/>
          <w:kern w:val="0"/>
          <w:lang w:val="fr-FR"/>
          <w14:ligatures w14:val="none"/>
        </w:rPr>
        <w:t xml:space="preserve"> dans 40 pays, au service de certaines des marques les plus connues au monde. Guidés par notre objectif d</w:t>
      </w:r>
      <w:r w:rsidR="00C078F8">
        <w:rPr>
          <w:rFonts w:ascii="Garamond" w:eastAsia="Calibri" w:hAnsi="Garamond" w:cs="Times New Roman"/>
          <w:kern w:val="0"/>
          <w:lang w:val="fr-FR"/>
          <w14:ligatures w14:val="none"/>
        </w:rPr>
        <w:t>e « </w:t>
      </w:r>
      <w:proofErr w:type="spellStart"/>
      <w:r w:rsidR="00C078F8">
        <w:rPr>
          <w:rFonts w:ascii="Garamond" w:eastAsia="Calibri" w:hAnsi="Garamond" w:cs="Times New Roman"/>
          <w:kern w:val="0"/>
          <w:lang w:val="fr-FR"/>
          <w14:ligatures w14:val="none"/>
        </w:rPr>
        <w:t>Better</w:t>
      </w:r>
      <w:proofErr w:type="spellEnd"/>
      <w:r w:rsidR="00C078F8">
        <w:rPr>
          <w:rFonts w:ascii="Garamond" w:eastAsia="Calibri" w:hAnsi="Garamond" w:cs="Times New Roman"/>
          <w:kern w:val="0"/>
          <w:lang w:val="fr-FR"/>
          <w14:ligatures w14:val="none"/>
        </w:rPr>
        <w:t xml:space="preserve"> Packaging.  </w:t>
      </w:r>
      <w:proofErr w:type="spellStart"/>
      <w:r w:rsidR="00C078F8">
        <w:rPr>
          <w:rFonts w:ascii="Garamond" w:eastAsia="Calibri" w:hAnsi="Garamond" w:cs="Times New Roman"/>
          <w:kern w:val="0"/>
          <w:lang w:val="fr-FR"/>
          <w14:ligatures w14:val="none"/>
        </w:rPr>
        <w:t>Better</w:t>
      </w:r>
      <w:proofErr w:type="spellEnd"/>
      <w:r w:rsidR="00C078F8">
        <w:rPr>
          <w:rFonts w:ascii="Garamond" w:eastAsia="Calibri" w:hAnsi="Garamond" w:cs="Times New Roman"/>
          <w:kern w:val="0"/>
          <w:lang w:val="fr-FR"/>
          <w14:ligatures w14:val="none"/>
        </w:rPr>
        <w:t xml:space="preserve"> Life »,</w:t>
      </w:r>
      <w:r w:rsidRPr="00A56D03">
        <w:rPr>
          <w:rFonts w:ascii="Garamond" w:eastAsia="Calibri" w:hAnsi="Garamond" w:cs="Times New Roman"/>
          <w:kern w:val="0"/>
          <w:lang w:val="fr-FR"/>
          <w14:ligatures w14:val="none"/>
        </w:rPr>
        <w:t xml:space="preserve"> nous nous efforçons de favoriser une culture d'innovation, de collaboration et d'excellence afin de fournir des solutions qui servent mieux toutes nos parties prenantes et soutiennent un avenir plus durable. Sonoco a été nommée l'une des entreprises les plus responsables des États-Unis par Newsweek. Pour plus d'informations sur la société, visitez notre site Web à </w:t>
      </w:r>
      <w:hyperlink r:id="rId11" w:history="1">
        <w:r w:rsidRPr="00A56D03">
          <w:rPr>
            <w:rFonts w:ascii="Garamond" w:eastAsia="Calibri" w:hAnsi="Garamond" w:cs="Times New Roman"/>
            <w:kern w:val="0"/>
            <w:lang w:val="fr-FR"/>
            <w14:ligatures w14:val="none"/>
          </w:rPr>
          <w:t>l'adresse www.sonoco.com</w:t>
        </w:r>
      </w:hyperlink>
      <w:r w:rsidR="003738FD" w:rsidRPr="003738FD">
        <w:rPr>
          <w:lang w:val="fr-FR"/>
        </w:rPr>
        <w:t xml:space="preserve"> </w:t>
      </w:r>
      <w:r w:rsidRPr="00A56D03">
        <w:rPr>
          <w:rFonts w:ascii="Garamond" w:eastAsia="Calibri" w:hAnsi="Garamond" w:cs="Times New Roman"/>
          <w:kern w:val="0"/>
          <w:lang w:val="fr-FR"/>
          <w14:ligatures w14:val="none"/>
        </w:rPr>
        <w:t>.</w:t>
      </w:r>
    </w:p>
    <w:p w14:paraId="4D1F535A" w14:textId="71E2E6DE" w:rsidR="00300D7F" w:rsidRPr="00A56D03" w:rsidRDefault="00300D7F" w:rsidP="00300D7F">
      <w:pPr>
        <w:spacing w:after="0" w:line="276" w:lineRule="auto"/>
        <w:rPr>
          <w:rFonts w:ascii="Garamond" w:hAnsi="Garamond"/>
          <w:b/>
          <w:bCs/>
          <w:lang w:val="fr-FR"/>
        </w:rPr>
      </w:pPr>
      <w:r w:rsidRPr="00A56D03">
        <w:rPr>
          <w:rFonts w:ascii="Garamond" w:hAnsi="Garamond"/>
          <w:b/>
          <w:lang w:val="fr-FR"/>
        </w:rPr>
        <w:t>À propos de Grands Moulins de Paris</w:t>
      </w:r>
    </w:p>
    <w:p w14:paraId="53200623" w14:textId="54F7B544" w:rsidR="00783FDF" w:rsidRDefault="00114C5E" w:rsidP="00300D7F">
      <w:pPr>
        <w:rPr>
          <w:rFonts w:ascii="Garamond" w:eastAsia="Calibri" w:hAnsi="Garamond" w:cs="Times New Roman"/>
          <w:kern w:val="0"/>
          <w:lang w:val="fr-FR"/>
          <w14:ligatures w14:val="none"/>
        </w:rPr>
      </w:pPr>
      <w:r w:rsidRPr="00A56D03">
        <w:rPr>
          <w:rFonts w:ascii="Garamond" w:eastAsia="Calibri" w:hAnsi="Garamond" w:cs="Times New Roman"/>
          <w:kern w:val="0"/>
          <w:lang w:val="fr-FR"/>
          <w14:ligatures w14:val="none"/>
        </w:rPr>
        <w:t xml:space="preserve">Fondé en 1929, Grands Moulins de Paris est l'un des principaux meuniers français et fait partie du groupe </w:t>
      </w:r>
      <w:r w:rsidRPr="00802D53">
        <w:rPr>
          <w:rFonts w:ascii="Garamond" w:eastAsia="Calibri" w:hAnsi="Garamond" w:cs="Times New Roman"/>
          <w:kern w:val="0"/>
          <w:lang w:val="fr-FR"/>
          <w14:ligatures w14:val="none"/>
        </w:rPr>
        <w:t>coopératif VIVESCIA. L'entreprise produit des farines</w:t>
      </w:r>
      <w:r w:rsidR="00802D53" w:rsidRPr="00802D53">
        <w:rPr>
          <w:rFonts w:ascii="Garamond" w:eastAsia="Calibri" w:hAnsi="Garamond" w:cs="Times New Roman"/>
          <w:kern w:val="0"/>
          <w:lang w:val="fr-FR"/>
          <w14:ligatures w14:val="none"/>
        </w:rPr>
        <w:t xml:space="preserve"> </w:t>
      </w:r>
      <w:r w:rsidR="00802D53" w:rsidRPr="00DE503C">
        <w:rPr>
          <w:rFonts w:ascii="Garamond" w:hAnsi="Garamond"/>
          <w:lang w:val="fr-FR"/>
        </w:rPr>
        <w:t>et des mélanges meuniers de qualité supérieure pour la</w:t>
      </w:r>
      <w:r w:rsidR="00802D53" w:rsidRPr="00DE503C">
        <w:rPr>
          <w:rFonts w:ascii="Garamond" w:hAnsi="Garamond"/>
          <w:spacing w:val="-1"/>
          <w:lang w:val="fr-FR"/>
        </w:rPr>
        <w:t xml:space="preserve"> </w:t>
      </w:r>
      <w:r w:rsidR="00802D53" w:rsidRPr="00DE503C">
        <w:rPr>
          <w:rFonts w:ascii="Garamond" w:hAnsi="Garamond"/>
          <w:lang w:val="fr-FR"/>
        </w:rPr>
        <w:t>boulangerie</w:t>
      </w:r>
      <w:r w:rsidR="00802D53" w:rsidRPr="00DE503C">
        <w:rPr>
          <w:rFonts w:ascii="Garamond" w:hAnsi="Garamond"/>
          <w:spacing w:val="-1"/>
          <w:lang w:val="fr-FR"/>
        </w:rPr>
        <w:t xml:space="preserve"> </w:t>
      </w:r>
      <w:r w:rsidR="00802D53" w:rsidRPr="00DE503C">
        <w:rPr>
          <w:rFonts w:ascii="Garamond" w:hAnsi="Garamond"/>
          <w:lang w:val="fr-FR"/>
        </w:rPr>
        <w:t>artisanale,</w:t>
      </w:r>
      <w:r w:rsidR="00802D53" w:rsidRPr="00DE503C">
        <w:rPr>
          <w:rFonts w:ascii="Garamond" w:hAnsi="Garamond"/>
          <w:spacing w:val="-1"/>
          <w:lang w:val="fr-FR"/>
        </w:rPr>
        <w:t xml:space="preserve"> </w:t>
      </w:r>
      <w:r w:rsidR="00802D53" w:rsidRPr="00DE503C">
        <w:rPr>
          <w:rFonts w:ascii="Garamond" w:hAnsi="Garamond"/>
          <w:lang w:val="fr-FR"/>
        </w:rPr>
        <w:t>l’industrie</w:t>
      </w:r>
      <w:r w:rsidR="00802D53" w:rsidRPr="00DE503C">
        <w:rPr>
          <w:rFonts w:ascii="Garamond" w:hAnsi="Garamond"/>
          <w:spacing w:val="-1"/>
          <w:lang w:val="fr-FR"/>
        </w:rPr>
        <w:t xml:space="preserve"> </w:t>
      </w:r>
      <w:r w:rsidR="00802D53" w:rsidRPr="00DE503C">
        <w:rPr>
          <w:rFonts w:ascii="Garamond" w:hAnsi="Garamond"/>
          <w:lang w:val="fr-FR"/>
        </w:rPr>
        <w:t>agro-</w:t>
      </w:r>
      <w:r w:rsidR="00636063" w:rsidRPr="00DE503C">
        <w:rPr>
          <w:rFonts w:ascii="Garamond" w:hAnsi="Garamond"/>
          <w:lang w:val="fr-FR"/>
        </w:rPr>
        <w:t>alimentaire</w:t>
      </w:r>
      <w:r w:rsidR="00802D53" w:rsidRPr="00DE503C">
        <w:rPr>
          <w:rFonts w:ascii="Garamond" w:hAnsi="Garamond"/>
          <w:spacing w:val="-1"/>
          <w:lang w:val="fr-FR"/>
        </w:rPr>
        <w:t xml:space="preserve"> </w:t>
      </w:r>
      <w:r w:rsidR="00802D53" w:rsidRPr="00DE503C">
        <w:rPr>
          <w:rFonts w:ascii="Garamond" w:hAnsi="Garamond"/>
          <w:lang w:val="fr-FR"/>
        </w:rPr>
        <w:t>et la</w:t>
      </w:r>
      <w:r w:rsidR="00802D53" w:rsidRPr="00DE503C">
        <w:rPr>
          <w:rFonts w:ascii="Garamond" w:hAnsi="Garamond"/>
          <w:spacing w:val="-1"/>
          <w:lang w:val="fr-FR"/>
        </w:rPr>
        <w:t xml:space="preserve"> </w:t>
      </w:r>
      <w:r w:rsidR="00802D53" w:rsidRPr="00DE503C">
        <w:rPr>
          <w:rFonts w:ascii="Garamond" w:hAnsi="Garamond"/>
          <w:lang w:val="fr-FR"/>
        </w:rPr>
        <w:t>grande</w:t>
      </w:r>
      <w:r w:rsidR="00802D53" w:rsidRPr="00DE503C">
        <w:rPr>
          <w:rFonts w:ascii="Garamond" w:hAnsi="Garamond"/>
          <w:spacing w:val="-1"/>
          <w:lang w:val="fr-FR"/>
        </w:rPr>
        <w:t xml:space="preserve"> </w:t>
      </w:r>
      <w:r w:rsidR="00802D53" w:rsidRPr="00DE503C">
        <w:rPr>
          <w:rFonts w:ascii="Garamond" w:hAnsi="Garamond"/>
          <w:lang w:val="fr-FR"/>
        </w:rPr>
        <w:t>distribution,</w:t>
      </w:r>
      <w:r w:rsidR="00802D53" w:rsidRPr="00DE503C">
        <w:rPr>
          <w:rFonts w:ascii="Garamond" w:hAnsi="Garamond"/>
          <w:spacing w:val="-1"/>
          <w:lang w:val="fr-FR"/>
        </w:rPr>
        <w:t xml:space="preserve"> </w:t>
      </w:r>
      <w:r w:rsidR="00802D53" w:rsidRPr="00DE503C">
        <w:rPr>
          <w:rFonts w:ascii="Garamond" w:hAnsi="Garamond"/>
          <w:lang w:val="fr-FR"/>
        </w:rPr>
        <w:t>à</w:t>
      </w:r>
      <w:r w:rsidR="00802D53" w:rsidRPr="00DE503C">
        <w:rPr>
          <w:rFonts w:ascii="Garamond" w:hAnsi="Garamond"/>
          <w:spacing w:val="-4"/>
          <w:lang w:val="fr-FR"/>
        </w:rPr>
        <w:t xml:space="preserve"> </w:t>
      </w:r>
      <w:r w:rsidR="00802D53" w:rsidRPr="00DE503C">
        <w:rPr>
          <w:rFonts w:ascii="Garamond" w:hAnsi="Garamond"/>
          <w:lang w:val="fr-FR"/>
        </w:rPr>
        <w:t>travers la</w:t>
      </w:r>
      <w:r w:rsidR="00802D53" w:rsidRPr="00DE503C">
        <w:rPr>
          <w:rFonts w:ascii="Garamond" w:hAnsi="Garamond"/>
          <w:spacing w:val="-4"/>
          <w:lang w:val="fr-FR"/>
        </w:rPr>
        <w:t xml:space="preserve"> </w:t>
      </w:r>
      <w:r w:rsidR="00802D53" w:rsidRPr="00DE503C">
        <w:rPr>
          <w:rFonts w:ascii="Garamond" w:hAnsi="Garamond"/>
          <w:lang w:val="fr-FR"/>
        </w:rPr>
        <w:t>France</w:t>
      </w:r>
      <w:r w:rsidR="00802D53" w:rsidRPr="00DE503C">
        <w:rPr>
          <w:rFonts w:ascii="Garamond" w:hAnsi="Garamond"/>
          <w:spacing w:val="-1"/>
          <w:lang w:val="fr-FR"/>
        </w:rPr>
        <w:t xml:space="preserve"> </w:t>
      </w:r>
      <w:r w:rsidR="00802D53" w:rsidRPr="00DE503C">
        <w:rPr>
          <w:rFonts w:ascii="Garamond" w:hAnsi="Garamond"/>
          <w:lang w:val="fr-FR"/>
        </w:rPr>
        <w:t xml:space="preserve">et à l'international. GMP fait rayonner le savoir-faire boulanger à la française et s'engage dans la protection de notre environnement à travers sa </w:t>
      </w:r>
      <w:hyperlink r:id="rId12" w:history="1">
        <w:r w:rsidR="00802D53" w:rsidRPr="00636063">
          <w:rPr>
            <w:rStyle w:val="Hyperlink"/>
            <w:rFonts w:ascii="Garamond" w:hAnsi="Garamond"/>
            <w:lang w:val="fr-FR"/>
          </w:rPr>
          <w:t>démarche de développement durable</w:t>
        </w:r>
      </w:hyperlink>
      <w:r w:rsidR="00802D53" w:rsidRPr="00DE503C">
        <w:rPr>
          <w:rFonts w:ascii="Garamond" w:hAnsi="Garamond"/>
          <w:lang w:val="fr-FR"/>
        </w:rPr>
        <w:t xml:space="preserve"> </w:t>
      </w:r>
    </w:p>
    <w:p w14:paraId="3CC62796" w14:textId="35396CD1" w:rsidR="00600A74" w:rsidRDefault="0003487C" w:rsidP="00300D7F">
      <w:pPr>
        <w:rPr>
          <w:rFonts w:ascii="Garamond" w:eastAsia="Calibri" w:hAnsi="Garamond" w:cs="Times New Roman"/>
          <w:kern w:val="0"/>
          <w:lang w:val="fr-FR"/>
          <w14:ligatures w14:val="none"/>
        </w:rPr>
      </w:pPr>
      <w:r w:rsidRPr="00636063">
        <w:rPr>
          <w:rFonts w:ascii="Garamond" w:eastAsia="Calibri" w:hAnsi="Garamond" w:cs="Times New Roman"/>
          <w:kern w:val="0"/>
          <w:lang w:val="fr-FR"/>
          <w14:ligatures w14:val="none"/>
        </w:rPr>
        <w:t>Visit</w:t>
      </w:r>
      <w:r w:rsidR="00DE503C" w:rsidRPr="00636063">
        <w:rPr>
          <w:rFonts w:ascii="Garamond" w:eastAsia="Calibri" w:hAnsi="Garamond" w:cs="Times New Roman"/>
          <w:kern w:val="0"/>
          <w:lang w:val="fr-FR"/>
          <w14:ligatures w14:val="none"/>
        </w:rPr>
        <w:t>ez</w:t>
      </w:r>
      <w:r w:rsidRPr="00636063">
        <w:rPr>
          <w:rFonts w:ascii="Garamond" w:eastAsia="Calibri" w:hAnsi="Garamond" w:cs="Times New Roman"/>
          <w:kern w:val="0"/>
          <w:lang w:val="fr-FR"/>
          <w14:ligatures w14:val="none"/>
        </w:rPr>
        <w:t xml:space="preserve"> : </w:t>
      </w:r>
      <w:hyperlink r:id="rId13" w:history="1">
        <w:r w:rsidR="00636063" w:rsidRPr="00C72563">
          <w:rPr>
            <w:rStyle w:val="Hyperlink"/>
            <w:rFonts w:ascii="Garamond" w:eastAsia="Calibri" w:hAnsi="Garamond" w:cs="Times New Roman"/>
            <w:kern w:val="0"/>
            <w:lang w:val="fr-FR"/>
            <w14:ligatures w14:val="none"/>
          </w:rPr>
          <w:t>https://www.grandsmoulinsdeparis.com/</w:t>
        </w:r>
      </w:hyperlink>
      <w:r w:rsidR="00636063">
        <w:rPr>
          <w:rFonts w:ascii="Garamond" w:eastAsia="Calibri" w:hAnsi="Garamond" w:cs="Times New Roman"/>
          <w:kern w:val="0"/>
          <w:lang w:val="fr-FR"/>
          <w14:ligatures w14:val="none"/>
        </w:rPr>
        <w:t xml:space="preserve"> </w:t>
      </w:r>
    </w:p>
    <w:p w14:paraId="2C48402D" w14:textId="77777777" w:rsidR="00280B27" w:rsidRDefault="00280B27" w:rsidP="00300D7F">
      <w:pPr>
        <w:rPr>
          <w:rFonts w:ascii="Garamond" w:eastAsia="Calibri" w:hAnsi="Garamond" w:cs="Times New Roman"/>
          <w:kern w:val="0"/>
          <w:lang w:val="fr-FR"/>
          <w14:ligatures w14:val="none"/>
        </w:rPr>
      </w:pPr>
    </w:p>
    <w:p w14:paraId="182197F3" w14:textId="77777777" w:rsidR="00280B27" w:rsidRPr="00914499" w:rsidRDefault="00280B27" w:rsidP="00280B27">
      <w:pPr>
        <w:spacing w:line="264" w:lineRule="auto"/>
        <w:rPr>
          <w:lang w:val="fr-FR"/>
        </w:rPr>
      </w:pPr>
      <w:r w:rsidRPr="00A56D03">
        <w:rPr>
          <w:rFonts w:ascii="Garamond" w:eastAsia="Garamond" w:hAnsi="Garamond" w:cs="Garamond"/>
          <w:kern w:val="0"/>
          <w:sz w:val="20"/>
          <w:szCs w:val="20"/>
          <w:lang w:val="fr-FR"/>
          <w14:ligatures w14:val="none"/>
        </w:rPr>
        <w:t xml:space="preserve">Pour plus d'informations, veuillez contacter : </w:t>
      </w:r>
      <w:hyperlink r:id="rId14" w:history="1"/>
      <w:r>
        <w:rPr>
          <w:rFonts w:ascii="Garamond" w:hAnsi="Garamond"/>
          <w:sz w:val="20"/>
          <w:szCs w:val="20"/>
          <w:lang w:val="fr-FR"/>
        </w:rPr>
        <w:t xml:space="preserve"> </w:t>
      </w:r>
      <w:hyperlink r:id="rId15" w:history="1">
        <w:r>
          <w:rPr>
            <w:rStyle w:val="Hyperlink"/>
            <w:rFonts w:ascii="Garamond" w:hAnsi="Garamond"/>
            <w:sz w:val="20"/>
            <w:szCs w:val="20"/>
            <w:lang w:val="fr-FR"/>
          </w:rPr>
          <w:t>rharry@adcomms.co.uk</w:t>
        </w:r>
      </w:hyperlink>
      <w:r w:rsidRPr="00A56D03">
        <w:rPr>
          <w:rFonts w:ascii="Calibri" w:eastAsia="Calibri" w:hAnsi="Calibri" w:cs="Times New Roman"/>
          <w:kern w:val="0"/>
          <w:lang w:val="fr-FR"/>
          <w14:ligatures w14:val="none"/>
        </w:rPr>
        <w:br/>
      </w:r>
      <w:r w:rsidRPr="00A56D03">
        <w:rPr>
          <w:rFonts w:ascii="Garamond" w:eastAsia="Garamond" w:hAnsi="Garamond" w:cs="Garamond"/>
          <w:kern w:val="0"/>
          <w:sz w:val="20"/>
          <w:szCs w:val="20"/>
          <w:lang w:val="fr-FR"/>
          <w14:ligatures w14:val="none"/>
        </w:rPr>
        <w:t xml:space="preserve"> Tel +44</w:t>
      </w:r>
      <w:r w:rsidRPr="00A56D03">
        <w:rPr>
          <w:rFonts w:ascii="Garamond" w:eastAsia="Garamond" w:hAnsi="Garamond" w:cs="Garamond"/>
          <w:color w:val="000000"/>
          <w:kern w:val="0"/>
          <w:sz w:val="20"/>
          <w:szCs w:val="20"/>
          <w:lang w:val="fr-FR"/>
          <w14:ligatures w14:val="none"/>
        </w:rPr>
        <w:t xml:space="preserve"> (0)7747 235 616 </w:t>
      </w:r>
      <w:r w:rsidRPr="00A56D03">
        <w:rPr>
          <w:rFonts w:ascii="Garamond" w:eastAsia="Garamond" w:hAnsi="Garamond" w:cs="Garamond"/>
          <w:kern w:val="0"/>
          <w:sz w:val="20"/>
          <w:szCs w:val="20"/>
          <w:lang w:val="fr-FR"/>
          <w14:ligatures w14:val="none"/>
        </w:rPr>
        <w:t xml:space="preserve">ou </w:t>
      </w:r>
      <w:hyperlink r:id="rId16">
        <w:r w:rsidRPr="00A56D03">
          <w:rPr>
            <w:rFonts w:ascii="Garamond" w:eastAsia="Garamond" w:hAnsi="Garamond" w:cs="Garamond"/>
            <w:color w:val="0000FF"/>
            <w:kern w:val="0"/>
            <w:sz w:val="20"/>
            <w:szCs w:val="20"/>
            <w:u w:val="single"/>
            <w:lang w:val="fr-FR"/>
            <w14:ligatures w14:val="none"/>
          </w:rPr>
          <w:t>SonocoCPE@sonoco.com</w:t>
        </w:r>
      </w:hyperlink>
      <w:r w:rsidRPr="00A56D03">
        <w:rPr>
          <w:rFonts w:ascii="Garamond" w:eastAsia="Garamond" w:hAnsi="Garamond" w:cs="Garamond"/>
          <w:kern w:val="0"/>
          <w:sz w:val="20"/>
          <w:szCs w:val="20"/>
          <w:lang w:val="fr-FR"/>
          <w14:ligatures w14:val="none"/>
        </w:rPr>
        <w:t xml:space="preserve">   </w:t>
      </w:r>
      <w:r w:rsidRPr="00A56D03">
        <w:rPr>
          <w:rFonts w:ascii="Calibri" w:eastAsia="Calibri" w:hAnsi="Calibri" w:cs="Times New Roman"/>
          <w:kern w:val="0"/>
          <w:lang w:val="fr-FR"/>
          <w14:ligatures w14:val="none"/>
        </w:rPr>
        <w:br/>
      </w:r>
      <w:hyperlink r:id="rId17">
        <w:r w:rsidRPr="00A56D03">
          <w:rPr>
            <w:rFonts w:ascii="Garamond" w:eastAsia="Garamond" w:hAnsi="Garamond" w:cs="Garamond"/>
            <w:color w:val="0000FF"/>
            <w:kern w:val="0"/>
            <w:sz w:val="20"/>
            <w:szCs w:val="20"/>
            <w:u w:val="single"/>
            <w:lang w:val="fr-FR"/>
            <w14:ligatures w14:val="none"/>
          </w:rPr>
          <w:t>www.sonocoeurope.com</w:t>
        </w:r>
      </w:hyperlink>
    </w:p>
    <w:p w14:paraId="4F18C1FC" w14:textId="77777777" w:rsidR="00280B27" w:rsidRPr="00636063" w:rsidRDefault="00280B27" w:rsidP="00300D7F">
      <w:pPr>
        <w:rPr>
          <w:rFonts w:ascii="Garamond" w:eastAsia="Calibri" w:hAnsi="Garamond" w:cs="Times New Roman"/>
          <w:kern w:val="0"/>
          <w:lang w:val="fr-FR"/>
          <w14:ligatures w14:val="none"/>
        </w:rPr>
      </w:pPr>
    </w:p>
    <w:p w14:paraId="5649B8F7" w14:textId="6549C767" w:rsidR="009A550B" w:rsidRPr="009A550B" w:rsidRDefault="009A550B" w:rsidP="009A550B">
      <w:pPr>
        <w:rPr>
          <w:rFonts w:ascii="Garamond" w:eastAsia="Calibri" w:hAnsi="Garamond" w:cs="Times New Roman"/>
        </w:rPr>
      </w:pPr>
      <w:r w:rsidRPr="00814730">
        <w:rPr>
          <w:noProof/>
        </w:rPr>
        <w:lastRenderedPageBreak/>
        <w:drawing>
          <wp:inline distT="0" distB="0" distL="0" distR="0" wp14:anchorId="5A7394EE" wp14:editId="38FD3675">
            <wp:extent cx="1854206" cy="3000375"/>
            <wp:effectExtent l="0" t="0" r="0" b="0"/>
            <wp:docPr id="2080430806" name="Image 2080430806" descr="A red and white box with a white lab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30806" name="Image 2080430806" descr="A red and white box with a white label&#10;&#10;AI-generated content may be incorrect."/>
                    <pic:cNvPicPr/>
                  </pic:nvPicPr>
                  <pic:blipFill>
                    <a:blip r:embed="rId18" cstate="print">
                      <a:extLst>
                        <a:ext uri="{28A0092B-C50C-407E-A947-70E740481C1C}">
                          <a14:useLocalDpi xmlns:a14="http://schemas.microsoft.com/office/drawing/2010/main" val="0"/>
                        </a:ext>
                      </a:extLst>
                    </a:blip>
                    <a:srcRect l="19246" t="10119" r="8786" b="7142"/>
                    <a:stretch>
                      <a:fillRect/>
                    </a:stretch>
                  </pic:blipFill>
                  <pic:spPr>
                    <a:xfrm>
                      <a:off x="0" y="0"/>
                      <a:ext cx="1858295" cy="3006992"/>
                    </a:xfrm>
                    <a:prstGeom prst="rect">
                      <a:avLst/>
                    </a:prstGeom>
                  </pic:spPr>
                </pic:pic>
              </a:graphicData>
            </a:graphic>
          </wp:inline>
        </w:drawing>
      </w:r>
    </w:p>
    <w:sectPr w:rsidR="009A550B" w:rsidRPr="009A550B" w:rsidSect="008D075C">
      <w:headerReference w:type="even" r:id="rId19"/>
      <w:headerReference w:type="first" r:id="rId20"/>
      <w:pgSz w:w="11906" w:h="16838"/>
      <w:pgMar w:top="170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E8C9" w14:textId="77777777" w:rsidR="00365EB2" w:rsidRDefault="00365EB2" w:rsidP="00F07532">
      <w:pPr>
        <w:spacing w:after="0" w:line="240" w:lineRule="auto"/>
      </w:pPr>
      <w:r>
        <w:separator/>
      </w:r>
    </w:p>
  </w:endnote>
  <w:endnote w:type="continuationSeparator" w:id="0">
    <w:p w14:paraId="77ED81E3" w14:textId="77777777" w:rsidR="00365EB2" w:rsidRDefault="00365EB2" w:rsidP="00F07532">
      <w:pPr>
        <w:spacing w:after="0" w:line="240" w:lineRule="auto"/>
      </w:pPr>
      <w:r>
        <w:continuationSeparator/>
      </w:r>
    </w:p>
  </w:endnote>
  <w:endnote w:type="continuationNotice" w:id="1">
    <w:p w14:paraId="36988E26" w14:textId="77777777" w:rsidR="00365EB2" w:rsidRDefault="00365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F19E" w14:textId="77777777" w:rsidR="00365EB2" w:rsidRDefault="00365EB2" w:rsidP="00F07532">
      <w:pPr>
        <w:spacing w:after="0" w:line="240" w:lineRule="auto"/>
      </w:pPr>
      <w:r>
        <w:separator/>
      </w:r>
    </w:p>
  </w:footnote>
  <w:footnote w:type="continuationSeparator" w:id="0">
    <w:p w14:paraId="3F728359" w14:textId="77777777" w:rsidR="00365EB2" w:rsidRDefault="00365EB2" w:rsidP="00F07532">
      <w:pPr>
        <w:spacing w:after="0" w:line="240" w:lineRule="auto"/>
      </w:pPr>
      <w:r>
        <w:continuationSeparator/>
      </w:r>
    </w:p>
  </w:footnote>
  <w:footnote w:type="continuationNotice" w:id="1">
    <w:p w14:paraId="6C4E9792" w14:textId="77777777" w:rsidR="00365EB2" w:rsidRDefault="00365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52A1" w14:textId="6CE4206F" w:rsidR="00BA319A" w:rsidRDefault="00BA319A">
    <w:pPr>
      <w:pStyle w:val="Header"/>
    </w:pPr>
    <w:r>
      <w:rPr>
        <w:noProof/>
      </w:rPr>
      <mc:AlternateContent>
        <mc:Choice Requires="wps">
          <w:drawing>
            <wp:anchor distT="0" distB="0" distL="0" distR="0" simplePos="0" relativeHeight="251658242" behindDoc="0" locked="0" layoutInCell="1" allowOverlap="1" wp14:anchorId="06BD2CBA" wp14:editId="3ED463CA">
              <wp:simplePos x="635" y="635"/>
              <wp:positionH relativeFrom="page">
                <wp:align>center</wp:align>
              </wp:positionH>
              <wp:positionV relativeFrom="page">
                <wp:align>top</wp:align>
              </wp:positionV>
              <wp:extent cx="1042035" cy="357505"/>
              <wp:effectExtent l="0" t="0" r="5715" b="4445"/>
              <wp:wrapNone/>
              <wp:docPr id="1910602691" name="Text Box 2" descr="Sonoco-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42035" cy="357505"/>
                      </a:xfrm>
                      <a:prstGeom prst="rect">
                        <a:avLst/>
                      </a:prstGeom>
                      <a:noFill/>
                      <a:ln>
                        <a:noFill/>
                      </a:ln>
                    </wps:spPr>
                    <wps:txbx>
                      <w:txbxContent>
                        <w:p w14:paraId="3D5ED53B" w14:textId="7A271F88"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D2CBA" id="_x0000_t202" coordsize="21600,21600" o:spt="202" path="m,l,21600r21600,l21600,xe">
              <v:stroke joinstyle="miter"/>
              <v:path gradientshapeok="t" o:connecttype="rect"/>
            </v:shapetype>
            <v:shape id="Text Box 2" o:spid="_x0000_s1026" type="#_x0000_t202" alt="Sonoco-Confidentiel" style="position:absolute;margin-left:0;margin-top:0;width:82.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" filled="f" stroked="f">
              <v:textbox style="mso-fit-shape-to-text:t" inset="0,15pt,0,0">
                <w:txbxContent>
                  <w:p w14:paraId="3D5ED53B" w14:textId="7A271F88" w:rsidR="00BA319A" w:rsidRPr="00BA319A" w:rsidRDefault="00BA319A" w:rsidP="00BA319A">
                    <w:pPr>
                      <w:spacing w:after="0"/>
                      <w:rPr>
                        <w:rFonts w:ascii="Calibri" w:eastAsia="Calibri" w:hAnsi="Calibri" w:cs="Calibri"/>
                        <w:noProof/>
                        <w:color w:val="008000"/>
                        <w:sz w:val="20"/>
                        <w:szCs w:val="20"/>
                      </w:rPr>
                    </w:pPr>
                    <w:r w:rsidRPr="00BA319A">
                      <w:rPr>
                        <w:rFonts w:ascii="Calibri" w:eastAsia="Calibri" w:hAnsi="Calibri" w:cs="Calibri"/>
                        <w:noProof/>
                        <w:color w:val="008000"/>
                        <w:sz w:val="20"/>
                        <w:szCs w:val="20"/>
                      </w:rPr>
                      <w:t>Sonoco-Confidentiel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6B12" w14:textId="2AC35FCE" w:rsidR="00BA319A" w:rsidRDefault="008D075C">
    <w:pPr>
      <w:pStyle w:val="Header"/>
    </w:pPr>
    <w:r>
      <w:rPr>
        <w:noProof/>
      </w:rPr>
      <w:drawing>
        <wp:anchor distT="0" distB="0" distL="114300" distR="114300" simplePos="0" relativeHeight="251661315" behindDoc="1" locked="0" layoutInCell="1" allowOverlap="1" wp14:anchorId="50470DA1" wp14:editId="1ECD5158">
          <wp:simplePos x="0" y="0"/>
          <wp:positionH relativeFrom="column">
            <wp:posOffset>1254</wp:posOffset>
          </wp:positionH>
          <wp:positionV relativeFrom="paragraph">
            <wp:posOffset>-235509</wp:posOffset>
          </wp:positionV>
          <wp:extent cx="5731510" cy="959695"/>
          <wp:effectExtent l="0" t="0" r="2540" b="0"/>
          <wp:wrapTight wrapText="bothSides">
            <wp:wrapPolygon edited="0">
              <wp:start x="431" y="0"/>
              <wp:lineTo x="144" y="1715"/>
              <wp:lineTo x="0" y="9006"/>
              <wp:lineTo x="0" y="11150"/>
              <wp:lineTo x="10769" y="13723"/>
              <wp:lineTo x="0" y="15439"/>
              <wp:lineTo x="0" y="21014"/>
              <wp:lineTo x="21538" y="21014"/>
              <wp:lineTo x="21538" y="20156"/>
              <wp:lineTo x="1723" y="6862"/>
              <wp:lineTo x="1579" y="0"/>
              <wp:lineTo x="431" y="0"/>
            </wp:wrapPolygon>
          </wp:wrapTight>
          <wp:docPr id="1454898378" name="Picture 145489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59695"/>
                  </a:xfrm>
                  <a:prstGeom prst="rect">
                    <a:avLst/>
                  </a:prstGeom>
                  <a:noFill/>
                  <a:ln>
                    <a:noFill/>
                  </a:ln>
                </pic:spPr>
              </pic:pic>
            </a:graphicData>
          </a:graphic>
        </wp:anchor>
      </w:drawing>
    </w:r>
    <w:r>
      <w:rPr>
        <w:noProof/>
      </w:rPr>
      <w:drawing>
        <wp:anchor distT="0" distB="0" distL="114300" distR="114300" simplePos="0" relativeHeight="251663363" behindDoc="1" locked="0" layoutInCell="1" allowOverlap="1" wp14:anchorId="2AC2FA1A" wp14:editId="4192294A">
          <wp:simplePos x="0" y="0"/>
          <wp:positionH relativeFrom="column">
            <wp:posOffset>4308475</wp:posOffset>
          </wp:positionH>
          <wp:positionV relativeFrom="paragraph">
            <wp:posOffset>-332740</wp:posOffset>
          </wp:positionV>
          <wp:extent cx="1483360" cy="1054100"/>
          <wp:effectExtent l="0" t="0" r="2540" b="0"/>
          <wp:wrapNone/>
          <wp:docPr id="1247199287" name="Picture 2" descr="Accord d'entreprise GRANDS MOULINS DE PARIS (NAO 2024) (T0942406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ord d'entreprise GRANDS MOULINS DE PARIS (NAO 2024) (T094240606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360"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65E8"/>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32A42"/>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4F1ED8"/>
    <w:multiLevelType w:val="hybridMultilevel"/>
    <w:tmpl w:val="4C54B3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83F0D"/>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3C1476"/>
    <w:multiLevelType w:val="hybridMultilevel"/>
    <w:tmpl w:val="3EC0B9EE"/>
    <w:lvl w:ilvl="0" w:tplc="08090017">
      <w:start w:val="1"/>
      <w:numFmt w:val="lowerLetter"/>
      <w:lvlText w:val="%1)"/>
      <w:lvlJc w:val="left"/>
      <w:pPr>
        <w:ind w:left="2160" w:hanging="360"/>
      </w:pPr>
    </w:lvl>
    <w:lvl w:ilvl="1" w:tplc="08090019">
      <w:start w:val="1"/>
      <w:numFmt w:val="lowerLetter"/>
      <w:lvlText w:val="%2."/>
      <w:lvlJc w:val="left"/>
      <w:pPr>
        <w:ind w:left="1778"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1CEE86A"/>
    <w:multiLevelType w:val="hybridMultilevel"/>
    <w:tmpl w:val="4BF8C632"/>
    <w:lvl w:ilvl="0" w:tplc="E424B900">
      <w:start w:val="1"/>
      <w:numFmt w:val="bullet"/>
      <w:lvlText w:val="-"/>
      <w:lvlJc w:val="left"/>
      <w:pPr>
        <w:ind w:left="1080" w:hanging="360"/>
      </w:pPr>
      <w:rPr>
        <w:rFonts w:ascii="Aptos" w:hAnsi="Aptos" w:hint="default"/>
      </w:rPr>
    </w:lvl>
    <w:lvl w:ilvl="1" w:tplc="B6A41FFE">
      <w:start w:val="1"/>
      <w:numFmt w:val="bullet"/>
      <w:lvlText w:val="o"/>
      <w:lvlJc w:val="left"/>
      <w:pPr>
        <w:ind w:left="1800" w:hanging="360"/>
      </w:pPr>
      <w:rPr>
        <w:rFonts w:ascii="Courier New" w:hAnsi="Courier New" w:hint="default"/>
      </w:rPr>
    </w:lvl>
    <w:lvl w:ilvl="2" w:tplc="D20C8FE0">
      <w:start w:val="1"/>
      <w:numFmt w:val="bullet"/>
      <w:lvlText w:val=""/>
      <w:lvlJc w:val="left"/>
      <w:pPr>
        <w:ind w:left="2520" w:hanging="360"/>
      </w:pPr>
      <w:rPr>
        <w:rFonts w:ascii="Wingdings" w:hAnsi="Wingdings" w:hint="default"/>
      </w:rPr>
    </w:lvl>
    <w:lvl w:ilvl="3" w:tplc="FE964A5E">
      <w:start w:val="1"/>
      <w:numFmt w:val="bullet"/>
      <w:lvlText w:val=""/>
      <w:lvlJc w:val="left"/>
      <w:pPr>
        <w:ind w:left="3240" w:hanging="360"/>
      </w:pPr>
      <w:rPr>
        <w:rFonts w:ascii="Symbol" w:hAnsi="Symbol" w:hint="default"/>
      </w:rPr>
    </w:lvl>
    <w:lvl w:ilvl="4" w:tplc="8E3AC86C">
      <w:start w:val="1"/>
      <w:numFmt w:val="bullet"/>
      <w:lvlText w:val="o"/>
      <w:lvlJc w:val="left"/>
      <w:pPr>
        <w:ind w:left="3960" w:hanging="360"/>
      </w:pPr>
      <w:rPr>
        <w:rFonts w:ascii="Courier New" w:hAnsi="Courier New" w:hint="default"/>
      </w:rPr>
    </w:lvl>
    <w:lvl w:ilvl="5" w:tplc="8596612A">
      <w:start w:val="1"/>
      <w:numFmt w:val="bullet"/>
      <w:lvlText w:val=""/>
      <w:lvlJc w:val="left"/>
      <w:pPr>
        <w:ind w:left="4680" w:hanging="360"/>
      </w:pPr>
      <w:rPr>
        <w:rFonts w:ascii="Wingdings" w:hAnsi="Wingdings" w:hint="default"/>
      </w:rPr>
    </w:lvl>
    <w:lvl w:ilvl="6" w:tplc="19E24262">
      <w:start w:val="1"/>
      <w:numFmt w:val="bullet"/>
      <w:lvlText w:val=""/>
      <w:lvlJc w:val="left"/>
      <w:pPr>
        <w:ind w:left="5400" w:hanging="360"/>
      </w:pPr>
      <w:rPr>
        <w:rFonts w:ascii="Symbol" w:hAnsi="Symbol" w:hint="default"/>
      </w:rPr>
    </w:lvl>
    <w:lvl w:ilvl="7" w:tplc="2D488808">
      <w:start w:val="1"/>
      <w:numFmt w:val="bullet"/>
      <w:lvlText w:val="o"/>
      <w:lvlJc w:val="left"/>
      <w:pPr>
        <w:ind w:left="6120" w:hanging="360"/>
      </w:pPr>
      <w:rPr>
        <w:rFonts w:ascii="Courier New" w:hAnsi="Courier New" w:hint="default"/>
      </w:rPr>
    </w:lvl>
    <w:lvl w:ilvl="8" w:tplc="2B50F290">
      <w:start w:val="1"/>
      <w:numFmt w:val="bullet"/>
      <w:lvlText w:val=""/>
      <w:lvlJc w:val="left"/>
      <w:pPr>
        <w:ind w:left="6840" w:hanging="360"/>
      </w:pPr>
      <w:rPr>
        <w:rFonts w:ascii="Wingdings" w:hAnsi="Wingdings" w:hint="default"/>
      </w:rPr>
    </w:lvl>
  </w:abstractNum>
  <w:abstractNum w:abstractNumId="7" w15:restartNumberingAfterBreak="0">
    <w:nsid w:val="7D3D616F"/>
    <w:multiLevelType w:val="hybridMultilevel"/>
    <w:tmpl w:val="80CCB3A4"/>
    <w:lvl w:ilvl="0" w:tplc="FFFFFFFF">
      <w:start w:val="1"/>
      <w:numFmt w:val="decimal"/>
      <w:lvlText w:val="%1."/>
      <w:lvlJc w:val="left"/>
      <w:pPr>
        <w:ind w:left="1120" w:hanging="7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3628317">
    <w:abstractNumId w:val="2"/>
  </w:num>
  <w:num w:numId="2" w16cid:durableId="1713459923">
    <w:abstractNumId w:val="4"/>
  </w:num>
  <w:num w:numId="3" w16cid:durableId="2034113479">
    <w:abstractNumId w:val="5"/>
  </w:num>
  <w:num w:numId="4" w16cid:durableId="1129780779">
    <w:abstractNumId w:val="6"/>
  </w:num>
  <w:num w:numId="5" w16cid:durableId="1795908407">
    <w:abstractNumId w:val="1"/>
  </w:num>
  <w:num w:numId="6" w16cid:durableId="1023821650">
    <w:abstractNumId w:val="0"/>
  </w:num>
  <w:num w:numId="7" w16cid:durableId="891232891">
    <w:abstractNumId w:val="7"/>
  </w:num>
  <w:num w:numId="8" w16cid:durableId="31060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32"/>
    <w:rsid w:val="000209A6"/>
    <w:rsid w:val="00023D54"/>
    <w:rsid w:val="0003487C"/>
    <w:rsid w:val="000378AC"/>
    <w:rsid w:val="00041A09"/>
    <w:rsid w:val="00041FD5"/>
    <w:rsid w:val="0004688B"/>
    <w:rsid w:val="00053EBB"/>
    <w:rsid w:val="000565F1"/>
    <w:rsid w:val="0007039F"/>
    <w:rsid w:val="00072617"/>
    <w:rsid w:val="00074D6A"/>
    <w:rsid w:val="00076CE7"/>
    <w:rsid w:val="00094931"/>
    <w:rsid w:val="00097B1B"/>
    <w:rsid w:val="000A0CFB"/>
    <w:rsid w:val="000A686B"/>
    <w:rsid w:val="000B547C"/>
    <w:rsid w:val="000C0497"/>
    <w:rsid w:val="000C754B"/>
    <w:rsid w:val="000C7961"/>
    <w:rsid w:val="000F28C9"/>
    <w:rsid w:val="000F6BC6"/>
    <w:rsid w:val="0011408A"/>
    <w:rsid w:val="00114C5E"/>
    <w:rsid w:val="001162B4"/>
    <w:rsid w:val="00120E22"/>
    <w:rsid w:val="00144288"/>
    <w:rsid w:val="00147F46"/>
    <w:rsid w:val="00150A8B"/>
    <w:rsid w:val="001610E8"/>
    <w:rsid w:val="00171249"/>
    <w:rsid w:val="00181FF2"/>
    <w:rsid w:val="00192886"/>
    <w:rsid w:val="001B1AA0"/>
    <w:rsid w:val="001E44DF"/>
    <w:rsid w:val="001F28DF"/>
    <w:rsid w:val="001F507A"/>
    <w:rsid w:val="0021025F"/>
    <w:rsid w:val="00224308"/>
    <w:rsid w:val="002245AB"/>
    <w:rsid w:val="00246153"/>
    <w:rsid w:val="002763AE"/>
    <w:rsid w:val="00280B27"/>
    <w:rsid w:val="002A3DEB"/>
    <w:rsid w:val="002A4DC3"/>
    <w:rsid w:val="002A680E"/>
    <w:rsid w:val="002B2B12"/>
    <w:rsid w:val="002B518D"/>
    <w:rsid w:val="002C13D1"/>
    <w:rsid w:val="002C2008"/>
    <w:rsid w:val="002E239E"/>
    <w:rsid w:val="002F3555"/>
    <w:rsid w:val="002F5024"/>
    <w:rsid w:val="003009B3"/>
    <w:rsid w:val="00300D7F"/>
    <w:rsid w:val="00320E81"/>
    <w:rsid w:val="0032240E"/>
    <w:rsid w:val="0033395D"/>
    <w:rsid w:val="00334DBF"/>
    <w:rsid w:val="0033754F"/>
    <w:rsid w:val="00337EB8"/>
    <w:rsid w:val="00344B4D"/>
    <w:rsid w:val="00365EB2"/>
    <w:rsid w:val="003700C2"/>
    <w:rsid w:val="003738FD"/>
    <w:rsid w:val="0038144B"/>
    <w:rsid w:val="0038222A"/>
    <w:rsid w:val="003868F7"/>
    <w:rsid w:val="003922BC"/>
    <w:rsid w:val="003A62AF"/>
    <w:rsid w:val="003B4664"/>
    <w:rsid w:val="003B4951"/>
    <w:rsid w:val="003C26CE"/>
    <w:rsid w:val="003C2714"/>
    <w:rsid w:val="003C3100"/>
    <w:rsid w:val="003C622F"/>
    <w:rsid w:val="003D3379"/>
    <w:rsid w:val="003D33F4"/>
    <w:rsid w:val="003D6B84"/>
    <w:rsid w:val="003E3205"/>
    <w:rsid w:val="003F0BFF"/>
    <w:rsid w:val="00425E0B"/>
    <w:rsid w:val="00433A71"/>
    <w:rsid w:val="00447172"/>
    <w:rsid w:val="00455957"/>
    <w:rsid w:val="0045609C"/>
    <w:rsid w:val="004605A0"/>
    <w:rsid w:val="00472C0C"/>
    <w:rsid w:val="004815CA"/>
    <w:rsid w:val="004844C8"/>
    <w:rsid w:val="00485A1A"/>
    <w:rsid w:val="0049084B"/>
    <w:rsid w:val="004928A6"/>
    <w:rsid w:val="004A156D"/>
    <w:rsid w:val="004A24D1"/>
    <w:rsid w:val="004A71F2"/>
    <w:rsid w:val="004B0019"/>
    <w:rsid w:val="004C7EAD"/>
    <w:rsid w:val="004E0329"/>
    <w:rsid w:val="004E6773"/>
    <w:rsid w:val="004F46C0"/>
    <w:rsid w:val="004F6EE5"/>
    <w:rsid w:val="00500645"/>
    <w:rsid w:val="00504C7B"/>
    <w:rsid w:val="00506E64"/>
    <w:rsid w:val="00510B15"/>
    <w:rsid w:val="00511F01"/>
    <w:rsid w:val="00513B61"/>
    <w:rsid w:val="0051760F"/>
    <w:rsid w:val="00517735"/>
    <w:rsid w:val="0053527F"/>
    <w:rsid w:val="00542F88"/>
    <w:rsid w:val="00543DEC"/>
    <w:rsid w:val="005554E3"/>
    <w:rsid w:val="00566C89"/>
    <w:rsid w:val="00570EA7"/>
    <w:rsid w:val="005906EC"/>
    <w:rsid w:val="005943AA"/>
    <w:rsid w:val="0059676D"/>
    <w:rsid w:val="005A4220"/>
    <w:rsid w:val="005A6994"/>
    <w:rsid w:val="005B28F3"/>
    <w:rsid w:val="005B31D4"/>
    <w:rsid w:val="005B4F96"/>
    <w:rsid w:val="005B5779"/>
    <w:rsid w:val="005B5E0C"/>
    <w:rsid w:val="005C528A"/>
    <w:rsid w:val="005C650D"/>
    <w:rsid w:val="005E4563"/>
    <w:rsid w:val="005E513D"/>
    <w:rsid w:val="00600A74"/>
    <w:rsid w:val="00601725"/>
    <w:rsid w:val="00617B12"/>
    <w:rsid w:val="00625645"/>
    <w:rsid w:val="0063246F"/>
    <w:rsid w:val="00636063"/>
    <w:rsid w:val="00640F78"/>
    <w:rsid w:val="006435F1"/>
    <w:rsid w:val="00647EEA"/>
    <w:rsid w:val="0065632E"/>
    <w:rsid w:val="00657B29"/>
    <w:rsid w:val="0066212A"/>
    <w:rsid w:val="00663FE0"/>
    <w:rsid w:val="00665F1E"/>
    <w:rsid w:val="006745BB"/>
    <w:rsid w:val="0068363A"/>
    <w:rsid w:val="006A553F"/>
    <w:rsid w:val="006C2C41"/>
    <w:rsid w:val="006D3074"/>
    <w:rsid w:val="006E65CD"/>
    <w:rsid w:val="00700A30"/>
    <w:rsid w:val="00712AA0"/>
    <w:rsid w:val="00725F6A"/>
    <w:rsid w:val="0073604F"/>
    <w:rsid w:val="0074536F"/>
    <w:rsid w:val="007670AA"/>
    <w:rsid w:val="00780505"/>
    <w:rsid w:val="007823AB"/>
    <w:rsid w:val="00783FDF"/>
    <w:rsid w:val="0078540D"/>
    <w:rsid w:val="007970F7"/>
    <w:rsid w:val="007D0DCE"/>
    <w:rsid w:val="007D51BA"/>
    <w:rsid w:val="007D5663"/>
    <w:rsid w:val="007E24E8"/>
    <w:rsid w:val="007E3BBE"/>
    <w:rsid w:val="007F6A57"/>
    <w:rsid w:val="007F6E1A"/>
    <w:rsid w:val="008024EA"/>
    <w:rsid w:val="0080253F"/>
    <w:rsid w:val="00802D53"/>
    <w:rsid w:val="008106D7"/>
    <w:rsid w:val="00811187"/>
    <w:rsid w:val="008133EF"/>
    <w:rsid w:val="00814730"/>
    <w:rsid w:val="0082542C"/>
    <w:rsid w:val="0083022A"/>
    <w:rsid w:val="008334EB"/>
    <w:rsid w:val="008351EA"/>
    <w:rsid w:val="00837DED"/>
    <w:rsid w:val="00837FF0"/>
    <w:rsid w:val="00852BFC"/>
    <w:rsid w:val="00855E43"/>
    <w:rsid w:val="008600DB"/>
    <w:rsid w:val="008718F6"/>
    <w:rsid w:val="00871F57"/>
    <w:rsid w:val="00874575"/>
    <w:rsid w:val="00884C43"/>
    <w:rsid w:val="00885B98"/>
    <w:rsid w:val="00891544"/>
    <w:rsid w:val="00895A4E"/>
    <w:rsid w:val="008B7932"/>
    <w:rsid w:val="008C144A"/>
    <w:rsid w:val="008C4A3A"/>
    <w:rsid w:val="008C500D"/>
    <w:rsid w:val="008D075C"/>
    <w:rsid w:val="008D12FF"/>
    <w:rsid w:val="008D2D12"/>
    <w:rsid w:val="008D743B"/>
    <w:rsid w:val="008D7F74"/>
    <w:rsid w:val="008E1ADE"/>
    <w:rsid w:val="008E6A83"/>
    <w:rsid w:val="008F4E37"/>
    <w:rsid w:val="00914499"/>
    <w:rsid w:val="009153DA"/>
    <w:rsid w:val="00917C84"/>
    <w:rsid w:val="00930EE4"/>
    <w:rsid w:val="00933A4A"/>
    <w:rsid w:val="00945B79"/>
    <w:rsid w:val="00946C18"/>
    <w:rsid w:val="00947B1B"/>
    <w:rsid w:val="00953D06"/>
    <w:rsid w:val="0095577A"/>
    <w:rsid w:val="009571B7"/>
    <w:rsid w:val="00965F21"/>
    <w:rsid w:val="0096683B"/>
    <w:rsid w:val="00981F98"/>
    <w:rsid w:val="00983BFD"/>
    <w:rsid w:val="00987410"/>
    <w:rsid w:val="00996715"/>
    <w:rsid w:val="009A4EA1"/>
    <w:rsid w:val="009A550B"/>
    <w:rsid w:val="009B5F94"/>
    <w:rsid w:val="009C4E44"/>
    <w:rsid w:val="009D2968"/>
    <w:rsid w:val="009F35E2"/>
    <w:rsid w:val="00A00169"/>
    <w:rsid w:val="00A11A24"/>
    <w:rsid w:val="00A1527D"/>
    <w:rsid w:val="00A17899"/>
    <w:rsid w:val="00A25E21"/>
    <w:rsid w:val="00A26EE0"/>
    <w:rsid w:val="00A3057B"/>
    <w:rsid w:val="00A327F6"/>
    <w:rsid w:val="00A33DBE"/>
    <w:rsid w:val="00A46386"/>
    <w:rsid w:val="00A50FB5"/>
    <w:rsid w:val="00A537A6"/>
    <w:rsid w:val="00A569DB"/>
    <w:rsid w:val="00A56D03"/>
    <w:rsid w:val="00A60A1E"/>
    <w:rsid w:val="00A63ADF"/>
    <w:rsid w:val="00A64673"/>
    <w:rsid w:val="00A77E30"/>
    <w:rsid w:val="00A80005"/>
    <w:rsid w:val="00A85822"/>
    <w:rsid w:val="00A91AE6"/>
    <w:rsid w:val="00A92A73"/>
    <w:rsid w:val="00A94E69"/>
    <w:rsid w:val="00AA1C4E"/>
    <w:rsid w:val="00AA62C2"/>
    <w:rsid w:val="00AB1410"/>
    <w:rsid w:val="00AB269B"/>
    <w:rsid w:val="00AB3E48"/>
    <w:rsid w:val="00AB6D69"/>
    <w:rsid w:val="00AE1DC8"/>
    <w:rsid w:val="00AE4972"/>
    <w:rsid w:val="00AE5420"/>
    <w:rsid w:val="00AF4184"/>
    <w:rsid w:val="00AF7773"/>
    <w:rsid w:val="00B1017A"/>
    <w:rsid w:val="00B23ADA"/>
    <w:rsid w:val="00B34803"/>
    <w:rsid w:val="00B42CF0"/>
    <w:rsid w:val="00B44C93"/>
    <w:rsid w:val="00B50F5A"/>
    <w:rsid w:val="00B76EE1"/>
    <w:rsid w:val="00B82E9C"/>
    <w:rsid w:val="00B842E4"/>
    <w:rsid w:val="00B90313"/>
    <w:rsid w:val="00BA1B7F"/>
    <w:rsid w:val="00BA319A"/>
    <w:rsid w:val="00BA59C8"/>
    <w:rsid w:val="00BB38C8"/>
    <w:rsid w:val="00BB53E6"/>
    <w:rsid w:val="00BE0BEF"/>
    <w:rsid w:val="00C07640"/>
    <w:rsid w:val="00C0767A"/>
    <w:rsid w:val="00C078F8"/>
    <w:rsid w:val="00C1040F"/>
    <w:rsid w:val="00C219CD"/>
    <w:rsid w:val="00C25DA5"/>
    <w:rsid w:val="00C267A7"/>
    <w:rsid w:val="00C35C67"/>
    <w:rsid w:val="00C432A4"/>
    <w:rsid w:val="00C45928"/>
    <w:rsid w:val="00C45D51"/>
    <w:rsid w:val="00C546EC"/>
    <w:rsid w:val="00C552A9"/>
    <w:rsid w:val="00C73DAF"/>
    <w:rsid w:val="00C74E33"/>
    <w:rsid w:val="00C75EA3"/>
    <w:rsid w:val="00C76DF2"/>
    <w:rsid w:val="00C76EEB"/>
    <w:rsid w:val="00C856FB"/>
    <w:rsid w:val="00C87796"/>
    <w:rsid w:val="00C95643"/>
    <w:rsid w:val="00CA0C60"/>
    <w:rsid w:val="00CA3E8D"/>
    <w:rsid w:val="00CA467F"/>
    <w:rsid w:val="00CA480F"/>
    <w:rsid w:val="00CA4887"/>
    <w:rsid w:val="00CC187E"/>
    <w:rsid w:val="00CC25CF"/>
    <w:rsid w:val="00CD07A4"/>
    <w:rsid w:val="00CF04E0"/>
    <w:rsid w:val="00D10065"/>
    <w:rsid w:val="00D208A9"/>
    <w:rsid w:val="00D20A3F"/>
    <w:rsid w:val="00D23E88"/>
    <w:rsid w:val="00D320CF"/>
    <w:rsid w:val="00D33312"/>
    <w:rsid w:val="00D33668"/>
    <w:rsid w:val="00D33BF7"/>
    <w:rsid w:val="00D46F34"/>
    <w:rsid w:val="00D50237"/>
    <w:rsid w:val="00D62EF0"/>
    <w:rsid w:val="00D63869"/>
    <w:rsid w:val="00D716F6"/>
    <w:rsid w:val="00D80300"/>
    <w:rsid w:val="00D812E1"/>
    <w:rsid w:val="00D83643"/>
    <w:rsid w:val="00D865DF"/>
    <w:rsid w:val="00D90660"/>
    <w:rsid w:val="00D95B4A"/>
    <w:rsid w:val="00DA5D07"/>
    <w:rsid w:val="00DA798D"/>
    <w:rsid w:val="00DB0A4B"/>
    <w:rsid w:val="00DB1F4E"/>
    <w:rsid w:val="00DB5255"/>
    <w:rsid w:val="00DB5BD6"/>
    <w:rsid w:val="00DC1A48"/>
    <w:rsid w:val="00DD59C7"/>
    <w:rsid w:val="00DE503C"/>
    <w:rsid w:val="00DE5116"/>
    <w:rsid w:val="00DE6086"/>
    <w:rsid w:val="00E00D58"/>
    <w:rsid w:val="00E03122"/>
    <w:rsid w:val="00E170C9"/>
    <w:rsid w:val="00E31C71"/>
    <w:rsid w:val="00E34384"/>
    <w:rsid w:val="00E47744"/>
    <w:rsid w:val="00E51AFA"/>
    <w:rsid w:val="00E54259"/>
    <w:rsid w:val="00E57A18"/>
    <w:rsid w:val="00E614E7"/>
    <w:rsid w:val="00E72C35"/>
    <w:rsid w:val="00E80055"/>
    <w:rsid w:val="00E8368D"/>
    <w:rsid w:val="00E84FF0"/>
    <w:rsid w:val="00E86AE5"/>
    <w:rsid w:val="00E86EA7"/>
    <w:rsid w:val="00E9032F"/>
    <w:rsid w:val="00E94566"/>
    <w:rsid w:val="00E962FE"/>
    <w:rsid w:val="00E97BE8"/>
    <w:rsid w:val="00EA02A1"/>
    <w:rsid w:val="00EA107E"/>
    <w:rsid w:val="00EB16BC"/>
    <w:rsid w:val="00EB242B"/>
    <w:rsid w:val="00EC3333"/>
    <w:rsid w:val="00ED0C53"/>
    <w:rsid w:val="00ED2155"/>
    <w:rsid w:val="00ED3B8D"/>
    <w:rsid w:val="00ED71CA"/>
    <w:rsid w:val="00EE3A05"/>
    <w:rsid w:val="00EE6ADF"/>
    <w:rsid w:val="00F0034F"/>
    <w:rsid w:val="00F0535B"/>
    <w:rsid w:val="00F07532"/>
    <w:rsid w:val="00F11C17"/>
    <w:rsid w:val="00F14B5A"/>
    <w:rsid w:val="00F21362"/>
    <w:rsid w:val="00F3606D"/>
    <w:rsid w:val="00F42B8E"/>
    <w:rsid w:val="00F76B5E"/>
    <w:rsid w:val="00F77497"/>
    <w:rsid w:val="00F938F7"/>
    <w:rsid w:val="00FA14F4"/>
    <w:rsid w:val="00FA296F"/>
    <w:rsid w:val="00FA56A9"/>
    <w:rsid w:val="00FC2C03"/>
    <w:rsid w:val="00FC3862"/>
    <w:rsid w:val="00FC55A3"/>
    <w:rsid w:val="00FE4B9B"/>
    <w:rsid w:val="00FF2CDF"/>
    <w:rsid w:val="02A15C56"/>
    <w:rsid w:val="0505ED6E"/>
    <w:rsid w:val="068D6B25"/>
    <w:rsid w:val="070BA823"/>
    <w:rsid w:val="076C183B"/>
    <w:rsid w:val="0924725A"/>
    <w:rsid w:val="0B39F7DD"/>
    <w:rsid w:val="0B423069"/>
    <w:rsid w:val="0C956FC7"/>
    <w:rsid w:val="0DFF8AE9"/>
    <w:rsid w:val="0E07D415"/>
    <w:rsid w:val="0F7B6CB4"/>
    <w:rsid w:val="0FEE9351"/>
    <w:rsid w:val="152C3DDD"/>
    <w:rsid w:val="1B6AB11C"/>
    <w:rsid w:val="1ED04E42"/>
    <w:rsid w:val="1F9A7E47"/>
    <w:rsid w:val="207B1DA1"/>
    <w:rsid w:val="238734A8"/>
    <w:rsid w:val="23B0F8C0"/>
    <w:rsid w:val="2B5E59BE"/>
    <w:rsid w:val="2CF45973"/>
    <w:rsid w:val="2F36B04E"/>
    <w:rsid w:val="30827812"/>
    <w:rsid w:val="3188C504"/>
    <w:rsid w:val="32AA8764"/>
    <w:rsid w:val="37D54930"/>
    <w:rsid w:val="384901BD"/>
    <w:rsid w:val="38A16636"/>
    <w:rsid w:val="3D9E669D"/>
    <w:rsid w:val="42018FD4"/>
    <w:rsid w:val="42AEC0E9"/>
    <w:rsid w:val="4310CE60"/>
    <w:rsid w:val="448A3699"/>
    <w:rsid w:val="45AE5944"/>
    <w:rsid w:val="48333B70"/>
    <w:rsid w:val="489933CA"/>
    <w:rsid w:val="49AA4795"/>
    <w:rsid w:val="4B78E270"/>
    <w:rsid w:val="50781DBC"/>
    <w:rsid w:val="52842970"/>
    <w:rsid w:val="55A047CF"/>
    <w:rsid w:val="56196FFD"/>
    <w:rsid w:val="5DA857E4"/>
    <w:rsid w:val="6049F1F6"/>
    <w:rsid w:val="6160A7D4"/>
    <w:rsid w:val="620392D0"/>
    <w:rsid w:val="64ADF4FE"/>
    <w:rsid w:val="65564F7D"/>
    <w:rsid w:val="65D770FC"/>
    <w:rsid w:val="67E325A9"/>
    <w:rsid w:val="690EDF72"/>
    <w:rsid w:val="69F90012"/>
    <w:rsid w:val="6B35128E"/>
    <w:rsid w:val="6C234DFE"/>
    <w:rsid w:val="6DF25662"/>
    <w:rsid w:val="71AF309C"/>
    <w:rsid w:val="725EA87C"/>
    <w:rsid w:val="769D2E79"/>
    <w:rsid w:val="76CB32EF"/>
    <w:rsid w:val="76F181AE"/>
    <w:rsid w:val="7789219C"/>
    <w:rsid w:val="77BF9F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9D71"/>
  <w15:chartTrackingRefBased/>
  <w15:docId w15:val="{2249D730-E883-42A1-91BB-1D910ECC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532"/>
    <w:rPr>
      <w:rFonts w:eastAsiaTheme="majorEastAsia" w:cstheme="majorBidi"/>
      <w:color w:val="272727" w:themeColor="text1" w:themeTint="D8"/>
    </w:rPr>
  </w:style>
  <w:style w:type="paragraph" w:styleId="Title">
    <w:name w:val="Title"/>
    <w:basedOn w:val="Normal"/>
    <w:next w:val="Normal"/>
    <w:link w:val="TitleChar"/>
    <w:uiPriority w:val="10"/>
    <w:qFormat/>
    <w:rsid w:val="00F07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532"/>
    <w:pPr>
      <w:spacing w:before="160"/>
      <w:jc w:val="center"/>
    </w:pPr>
    <w:rPr>
      <w:i/>
      <w:iCs/>
      <w:color w:val="404040" w:themeColor="text1" w:themeTint="BF"/>
    </w:rPr>
  </w:style>
  <w:style w:type="character" w:customStyle="1" w:styleId="QuoteChar">
    <w:name w:val="Quote Char"/>
    <w:basedOn w:val="DefaultParagraphFont"/>
    <w:link w:val="Quote"/>
    <w:uiPriority w:val="29"/>
    <w:rsid w:val="00F07532"/>
    <w:rPr>
      <w:i/>
      <w:iCs/>
      <w:color w:val="404040" w:themeColor="text1" w:themeTint="BF"/>
    </w:rPr>
  </w:style>
  <w:style w:type="paragraph" w:styleId="ListParagraph">
    <w:name w:val="List Paragraph"/>
    <w:basedOn w:val="Normal"/>
    <w:uiPriority w:val="34"/>
    <w:qFormat/>
    <w:rsid w:val="00F07532"/>
    <w:pPr>
      <w:ind w:left="720"/>
      <w:contextualSpacing/>
    </w:pPr>
  </w:style>
  <w:style w:type="character" w:styleId="IntenseEmphasis">
    <w:name w:val="Intense Emphasis"/>
    <w:basedOn w:val="DefaultParagraphFont"/>
    <w:uiPriority w:val="21"/>
    <w:qFormat/>
    <w:rsid w:val="00F07532"/>
    <w:rPr>
      <w:i/>
      <w:iCs/>
      <w:color w:val="2F5496" w:themeColor="accent1" w:themeShade="BF"/>
    </w:rPr>
  </w:style>
  <w:style w:type="paragraph" w:styleId="IntenseQuote">
    <w:name w:val="Intense Quote"/>
    <w:basedOn w:val="Normal"/>
    <w:next w:val="Normal"/>
    <w:link w:val="IntenseQuoteChar"/>
    <w:uiPriority w:val="30"/>
    <w:qFormat/>
    <w:rsid w:val="00F0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532"/>
    <w:rPr>
      <w:i/>
      <w:iCs/>
      <w:color w:val="2F5496" w:themeColor="accent1" w:themeShade="BF"/>
    </w:rPr>
  </w:style>
  <w:style w:type="character" w:styleId="IntenseReference">
    <w:name w:val="Intense Reference"/>
    <w:basedOn w:val="DefaultParagraphFont"/>
    <w:uiPriority w:val="32"/>
    <w:qFormat/>
    <w:rsid w:val="00F07532"/>
    <w:rPr>
      <w:b/>
      <w:bCs/>
      <w:smallCaps/>
      <w:color w:val="2F5496" w:themeColor="accent1" w:themeShade="BF"/>
      <w:spacing w:val="5"/>
    </w:rPr>
  </w:style>
  <w:style w:type="paragraph" w:styleId="Header">
    <w:name w:val="header"/>
    <w:basedOn w:val="Normal"/>
    <w:link w:val="HeaderChar"/>
    <w:uiPriority w:val="99"/>
    <w:unhideWhenUsed/>
    <w:rsid w:val="00F07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532"/>
  </w:style>
  <w:style w:type="paragraph" w:styleId="Footer">
    <w:name w:val="footer"/>
    <w:basedOn w:val="Normal"/>
    <w:link w:val="FooterChar"/>
    <w:uiPriority w:val="99"/>
    <w:unhideWhenUsed/>
    <w:rsid w:val="00F07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532"/>
  </w:style>
  <w:style w:type="character" w:styleId="Hyperlink">
    <w:name w:val="Hyperlink"/>
    <w:basedOn w:val="DefaultParagraphFont"/>
    <w:uiPriority w:val="99"/>
    <w:unhideWhenUsed/>
    <w:rsid w:val="00E00D58"/>
    <w:rPr>
      <w:color w:val="0563C1" w:themeColor="hyperlink"/>
      <w:u w:val="single"/>
    </w:rPr>
  </w:style>
  <w:style w:type="character" w:styleId="UnresolvedMention">
    <w:name w:val="Unresolved Mention"/>
    <w:basedOn w:val="DefaultParagraphFont"/>
    <w:uiPriority w:val="99"/>
    <w:semiHidden/>
    <w:unhideWhenUsed/>
    <w:rsid w:val="00E00D58"/>
    <w:rPr>
      <w:color w:val="605E5C"/>
      <w:shd w:val="clear" w:color="auto" w:fill="E1DFDD"/>
    </w:rPr>
  </w:style>
  <w:style w:type="character" w:styleId="CommentReference">
    <w:name w:val="annotation reference"/>
    <w:basedOn w:val="DefaultParagraphFont"/>
    <w:uiPriority w:val="99"/>
    <w:semiHidden/>
    <w:unhideWhenUsed/>
    <w:rsid w:val="00A94E69"/>
    <w:rPr>
      <w:sz w:val="16"/>
      <w:szCs w:val="16"/>
    </w:rPr>
  </w:style>
  <w:style w:type="paragraph" w:styleId="CommentText">
    <w:name w:val="annotation text"/>
    <w:basedOn w:val="Normal"/>
    <w:link w:val="CommentTextChar"/>
    <w:uiPriority w:val="99"/>
    <w:unhideWhenUsed/>
    <w:rsid w:val="00A94E69"/>
    <w:pPr>
      <w:spacing w:line="240" w:lineRule="auto"/>
    </w:pPr>
    <w:rPr>
      <w:sz w:val="20"/>
      <w:szCs w:val="20"/>
    </w:rPr>
  </w:style>
  <w:style w:type="character" w:customStyle="1" w:styleId="CommentTextChar">
    <w:name w:val="Comment Text Char"/>
    <w:basedOn w:val="DefaultParagraphFont"/>
    <w:link w:val="CommentText"/>
    <w:uiPriority w:val="99"/>
    <w:rsid w:val="00A94E69"/>
    <w:rPr>
      <w:sz w:val="20"/>
      <w:szCs w:val="20"/>
    </w:rPr>
  </w:style>
  <w:style w:type="paragraph" w:styleId="CommentSubject">
    <w:name w:val="annotation subject"/>
    <w:basedOn w:val="CommentText"/>
    <w:next w:val="CommentText"/>
    <w:link w:val="CommentSubjectChar"/>
    <w:uiPriority w:val="99"/>
    <w:semiHidden/>
    <w:unhideWhenUsed/>
    <w:rsid w:val="00A94E69"/>
    <w:rPr>
      <w:b/>
      <w:bCs/>
    </w:rPr>
  </w:style>
  <w:style w:type="character" w:customStyle="1" w:styleId="CommentSubjectChar">
    <w:name w:val="Comment Subject Char"/>
    <w:basedOn w:val="CommentTextChar"/>
    <w:link w:val="CommentSubject"/>
    <w:uiPriority w:val="99"/>
    <w:semiHidden/>
    <w:rsid w:val="00A94E69"/>
    <w:rPr>
      <w:b/>
      <w:bCs/>
      <w:sz w:val="20"/>
      <w:szCs w:val="20"/>
    </w:rPr>
  </w:style>
  <w:style w:type="paragraph" w:styleId="NormalWeb">
    <w:name w:val="Normal (Web)"/>
    <w:basedOn w:val="Normal"/>
    <w:uiPriority w:val="99"/>
    <w:semiHidden/>
    <w:unhideWhenUsed/>
    <w:rsid w:val="00114C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14C5E"/>
    <w:rPr>
      <w:b/>
      <w:bCs/>
    </w:rPr>
  </w:style>
  <w:style w:type="character" w:styleId="Emphasis">
    <w:name w:val="Emphasis"/>
    <w:basedOn w:val="DefaultParagraphFont"/>
    <w:uiPriority w:val="20"/>
    <w:qFormat/>
    <w:rsid w:val="00114C5E"/>
    <w:rPr>
      <w:i/>
      <w:iCs/>
    </w:rPr>
  </w:style>
  <w:style w:type="paragraph" w:styleId="Revision">
    <w:name w:val="Revision"/>
    <w:hidden/>
    <w:uiPriority w:val="99"/>
    <w:semiHidden/>
    <w:rsid w:val="00472C0C"/>
    <w:pPr>
      <w:spacing w:after="0" w:line="240" w:lineRule="auto"/>
    </w:pPr>
  </w:style>
  <w:style w:type="character" w:styleId="FollowedHyperlink">
    <w:name w:val="FollowedHyperlink"/>
    <w:basedOn w:val="DefaultParagraphFont"/>
    <w:uiPriority w:val="99"/>
    <w:semiHidden/>
    <w:unhideWhenUsed/>
    <w:rsid w:val="00484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8434">
      <w:bodyDiv w:val="1"/>
      <w:marLeft w:val="0"/>
      <w:marRight w:val="0"/>
      <w:marTop w:val="0"/>
      <w:marBottom w:val="0"/>
      <w:divBdr>
        <w:top w:val="none" w:sz="0" w:space="0" w:color="auto"/>
        <w:left w:val="none" w:sz="0" w:space="0" w:color="auto"/>
        <w:bottom w:val="none" w:sz="0" w:space="0" w:color="auto"/>
        <w:right w:val="none" w:sz="0" w:space="0" w:color="auto"/>
      </w:divBdr>
    </w:div>
    <w:div w:id="1135413338">
      <w:bodyDiv w:val="1"/>
      <w:marLeft w:val="0"/>
      <w:marRight w:val="0"/>
      <w:marTop w:val="0"/>
      <w:marBottom w:val="0"/>
      <w:divBdr>
        <w:top w:val="none" w:sz="0" w:space="0" w:color="auto"/>
        <w:left w:val="none" w:sz="0" w:space="0" w:color="auto"/>
        <w:bottom w:val="none" w:sz="0" w:space="0" w:color="auto"/>
        <w:right w:val="none" w:sz="0" w:space="0" w:color="auto"/>
      </w:divBdr>
      <w:divsChild>
        <w:div w:id="1772125845">
          <w:marLeft w:val="0"/>
          <w:marRight w:val="0"/>
          <w:marTop w:val="0"/>
          <w:marBottom w:val="0"/>
          <w:divBdr>
            <w:top w:val="none" w:sz="0" w:space="0" w:color="auto"/>
            <w:left w:val="none" w:sz="0" w:space="0" w:color="auto"/>
            <w:bottom w:val="none" w:sz="0" w:space="0" w:color="auto"/>
            <w:right w:val="none" w:sz="0" w:space="0" w:color="auto"/>
          </w:divBdr>
        </w:div>
      </w:divsChild>
    </w:div>
    <w:div w:id="1228762164">
      <w:bodyDiv w:val="1"/>
      <w:marLeft w:val="0"/>
      <w:marRight w:val="0"/>
      <w:marTop w:val="0"/>
      <w:marBottom w:val="0"/>
      <w:divBdr>
        <w:top w:val="none" w:sz="0" w:space="0" w:color="auto"/>
        <w:left w:val="none" w:sz="0" w:space="0" w:color="auto"/>
        <w:bottom w:val="none" w:sz="0" w:space="0" w:color="auto"/>
        <w:right w:val="none" w:sz="0" w:space="0" w:color="auto"/>
      </w:divBdr>
      <w:divsChild>
        <w:div w:id="414128615">
          <w:marLeft w:val="0"/>
          <w:marRight w:val="0"/>
          <w:marTop w:val="0"/>
          <w:marBottom w:val="0"/>
          <w:divBdr>
            <w:top w:val="none" w:sz="0" w:space="0" w:color="auto"/>
            <w:left w:val="none" w:sz="0" w:space="0" w:color="auto"/>
            <w:bottom w:val="none" w:sz="0" w:space="0" w:color="auto"/>
            <w:right w:val="none" w:sz="0" w:space="0" w:color="auto"/>
          </w:divBdr>
        </w:div>
      </w:divsChild>
    </w:div>
    <w:div w:id="1284195636">
      <w:bodyDiv w:val="1"/>
      <w:marLeft w:val="0"/>
      <w:marRight w:val="0"/>
      <w:marTop w:val="0"/>
      <w:marBottom w:val="0"/>
      <w:divBdr>
        <w:top w:val="none" w:sz="0" w:space="0" w:color="auto"/>
        <w:left w:val="none" w:sz="0" w:space="0" w:color="auto"/>
        <w:bottom w:val="none" w:sz="0" w:space="0" w:color="auto"/>
        <w:right w:val="none" w:sz="0" w:space="0" w:color="auto"/>
      </w:divBdr>
    </w:div>
    <w:div w:id="1658529478">
      <w:bodyDiv w:val="1"/>
      <w:marLeft w:val="0"/>
      <w:marRight w:val="0"/>
      <w:marTop w:val="0"/>
      <w:marBottom w:val="0"/>
      <w:divBdr>
        <w:top w:val="none" w:sz="0" w:space="0" w:color="auto"/>
        <w:left w:val="none" w:sz="0" w:space="0" w:color="auto"/>
        <w:bottom w:val="none" w:sz="0" w:space="0" w:color="auto"/>
        <w:right w:val="none" w:sz="0" w:space="0" w:color="auto"/>
      </w:divBdr>
    </w:div>
    <w:div w:id="1745685468">
      <w:bodyDiv w:val="1"/>
      <w:marLeft w:val="0"/>
      <w:marRight w:val="0"/>
      <w:marTop w:val="0"/>
      <w:marBottom w:val="0"/>
      <w:divBdr>
        <w:top w:val="none" w:sz="0" w:space="0" w:color="auto"/>
        <w:left w:val="none" w:sz="0" w:space="0" w:color="auto"/>
        <w:bottom w:val="none" w:sz="0" w:space="0" w:color="auto"/>
        <w:right w:val="none" w:sz="0" w:space="0" w:color="auto"/>
      </w:divBdr>
    </w:div>
    <w:div w:id="1921795686">
      <w:bodyDiv w:val="1"/>
      <w:marLeft w:val="0"/>
      <w:marRight w:val="0"/>
      <w:marTop w:val="0"/>
      <w:marBottom w:val="0"/>
      <w:divBdr>
        <w:top w:val="none" w:sz="0" w:space="0" w:color="auto"/>
        <w:left w:val="none" w:sz="0" w:space="0" w:color="auto"/>
        <w:bottom w:val="none" w:sz="0" w:space="0" w:color="auto"/>
        <w:right w:val="none" w:sz="0" w:space="0" w:color="auto"/>
      </w:divBdr>
      <w:divsChild>
        <w:div w:id="708340163">
          <w:marLeft w:val="0"/>
          <w:marRight w:val="0"/>
          <w:marTop w:val="0"/>
          <w:marBottom w:val="0"/>
          <w:divBdr>
            <w:top w:val="none" w:sz="0" w:space="0" w:color="auto"/>
            <w:left w:val="none" w:sz="0" w:space="0" w:color="auto"/>
            <w:bottom w:val="none" w:sz="0" w:space="0" w:color="auto"/>
            <w:right w:val="none" w:sz="0" w:space="0" w:color="auto"/>
          </w:divBdr>
        </w:div>
      </w:divsChild>
    </w:div>
    <w:div w:id="2015763605">
      <w:bodyDiv w:val="1"/>
      <w:marLeft w:val="0"/>
      <w:marRight w:val="0"/>
      <w:marTop w:val="0"/>
      <w:marBottom w:val="0"/>
      <w:divBdr>
        <w:top w:val="none" w:sz="0" w:space="0" w:color="auto"/>
        <w:left w:val="none" w:sz="0" w:space="0" w:color="auto"/>
        <w:bottom w:val="none" w:sz="0" w:space="0" w:color="auto"/>
        <w:right w:val="none" w:sz="0" w:space="0" w:color="auto"/>
      </w:divBdr>
    </w:div>
    <w:div w:id="2067141505">
      <w:bodyDiv w:val="1"/>
      <w:marLeft w:val="0"/>
      <w:marRight w:val="0"/>
      <w:marTop w:val="0"/>
      <w:marBottom w:val="0"/>
      <w:divBdr>
        <w:top w:val="none" w:sz="0" w:space="0" w:color="auto"/>
        <w:left w:val="none" w:sz="0" w:space="0" w:color="auto"/>
        <w:bottom w:val="none" w:sz="0" w:space="0" w:color="auto"/>
        <w:right w:val="none" w:sz="0" w:space="0" w:color="auto"/>
      </w:divBdr>
      <w:divsChild>
        <w:div w:id="190225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andsmoulinsdeparis.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ntreprise.grandsmoulinsdeparis.com/nos-engagements/demarche-rse/" TargetMode="External"/><Relationship Id="rId17" Type="http://schemas.openxmlformats.org/officeDocument/2006/relationships/hyperlink" Target="http://www.sonocoeurope.com/" TargetMode="External"/><Relationship Id="rId2" Type="http://schemas.openxmlformats.org/officeDocument/2006/relationships/customXml" Target="../customXml/item2.xml"/><Relationship Id="rId16" Type="http://schemas.openxmlformats.org/officeDocument/2006/relationships/hyperlink" Target="mailto:SonocoCPE@sonoc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noco.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hyperlink" Target="https://entreprise.grandsmoulinsdeparis.com/nos-engagements/demarche-rs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f323d7-7886-4a55-aeb6-b6c77ef594d5">
      <Terms xmlns="http://schemas.microsoft.com/office/infopath/2007/PartnerControls"/>
    </lcf76f155ced4ddcb4097134ff3c332f>
    <TaxCatchAll xmlns="bb7c1003-6c61-4ed2-b971-2d88e368e6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1077D-F0B2-4809-8ED5-82FE83CA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0777A-BF63-482A-896C-6D361DC18661}">
  <ds:schemaRefs>
    <ds:schemaRef ds:uri="http://schemas.microsoft.com/office/2006/metadata/properties"/>
    <ds:schemaRef ds:uri="http://schemas.microsoft.com/office/infopath/2007/PartnerControls"/>
    <ds:schemaRef ds:uri="96a25827-c831-4ca8-b809-a95851c4dfd8"/>
    <ds:schemaRef ds:uri="596fb4d6-1536-44a7-b984-2405a9e5a020"/>
    <ds:schemaRef ds:uri="48f323d7-7886-4a55-aeb6-b6c77ef594d5"/>
    <ds:schemaRef ds:uri="bb7c1003-6c61-4ed2-b971-2d88e368e682"/>
  </ds:schemaRefs>
</ds:datastoreItem>
</file>

<file path=customXml/itemProps3.xml><?xml version="1.0" encoding="utf-8"?>
<ds:datastoreItem xmlns:ds="http://schemas.openxmlformats.org/officeDocument/2006/customXml" ds:itemID="{C04B41D1-B08B-4DB3-8FC6-F34F3BDFF6E5}">
  <ds:schemaRefs>
    <ds:schemaRef ds:uri="http://schemas.microsoft.com/sharepoint/v3/contenttype/forms"/>
  </ds:schemaRefs>
</ds:datastoreItem>
</file>

<file path=docMetadata/LabelInfo.xml><?xml version="1.0" encoding="utf-8"?>
<clbl:labelList xmlns:clbl="http://schemas.microsoft.com/office/2020/mipLabelMetadata">
  <clbl:label id="{f0d44f25-36a5-4887-ba88-edc2587ff87d}"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5654</Characters>
  <Application>Microsoft Office Word</Application>
  <DocSecurity>0</DocSecurity>
  <Lines>88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Connelly</dc:creator>
  <cp:keywords/>
  <dc:description/>
  <cp:lastModifiedBy>Rayyan Rabbani</cp:lastModifiedBy>
  <cp:revision>6</cp:revision>
  <dcterms:created xsi:type="dcterms:W3CDTF">2025-05-30T11:09:00Z</dcterms:created>
  <dcterms:modified xsi:type="dcterms:W3CDTF">2025-06-02T15:32:00Z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y fmtid="{D5CDD505-2E9C-101B-9397-08002B2CF9AE}" pid="4" name="ClassificationContentMarkingHeaderShapeIds">
    <vt:lpwstr>6643d0fc,71e17bc3,693bd3ce</vt:lpwstr>
  </property>
  <property fmtid="{D5CDD505-2E9C-101B-9397-08002B2CF9AE}" pid="5" name="ClassificationContentMarkingHeaderFontProps">
    <vt:lpwstr>#008000,10,Calibri</vt:lpwstr>
  </property>
  <property fmtid="{D5CDD505-2E9C-101B-9397-08002B2CF9AE}" pid="6" name="ClassificationContentMarkingHeaderText">
    <vt:lpwstr>Sonoco-Confidential</vt:lpwstr>
  </property>
  <property fmtid="{D5CDD505-2E9C-101B-9397-08002B2CF9AE}" pid="7" name="GrammarlyDocumentId">
    <vt:lpwstr>55cc9cca-5e4a-4c21-a55a-11e3d4125493</vt:lpwstr>
  </property>
</Properties>
</file>