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DF19A" w14:textId="67D2056C" w:rsidR="00FD74E8" w:rsidRPr="007530B2" w:rsidRDefault="00FD74E8" w:rsidP="00FD74E8">
      <w:pPr>
        <w:pStyle w:val="MacroText"/>
        <w:tabs>
          <w:tab w:val="clear" w:pos="480"/>
          <w:tab w:val="clear" w:pos="960"/>
          <w:tab w:val="clear" w:pos="1440"/>
          <w:tab w:val="clear" w:pos="1920"/>
          <w:tab w:val="clear" w:pos="2400"/>
          <w:tab w:val="clear" w:pos="2880"/>
          <w:tab w:val="clear" w:pos="3360"/>
          <w:tab w:val="clear" w:pos="3840"/>
          <w:tab w:val="clear" w:pos="4320"/>
          <w:tab w:val="left" w:pos="245"/>
        </w:tabs>
        <w:rPr>
          <w:lang w:val="en-GB"/>
        </w:rPr>
      </w:pPr>
      <w:r w:rsidRPr="007530B2">
        <w:rPr>
          <w:b/>
          <w:color w:val="FF0000"/>
          <w:lang w:val="en-GB"/>
        </w:rPr>
        <w:drawing>
          <wp:anchor distT="0" distB="0" distL="114300" distR="114300" simplePos="0" relativeHeight="251658240" behindDoc="0" locked="0" layoutInCell="1" allowOverlap="1" wp14:anchorId="002FFBAC" wp14:editId="0CD1CDD4">
            <wp:simplePos x="914400" y="914400"/>
            <wp:positionH relativeFrom="column">
              <wp:align>left</wp:align>
            </wp:positionH>
            <wp:positionV relativeFrom="paragraph">
              <wp:align>top</wp:align>
            </wp:positionV>
            <wp:extent cx="2200275" cy="714375"/>
            <wp:effectExtent l="0" t="0" r="0" b="0"/>
            <wp:wrapSquare wrapText="bothSides"/>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0275" cy="714375"/>
                    </a:xfrm>
                    <a:prstGeom prst="rect">
                      <a:avLst/>
                    </a:prstGeom>
                    <a:noFill/>
                    <a:ln>
                      <a:noFill/>
                    </a:ln>
                  </pic:spPr>
                </pic:pic>
              </a:graphicData>
            </a:graphic>
          </wp:anchor>
        </w:drawing>
      </w:r>
      <w:r w:rsidR="00ED2246" w:rsidRPr="007530B2">
        <w:rPr>
          <w:lang w:val="en-GB"/>
        </w:rPr>
        <w:br w:type="textWrapping" w:clear="all"/>
      </w:r>
    </w:p>
    <w:p w14:paraId="0BDA8B1F" w14:textId="77777777" w:rsidR="00FD74E8" w:rsidRPr="007530B2" w:rsidRDefault="00FD74E8" w:rsidP="00FD74E8">
      <w:pPr>
        <w:pStyle w:val="MacroText"/>
        <w:tabs>
          <w:tab w:val="clear" w:pos="480"/>
          <w:tab w:val="clear" w:pos="960"/>
          <w:tab w:val="clear" w:pos="1440"/>
          <w:tab w:val="clear" w:pos="1920"/>
          <w:tab w:val="clear" w:pos="2400"/>
          <w:tab w:val="clear" w:pos="2880"/>
          <w:tab w:val="clear" w:pos="3360"/>
          <w:tab w:val="clear" w:pos="3840"/>
          <w:tab w:val="clear" w:pos="4320"/>
          <w:tab w:val="left" w:pos="245"/>
        </w:tabs>
        <w:rPr>
          <w:lang w:val="en-GB"/>
        </w:rPr>
      </w:pPr>
    </w:p>
    <w:p w14:paraId="5A17E67F" w14:textId="77777777" w:rsidR="00FD74E8" w:rsidRPr="007530B2" w:rsidRDefault="00FD74E8" w:rsidP="00FD74E8">
      <w:pPr>
        <w:pStyle w:val="MacroText"/>
        <w:tabs>
          <w:tab w:val="clear" w:pos="480"/>
          <w:tab w:val="clear" w:pos="960"/>
          <w:tab w:val="clear" w:pos="1440"/>
          <w:tab w:val="clear" w:pos="1920"/>
          <w:tab w:val="clear" w:pos="2400"/>
          <w:tab w:val="clear" w:pos="2880"/>
          <w:tab w:val="clear" w:pos="3360"/>
          <w:tab w:val="clear" w:pos="3840"/>
          <w:tab w:val="clear" w:pos="4320"/>
          <w:tab w:val="left" w:pos="245"/>
        </w:tabs>
        <w:rPr>
          <w:color w:val="003399"/>
          <w:szCs w:val="24"/>
          <w:lang w:val="en-GB"/>
        </w:rPr>
      </w:pPr>
      <w:r w:rsidRPr="007530B2">
        <w:rPr>
          <w:lang w:val="en-GB"/>
        </w:rPr>
        <w:drawing>
          <wp:inline distT="0" distB="0" distL="0" distR="0" wp14:anchorId="042E21C7" wp14:editId="78D28D7B">
            <wp:extent cx="5934075" cy="27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276225"/>
                    </a:xfrm>
                    <a:prstGeom prst="rect">
                      <a:avLst/>
                    </a:prstGeom>
                    <a:noFill/>
                    <a:ln>
                      <a:noFill/>
                    </a:ln>
                  </pic:spPr>
                </pic:pic>
              </a:graphicData>
            </a:graphic>
          </wp:inline>
        </w:drawing>
      </w:r>
    </w:p>
    <w:p w14:paraId="61F285DA" w14:textId="77777777" w:rsidR="00FD74E8" w:rsidRPr="007530B2" w:rsidRDefault="00FD74E8" w:rsidP="00FD74E8">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sz w:val="28"/>
          <w:szCs w:val="28"/>
          <w:lang w:val="en-GB"/>
        </w:rPr>
      </w:pPr>
    </w:p>
    <w:p w14:paraId="69191F79" w14:textId="77777777" w:rsidR="007530B2" w:rsidRPr="007530B2" w:rsidRDefault="007530B2" w:rsidP="007530B2">
      <w:pPr>
        <w:outlineLvl w:val="0"/>
        <w:rPr>
          <w:rFonts w:ascii="Arial" w:eastAsia="Times New Roman" w:hAnsi="Arial" w:cs="Arial"/>
          <w:b/>
          <w:kern w:val="0"/>
          <w:sz w:val="20"/>
          <w:szCs w:val="20"/>
          <w14:ligatures w14:val="none"/>
        </w:rPr>
      </w:pPr>
      <w:r w:rsidRPr="007530B2">
        <w:rPr>
          <w:rFonts w:ascii="Arial" w:eastAsia="Times New Roman" w:hAnsi="Arial" w:cs="Arial"/>
          <w:b/>
          <w:kern w:val="0"/>
          <w:sz w:val="20"/>
          <w:szCs w:val="20"/>
          <w14:ligatures w14:val="none"/>
        </w:rPr>
        <w:t>PR Contacts:</w:t>
      </w:r>
      <w:r w:rsidRPr="007530B2">
        <w:rPr>
          <w:rFonts w:ascii="Arial" w:eastAsia="Times New Roman" w:hAnsi="Arial" w:cs="Arial"/>
          <w:b/>
          <w:kern w:val="0"/>
          <w:sz w:val="20"/>
          <w:szCs w:val="20"/>
          <w14:ligatures w14:val="none"/>
        </w:rPr>
        <w:tab/>
      </w:r>
      <w:r w:rsidRPr="007530B2">
        <w:rPr>
          <w:rFonts w:ascii="Arial" w:eastAsia="Times New Roman" w:hAnsi="Arial" w:cs="Arial"/>
          <w:b/>
          <w:kern w:val="0"/>
          <w:sz w:val="20"/>
          <w:szCs w:val="20"/>
          <w14:ligatures w14:val="none"/>
        </w:rPr>
        <w:tab/>
      </w:r>
      <w:r w:rsidRPr="007530B2">
        <w:rPr>
          <w:rFonts w:ascii="Arial" w:eastAsia="Times New Roman" w:hAnsi="Arial" w:cs="Arial"/>
          <w:b/>
          <w:kern w:val="0"/>
          <w:sz w:val="20"/>
          <w:szCs w:val="20"/>
          <w14:ligatures w14:val="none"/>
        </w:rPr>
        <w:tab/>
      </w:r>
      <w:r w:rsidRPr="007530B2">
        <w:rPr>
          <w:rFonts w:ascii="Arial" w:eastAsia="Times New Roman" w:hAnsi="Arial" w:cs="Arial"/>
          <w:b/>
          <w:kern w:val="0"/>
          <w:sz w:val="20"/>
          <w:szCs w:val="20"/>
          <w14:ligatures w14:val="none"/>
        </w:rPr>
        <w:tab/>
      </w:r>
      <w:r w:rsidRPr="007530B2">
        <w:rPr>
          <w:rFonts w:ascii="Arial" w:eastAsia="Times New Roman" w:hAnsi="Arial" w:cs="Arial"/>
          <w:b/>
          <w:kern w:val="0"/>
          <w:sz w:val="20"/>
          <w:szCs w:val="20"/>
          <w14:ligatures w14:val="none"/>
        </w:rPr>
        <w:tab/>
      </w:r>
    </w:p>
    <w:p w14:paraId="03D95F05" w14:textId="77777777" w:rsidR="007530B2" w:rsidRPr="007530B2" w:rsidRDefault="007530B2" w:rsidP="007530B2">
      <w:pPr>
        <w:rPr>
          <w:rFonts w:ascii="Arial" w:hAnsi="Arial" w:cs="Arial"/>
          <w:kern w:val="0"/>
          <w:sz w:val="20"/>
          <w:szCs w:val="20"/>
          <w14:ligatures w14:val="none"/>
        </w:rPr>
      </w:pPr>
      <w:r w:rsidRPr="007530B2">
        <w:rPr>
          <w:rFonts w:ascii="Arial" w:hAnsi="Arial" w:cs="Arial"/>
          <w:kern w:val="0"/>
          <w:sz w:val="20"/>
          <w:szCs w:val="20"/>
          <w14:ligatures w14:val="none"/>
        </w:rPr>
        <w:t>Begoña Louro, Sun Chemical</w:t>
      </w:r>
      <w:r w:rsidRPr="007530B2">
        <w:rPr>
          <w:rFonts w:ascii="Arial" w:hAnsi="Arial" w:cs="Arial"/>
          <w:kern w:val="0"/>
          <w:sz w:val="20"/>
          <w:szCs w:val="20"/>
          <w14:ligatures w14:val="none"/>
        </w:rPr>
        <w:tab/>
      </w:r>
      <w:r w:rsidRPr="007530B2">
        <w:rPr>
          <w:rFonts w:ascii="Arial" w:hAnsi="Arial" w:cs="Arial"/>
          <w:kern w:val="0"/>
          <w:sz w:val="20"/>
          <w:szCs w:val="20"/>
          <w14:ligatures w14:val="none"/>
        </w:rPr>
        <w:tab/>
        <w:t xml:space="preserve">Sirah Awan, AD Communications, UK </w:t>
      </w:r>
    </w:p>
    <w:p w14:paraId="451EF22C" w14:textId="77777777" w:rsidR="007530B2" w:rsidRPr="007530B2" w:rsidRDefault="007530B2" w:rsidP="007530B2">
      <w:pPr>
        <w:rPr>
          <w:rFonts w:ascii="Arial" w:hAnsi="Arial" w:cs="Arial"/>
          <w:kern w:val="0"/>
          <w:sz w:val="20"/>
          <w:szCs w:val="20"/>
          <w14:ligatures w14:val="none"/>
        </w:rPr>
      </w:pPr>
      <w:r w:rsidRPr="007530B2">
        <w:rPr>
          <w:rFonts w:ascii="Arial" w:hAnsi="Arial" w:cs="Arial"/>
          <w:kern w:val="0"/>
          <w:sz w:val="20"/>
          <w:szCs w:val="20"/>
          <w14:ligatures w14:val="none"/>
        </w:rPr>
        <w:t>+49 152 2292 2292</w:t>
      </w:r>
      <w:r w:rsidRPr="007530B2">
        <w:rPr>
          <w:rFonts w:ascii="Arial" w:hAnsi="Arial" w:cs="Arial"/>
          <w:kern w:val="0"/>
          <w:sz w:val="20"/>
          <w:szCs w:val="20"/>
          <w14:ligatures w14:val="none"/>
        </w:rPr>
        <w:tab/>
      </w:r>
      <w:r w:rsidRPr="007530B2">
        <w:rPr>
          <w:rFonts w:ascii="Arial" w:hAnsi="Arial" w:cs="Arial"/>
          <w:kern w:val="0"/>
          <w:sz w:val="20"/>
          <w:szCs w:val="20"/>
          <w14:ligatures w14:val="none"/>
        </w:rPr>
        <w:tab/>
      </w:r>
      <w:r w:rsidRPr="007530B2">
        <w:rPr>
          <w:rFonts w:ascii="Arial" w:hAnsi="Arial" w:cs="Arial"/>
          <w:kern w:val="0"/>
          <w:sz w:val="20"/>
          <w:szCs w:val="20"/>
          <w14:ligatures w14:val="none"/>
        </w:rPr>
        <w:tab/>
        <w:t xml:space="preserve"> +44 (0)1372 460542</w:t>
      </w:r>
    </w:p>
    <w:p w14:paraId="4F3D5408" w14:textId="77777777" w:rsidR="007530B2" w:rsidRPr="007530B2" w:rsidRDefault="007530B2" w:rsidP="007530B2">
      <w:pPr>
        <w:rPr>
          <w:rFonts w:ascii="Arial" w:hAnsi="Arial" w:cs="Arial"/>
          <w:kern w:val="0"/>
          <w:sz w:val="20"/>
          <w:szCs w:val="20"/>
          <w:u w:val="single"/>
          <w14:ligatures w14:val="none"/>
        </w:rPr>
      </w:pPr>
      <w:hyperlink r:id="rId7" w:history="1">
        <w:r w:rsidRPr="007530B2">
          <w:rPr>
            <w:rFonts w:ascii="Verdana" w:hAnsi="Verdana" w:cs="Times New Roman"/>
            <w:color w:val="0563C1"/>
            <w:kern w:val="0"/>
            <w:sz w:val="18"/>
            <w:szCs w:val="18"/>
            <w:u w:val="single"/>
            <w14:ligatures w14:val="none"/>
          </w:rPr>
          <w:t>begona.louro</w:t>
        </w:r>
        <w:r w:rsidRPr="007530B2">
          <w:rPr>
            <w:rFonts w:ascii="Arial" w:hAnsi="Arial" w:cs="Arial"/>
            <w:color w:val="0563C1"/>
            <w:kern w:val="0"/>
            <w:sz w:val="20"/>
            <w:szCs w:val="20"/>
            <w:u w:val="single"/>
            <w14:ligatures w14:val="none"/>
          </w:rPr>
          <w:t>@sunchemical.com</w:t>
        </w:r>
      </w:hyperlink>
      <w:r w:rsidRPr="007530B2">
        <w:rPr>
          <w:rFonts w:ascii="Arial" w:hAnsi="Arial" w:cs="Arial"/>
          <w:color w:val="333333"/>
          <w:kern w:val="0"/>
          <w:sz w:val="20"/>
          <w:szCs w:val="20"/>
          <w14:ligatures w14:val="none"/>
        </w:rPr>
        <w:t xml:space="preserve"> </w:t>
      </w:r>
      <w:r w:rsidRPr="007530B2">
        <w:rPr>
          <w:rFonts w:ascii="Arial" w:hAnsi="Arial" w:cs="Arial"/>
          <w:kern w:val="0"/>
          <w:sz w:val="20"/>
          <w:szCs w:val="20"/>
          <w14:ligatures w14:val="none"/>
        </w:rPr>
        <w:tab/>
      </w:r>
      <w:hyperlink r:id="rId8" w:history="1">
        <w:r w:rsidRPr="007530B2">
          <w:rPr>
            <w:rFonts w:ascii="Arial" w:hAnsi="Arial" w:cs="Arial"/>
            <w:color w:val="0563C1"/>
            <w:kern w:val="0"/>
            <w:sz w:val="20"/>
            <w:szCs w:val="20"/>
            <w:u w:val="single"/>
            <w14:ligatures w14:val="none"/>
          </w:rPr>
          <w:t>sawan@adcomms.co.uk</w:t>
        </w:r>
      </w:hyperlink>
      <w:r w:rsidRPr="007530B2">
        <w:rPr>
          <w:rFonts w:ascii="Arial" w:hAnsi="Arial" w:cs="Arial"/>
          <w:color w:val="0563C1"/>
          <w:kern w:val="0"/>
          <w:sz w:val="20"/>
          <w:szCs w:val="20"/>
          <w:u w:val="single"/>
          <w14:ligatures w14:val="none"/>
        </w:rPr>
        <w:t xml:space="preserve"> </w:t>
      </w:r>
    </w:p>
    <w:p w14:paraId="3F998835" w14:textId="77777777" w:rsidR="00FD74E8" w:rsidRPr="007530B2" w:rsidRDefault="00FD74E8" w:rsidP="00FD74E8">
      <w:pPr>
        <w:rPr>
          <w:rFonts w:ascii="Arial" w:hAnsi="Arial" w:cs="Arial"/>
          <w:sz w:val="20"/>
          <w:szCs w:val="20"/>
        </w:rPr>
      </w:pPr>
    </w:p>
    <w:p w14:paraId="000B24A3" w14:textId="20E92A5C" w:rsidR="00FD74E8" w:rsidRPr="007530B2" w:rsidRDefault="00FD74E8" w:rsidP="00FD74E8">
      <w:pPr>
        <w:jc w:val="center"/>
        <w:rPr>
          <w:rFonts w:ascii="Arial Black" w:hAnsi="Arial Black"/>
          <w:smallCaps/>
          <w:sz w:val="28"/>
        </w:rPr>
      </w:pPr>
      <w:r w:rsidRPr="007530B2">
        <w:rPr>
          <w:rFonts w:ascii="Arial Black" w:hAnsi="Arial Black"/>
          <w:sz w:val="28"/>
        </w:rPr>
        <w:t>Sun Chemical Releases Spring 2025 Regulatory Newsletter</w:t>
      </w:r>
    </w:p>
    <w:p w14:paraId="46892A5A" w14:textId="77777777" w:rsidR="00FD74E8" w:rsidRPr="007530B2" w:rsidRDefault="00FD74E8" w:rsidP="00FD74E8">
      <w:pPr>
        <w:rPr>
          <w:rFonts w:ascii="Arial Narrow" w:hAnsi="Arial Narrow"/>
          <w:b/>
          <w:bCs/>
        </w:rPr>
      </w:pPr>
    </w:p>
    <w:p w14:paraId="172A8DD3" w14:textId="131742E2" w:rsidR="00FD74E8" w:rsidRPr="007530B2" w:rsidRDefault="007530B2" w:rsidP="00FD74E8">
      <w:pPr>
        <w:rPr>
          <w:rFonts w:ascii="Arial Narrow" w:hAnsi="Arial Narrow"/>
        </w:rPr>
      </w:pPr>
      <w:r w:rsidRPr="007530B2">
        <w:rPr>
          <w:rFonts w:ascii="Arial Narrow" w:hAnsi="Arial Narrow"/>
          <w:b/>
          <w:bCs/>
        </w:rPr>
        <w:t>SOUTH NORMANTON, UK</w:t>
      </w:r>
      <w:r w:rsidRPr="007530B2">
        <w:rPr>
          <w:rFonts w:ascii="Arial Narrow" w:hAnsi="Arial Narrow"/>
          <w:b/>
          <w:bCs/>
        </w:rPr>
        <w:t xml:space="preserve"> </w:t>
      </w:r>
      <w:r w:rsidR="00FD74E8" w:rsidRPr="007530B2">
        <w:rPr>
          <w:rFonts w:ascii="Arial Narrow" w:hAnsi="Arial Narrow"/>
        </w:rPr>
        <w:t xml:space="preserve">– </w:t>
      </w:r>
      <w:r w:rsidR="0062579E" w:rsidRPr="007530B2">
        <w:rPr>
          <w:rFonts w:ascii="Arial Narrow" w:hAnsi="Arial Narrow"/>
        </w:rPr>
        <w:t>10</w:t>
      </w:r>
      <w:r w:rsidRPr="007530B2">
        <w:rPr>
          <w:rFonts w:ascii="Arial Narrow" w:hAnsi="Arial Narrow"/>
        </w:rPr>
        <w:t xml:space="preserve"> June</w:t>
      </w:r>
      <w:r w:rsidR="00FD74E8" w:rsidRPr="007530B2">
        <w:rPr>
          <w:rFonts w:ascii="Arial Narrow" w:hAnsi="Arial Narrow"/>
        </w:rPr>
        <w:t xml:space="preserve"> 202</w:t>
      </w:r>
      <w:r w:rsidR="00B271EA" w:rsidRPr="007530B2">
        <w:rPr>
          <w:rFonts w:ascii="Arial Narrow" w:hAnsi="Arial Narrow"/>
        </w:rPr>
        <w:t>5</w:t>
      </w:r>
      <w:r w:rsidR="00FD74E8" w:rsidRPr="007530B2">
        <w:rPr>
          <w:rFonts w:ascii="Arial Narrow" w:hAnsi="Arial Narrow"/>
        </w:rPr>
        <w:t xml:space="preserve"> – Sun Chemical has released its </w:t>
      </w:r>
      <w:hyperlink r:id="rId9" w:history="1">
        <w:r w:rsidR="00FD74E8" w:rsidRPr="007530B2">
          <w:rPr>
            <w:rStyle w:val="Hyperlink"/>
            <w:rFonts w:ascii="Arial Narrow" w:hAnsi="Arial Narrow"/>
          </w:rPr>
          <w:t>Spring 202</w:t>
        </w:r>
        <w:r w:rsidR="00E51DA1" w:rsidRPr="007530B2">
          <w:rPr>
            <w:rStyle w:val="Hyperlink"/>
            <w:rFonts w:ascii="Arial Narrow" w:hAnsi="Arial Narrow"/>
          </w:rPr>
          <w:t>5</w:t>
        </w:r>
        <w:r w:rsidR="00FD74E8" w:rsidRPr="007530B2">
          <w:rPr>
            <w:rStyle w:val="Hyperlink"/>
            <w:rFonts w:ascii="Arial Narrow" w:hAnsi="Arial Narrow"/>
          </w:rPr>
          <w:t xml:space="preserve"> Regulatory Newsletter</w:t>
        </w:r>
      </w:hyperlink>
      <w:r w:rsidR="00154C35" w:rsidRPr="007530B2">
        <w:rPr>
          <w:rFonts w:ascii="Arial Narrow" w:hAnsi="Arial Narrow"/>
        </w:rPr>
        <w:t xml:space="preserve"> to</w:t>
      </w:r>
      <w:r w:rsidR="00150CF7" w:rsidRPr="007530B2">
        <w:rPr>
          <w:rFonts w:ascii="Arial Narrow" w:hAnsi="Arial Narrow"/>
        </w:rPr>
        <w:t xml:space="preserve"> help</w:t>
      </w:r>
      <w:r w:rsidR="00154C35" w:rsidRPr="007530B2">
        <w:rPr>
          <w:rFonts w:ascii="Arial Narrow" w:hAnsi="Arial Narrow"/>
        </w:rPr>
        <w:t xml:space="preserve"> guide</w:t>
      </w:r>
      <w:r w:rsidR="00FD74E8" w:rsidRPr="007530B2">
        <w:rPr>
          <w:rFonts w:ascii="Arial Narrow" w:hAnsi="Arial Narrow"/>
        </w:rPr>
        <w:t xml:space="preserve"> customers t</w:t>
      </w:r>
      <w:r w:rsidR="00154C35" w:rsidRPr="007530B2">
        <w:rPr>
          <w:rFonts w:ascii="Arial Narrow" w:hAnsi="Arial Narrow"/>
        </w:rPr>
        <w:t xml:space="preserve">hrough recent </w:t>
      </w:r>
      <w:r w:rsidR="00BB7CC6" w:rsidRPr="007530B2">
        <w:rPr>
          <w:rFonts w:ascii="Arial Narrow" w:hAnsi="Arial Narrow"/>
        </w:rPr>
        <w:t>changes</w:t>
      </w:r>
      <w:r w:rsidR="00154C35" w:rsidRPr="007530B2">
        <w:rPr>
          <w:rFonts w:ascii="Arial Narrow" w:hAnsi="Arial Narrow"/>
        </w:rPr>
        <w:t xml:space="preserve"> </w:t>
      </w:r>
      <w:r w:rsidR="00B47A0B" w:rsidRPr="007530B2">
        <w:rPr>
          <w:rFonts w:ascii="Arial Narrow" w:hAnsi="Arial Narrow"/>
        </w:rPr>
        <w:t xml:space="preserve">in </w:t>
      </w:r>
      <w:r w:rsidR="00154C35" w:rsidRPr="007530B2">
        <w:rPr>
          <w:rFonts w:ascii="Arial Narrow" w:hAnsi="Arial Narrow"/>
        </w:rPr>
        <w:t xml:space="preserve">global regulations </w:t>
      </w:r>
      <w:r w:rsidR="005E5881" w:rsidRPr="007530B2">
        <w:rPr>
          <w:rFonts w:ascii="Arial Narrow" w:hAnsi="Arial Narrow"/>
        </w:rPr>
        <w:t>governing</w:t>
      </w:r>
      <w:r w:rsidR="00154C35" w:rsidRPr="007530B2">
        <w:rPr>
          <w:rFonts w:ascii="Arial Narrow" w:hAnsi="Arial Narrow"/>
        </w:rPr>
        <w:t xml:space="preserve"> the chemicals and </w:t>
      </w:r>
      <w:r w:rsidR="00FD74E8" w:rsidRPr="007530B2">
        <w:rPr>
          <w:rFonts w:ascii="Arial Narrow" w:hAnsi="Arial Narrow"/>
        </w:rPr>
        <w:t xml:space="preserve">raw materials used </w:t>
      </w:r>
      <w:r w:rsidR="00154C35" w:rsidRPr="007530B2">
        <w:rPr>
          <w:rFonts w:ascii="Arial Narrow" w:hAnsi="Arial Narrow"/>
        </w:rPr>
        <w:t>in packaging</w:t>
      </w:r>
      <w:r w:rsidR="00150CF7" w:rsidRPr="007530B2">
        <w:rPr>
          <w:rFonts w:ascii="Arial Narrow" w:hAnsi="Arial Narrow"/>
        </w:rPr>
        <w:t xml:space="preserve"> and cosmetics</w:t>
      </w:r>
      <w:r w:rsidR="00FD74E8" w:rsidRPr="007530B2">
        <w:rPr>
          <w:rFonts w:ascii="Arial Narrow" w:hAnsi="Arial Narrow"/>
        </w:rPr>
        <w:t>.</w:t>
      </w:r>
    </w:p>
    <w:p w14:paraId="568F9192" w14:textId="77777777" w:rsidR="00FD74E8" w:rsidRPr="007530B2" w:rsidRDefault="00FD74E8" w:rsidP="00FD74E8">
      <w:pPr>
        <w:rPr>
          <w:rFonts w:ascii="Arial Narrow" w:hAnsi="Arial Narrow"/>
        </w:rPr>
      </w:pPr>
    </w:p>
    <w:p w14:paraId="08485650" w14:textId="21F52781" w:rsidR="004118FE" w:rsidRPr="007530B2" w:rsidRDefault="00E20AF6" w:rsidP="00FD74E8">
      <w:pPr>
        <w:rPr>
          <w:rFonts w:ascii="Arial Narrow" w:hAnsi="Arial Narrow"/>
        </w:rPr>
      </w:pPr>
      <w:r w:rsidRPr="007530B2">
        <w:rPr>
          <w:rFonts w:ascii="Arial Narrow" w:hAnsi="Arial Narrow"/>
        </w:rPr>
        <w:t>The Spring 2025</w:t>
      </w:r>
      <w:r w:rsidR="004118FE" w:rsidRPr="007530B2">
        <w:rPr>
          <w:rFonts w:ascii="Arial Narrow" w:hAnsi="Arial Narrow"/>
        </w:rPr>
        <w:t xml:space="preserve"> </w:t>
      </w:r>
      <w:r w:rsidR="00154C35" w:rsidRPr="007530B2">
        <w:rPr>
          <w:rFonts w:ascii="Arial Narrow" w:hAnsi="Arial Narrow"/>
        </w:rPr>
        <w:t xml:space="preserve">Regulatory </w:t>
      </w:r>
      <w:r w:rsidRPr="007530B2">
        <w:rPr>
          <w:rFonts w:ascii="Arial Narrow" w:hAnsi="Arial Narrow"/>
        </w:rPr>
        <w:t>N</w:t>
      </w:r>
      <w:r w:rsidR="004118FE" w:rsidRPr="007530B2">
        <w:rPr>
          <w:rFonts w:ascii="Arial Narrow" w:hAnsi="Arial Narrow"/>
        </w:rPr>
        <w:t xml:space="preserve">ewsletter </w:t>
      </w:r>
      <w:r w:rsidRPr="007530B2">
        <w:rPr>
          <w:rFonts w:ascii="Arial Narrow" w:hAnsi="Arial Narrow"/>
        </w:rPr>
        <w:t xml:space="preserve">highlights </w:t>
      </w:r>
      <w:r w:rsidR="005E5881" w:rsidRPr="007530B2">
        <w:rPr>
          <w:rFonts w:ascii="Arial Narrow" w:hAnsi="Arial Narrow"/>
        </w:rPr>
        <w:t>new</w:t>
      </w:r>
      <w:r w:rsidR="00154C35" w:rsidRPr="007530B2">
        <w:rPr>
          <w:rFonts w:ascii="Arial Narrow" w:hAnsi="Arial Narrow"/>
        </w:rPr>
        <w:t xml:space="preserve"> </w:t>
      </w:r>
      <w:r w:rsidRPr="007530B2">
        <w:rPr>
          <w:rFonts w:ascii="Arial Narrow" w:hAnsi="Arial Narrow"/>
        </w:rPr>
        <w:t xml:space="preserve">judgments and opinions </w:t>
      </w:r>
      <w:r w:rsidR="00154C35" w:rsidRPr="007530B2">
        <w:rPr>
          <w:rFonts w:ascii="Arial Narrow" w:hAnsi="Arial Narrow"/>
        </w:rPr>
        <w:t xml:space="preserve">from major industry associations </w:t>
      </w:r>
      <w:r w:rsidRPr="007530B2">
        <w:rPr>
          <w:rFonts w:ascii="Arial Narrow" w:hAnsi="Arial Narrow"/>
        </w:rPr>
        <w:t xml:space="preserve">on </w:t>
      </w:r>
      <w:r w:rsidR="00154C35" w:rsidRPr="007530B2">
        <w:rPr>
          <w:rFonts w:ascii="Arial Narrow" w:hAnsi="Arial Narrow"/>
        </w:rPr>
        <w:t>carcinogen classifications and packaging regulations</w:t>
      </w:r>
      <w:r w:rsidRPr="007530B2">
        <w:rPr>
          <w:rFonts w:ascii="Arial Narrow" w:hAnsi="Arial Narrow"/>
        </w:rPr>
        <w:t xml:space="preserve">, updated </w:t>
      </w:r>
      <w:r w:rsidR="00154C35" w:rsidRPr="007530B2">
        <w:rPr>
          <w:rFonts w:ascii="Arial Narrow" w:hAnsi="Arial Narrow"/>
        </w:rPr>
        <w:t>laws</w:t>
      </w:r>
      <w:r w:rsidRPr="007530B2">
        <w:rPr>
          <w:rFonts w:ascii="Arial Narrow" w:hAnsi="Arial Narrow"/>
        </w:rPr>
        <w:t xml:space="preserve"> for food contact material</w:t>
      </w:r>
      <w:r w:rsidR="00B47A0B" w:rsidRPr="007530B2">
        <w:rPr>
          <w:rFonts w:ascii="Arial Narrow" w:hAnsi="Arial Narrow"/>
        </w:rPr>
        <w:t>s,</w:t>
      </w:r>
      <w:r w:rsidR="00154C35" w:rsidRPr="007530B2">
        <w:rPr>
          <w:rFonts w:ascii="Arial Narrow" w:hAnsi="Arial Narrow"/>
        </w:rPr>
        <w:t xml:space="preserve"> including </w:t>
      </w:r>
      <w:r w:rsidR="00B47A0B" w:rsidRPr="007530B2">
        <w:rPr>
          <w:rFonts w:ascii="Arial Narrow" w:hAnsi="Arial Narrow"/>
        </w:rPr>
        <w:t xml:space="preserve">the </w:t>
      </w:r>
      <w:r w:rsidR="00154C35" w:rsidRPr="007530B2">
        <w:rPr>
          <w:rFonts w:ascii="Arial Narrow" w:hAnsi="Arial Narrow"/>
        </w:rPr>
        <w:t>restriction of bisphenol A (BPA) and per- and polyfluoroalkyl substances (PFAS),</w:t>
      </w:r>
      <w:r w:rsidRPr="007530B2">
        <w:rPr>
          <w:rFonts w:ascii="Arial Narrow" w:hAnsi="Arial Narrow"/>
        </w:rPr>
        <w:t xml:space="preserve"> </w:t>
      </w:r>
      <w:r w:rsidR="00150CF7" w:rsidRPr="007530B2">
        <w:rPr>
          <w:rFonts w:ascii="Arial Narrow" w:hAnsi="Arial Narrow"/>
        </w:rPr>
        <w:t>a</w:t>
      </w:r>
      <w:r w:rsidRPr="007530B2">
        <w:rPr>
          <w:rFonts w:ascii="Arial Narrow" w:hAnsi="Arial Narrow"/>
        </w:rPr>
        <w:t>nd</w:t>
      </w:r>
      <w:r w:rsidR="00150CF7" w:rsidRPr="007530B2">
        <w:rPr>
          <w:rFonts w:ascii="Arial Narrow" w:hAnsi="Arial Narrow"/>
        </w:rPr>
        <w:t xml:space="preserve"> </w:t>
      </w:r>
      <w:r w:rsidRPr="007530B2">
        <w:rPr>
          <w:rFonts w:ascii="Arial Narrow" w:hAnsi="Arial Narrow"/>
        </w:rPr>
        <w:t xml:space="preserve">proposed amendments to chemicals </w:t>
      </w:r>
      <w:r w:rsidR="00150CF7" w:rsidRPr="007530B2">
        <w:rPr>
          <w:rFonts w:ascii="Arial Narrow" w:hAnsi="Arial Narrow"/>
        </w:rPr>
        <w:t xml:space="preserve">and cosmetics </w:t>
      </w:r>
      <w:r w:rsidRPr="007530B2">
        <w:rPr>
          <w:rFonts w:ascii="Arial Narrow" w:hAnsi="Arial Narrow"/>
        </w:rPr>
        <w:t>legislation</w:t>
      </w:r>
      <w:r w:rsidR="004118FE" w:rsidRPr="007530B2">
        <w:rPr>
          <w:rFonts w:ascii="Arial Narrow" w:hAnsi="Arial Narrow"/>
        </w:rPr>
        <w:t xml:space="preserve">. </w:t>
      </w:r>
    </w:p>
    <w:p w14:paraId="2ECDDDF4" w14:textId="77777777" w:rsidR="004118FE" w:rsidRPr="007530B2" w:rsidRDefault="004118FE" w:rsidP="00FD74E8">
      <w:pPr>
        <w:rPr>
          <w:rFonts w:ascii="Arial Narrow" w:hAnsi="Arial Narrow"/>
        </w:rPr>
      </w:pPr>
    </w:p>
    <w:p w14:paraId="5CD07789" w14:textId="2290C4A8" w:rsidR="00FD74E8" w:rsidRPr="007530B2" w:rsidRDefault="00FD74E8" w:rsidP="00FD74E8">
      <w:pPr>
        <w:rPr>
          <w:rFonts w:ascii="Arial Narrow" w:hAnsi="Arial Narrow"/>
        </w:rPr>
      </w:pPr>
      <w:r w:rsidRPr="007530B2">
        <w:rPr>
          <w:rFonts w:ascii="Arial Narrow" w:hAnsi="Arial Narrow"/>
        </w:rPr>
        <w:t>“Sun Chemical</w:t>
      </w:r>
      <w:r w:rsidR="005E5881" w:rsidRPr="007530B2">
        <w:rPr>
          <w:rFonts w:ascii="Arial Narrow" w:hAnsi="Arial Narrow"/>
        </w:rPr>
        <w:t xml:space="preserve"> prepares regulatory newsletters twice each year to make sure our customers are well equipped </w:t>
      </w:r>
      <w:r w:rsidRPr="007530B2">
        <w:rPr>
          <w:rFonts w:ascii="Arial Narrow" w:hAnsi="Arial Narrow"/>
        </w:rPr>
        <w:t xml:space="preserve">to understand </w:t>
      </w:r>
      <w:r w:rsidR="005E5881" w:rsidRPr="007530B2">
        <w:rPr>
          <w:rFonts w:ascii="Arial Narrow" w:hAnsi="Arial Narrow"/>
        </w:rPr>
        <w:t>the constantly evolving</w:t>
      </w:r>
      <w:r w:rsidRPr="007530B2">
        <w:rPr>
          <w:rFonts w:ascii="Arial Narrow" w:hAnsi="Arial Narrow"/>
        </w:rPr>
        <w:t xml:space="preserve"> regulations</w:t>
      </w:r>
      <w:r w:rsidR="005E5881" w:rsidRPr="007530B2">
        <w:rPr>
          <w:rFonts w:ascii="Arial Narrow" w:hAnsi="Arial Narrow"/>
        </w:rPr>
        <w:t xml:space="preserve"> impacting their businesses</w:t>
      </w:r>
      <w:r w:rsidRPr="007530B2">
        <w:rPr>
          <w:rFonts w:ascii="Arial Narrow" w:hAnsi="Arial Narrow"/>
        </w:rPr>
        <w:t>,” said Bob Kendrick, Director Corporate Regulatory, Sun Chemical. “</w:t>
      </w:r>
      <w:r w:rsidR="004B0239" w:rsidRPr="007530B2">
        <w:rPr>
          <w:rFonts w:ascii="Arial Narrow" w:hAnsi="Arial Narrow"/>
        </w:rPr>
        <w:t xml:space="preserve">As part of Sun Chemical’s </w:t>
      </w:r>
      <w:r w:rsidR="004B0239" w:rsidRPr="007530B2">
        <w:rPr>
          <w:rFonts w:ascii="Arial Narrow" w:hAnsi="Arial Narrow"/>
          <w:i/>
          <w:iCs/>
        </w:rPr>
        <w:t>Beyond Compliance</w:t>
      </w:r>
      <w:r w:rsidR="004B0239" w:rsidRPr="007530B2">
        <w:rPr>
          <w:rFonts w:ascii="Arial Narrow" w:hAnsi="Arial Narrow"/>
        </w:rPr>
        <w:t xml:space="preserve"> approach</w:t>
      </w:r>
      <w:r w:rsidR="00076807" w:rsidRPr="007530B2">
        <w:rPr>
          <w:rFonts w:ascii="Arial Narrow" w:hAnsi="Arial Narrow"/>
        </w:rPr>
        <w:t xml:space="preserve"> to sustainability</w:t>
      </w:r>
      <w:r w:rsidR="004B0239" w:rsidRPr="007530B2">
        <w:rPr>
          <w:rFonts w:ascii="Arial Narrow" w:hAnsi="Arial Narrow"/>
        </w:rPr>
        <w:t xml:space="preserve">, </w:t>
      </w:r>
      <w:r w:rsidR="00076807" w:rsidRPr="007530B2">
        <w:rPr>
          <w:rFonts w:ascii="Arial Narrow" w:hAnsi="Arial Narrow"/>
        </w:rPr>
        <w:t xml:space="preserve">our newsletters offer detailed global regulatory insights that help customers proactively adapt to changes in the industry.” </w:t>
      </w:r>
    </w:p>
    <w:p w14:paraId="5327855F" w14:textId="77777777" w:rsidR="00FD74E8" w:rsidRPr="007530B2" w:rsidRDefault="00FD74E8" w:rsidP="00FD74E8">
      <w:pPr>
        <w:rPr>
          <w:rFonts w:ascii="Arial Narrow" w:hAnsi="Arial Narrow"/>
        </w:rPr>
      </w:pPr>
    </w:p>
    <w:p w14:paraId="2E347896" w14:textId="4ADF5F28" w:rsidR="00FD74E8" w:rsidRPr="007530B2" w:rsidRDefault="004118FE" w:rsidP="00FD74E8">
      <w:pPr>
        <w:rPr>
          <w:rFonts w:ascii="Arial Narrow" w:hAnsi="Arial Narrow"/>
        </w:rPr>
      </w:pPr>
      <w:r w:rsidRPr="007530B2">
        <w:rPr>
          <w:rFonts w:ascii="Arial Narrow" w:hAnsi="Arial Narrow"/>
        </w:rPr>
        <w:t xml:space="preserve">This spring’s newsletter features </w:t>
      </w:r>
      <w:proofErr w:type="gramStart"/>
      <w:r w:rsidRPr="007530B2">
        <w:rPr>
          <w:rFonts w:ascii="Arial Narrow" w:hAnsi="Arial Narrow"/>
        </w:rPr>
        <w:t>several</w:t>
      </w:r>
      <w:proofErr w:type="gramEnd"/>
      <w:r w:rsidRPr="007530B2">
        <w:rPr>
          <w:rFonts w:ascii="Arial Narrow" w:hAnsi="Arial Narrow"/>
        </w:rPr>
        <w:t xml:space="preserve"> significant</w:t>
      </w:r>
      <w:r w:rsidR="00FD74E8" w:rsidRPr="007530B2">
        <w:rPr>
          <w:rFonts w:ascii="Arial Narrow" w:hAnsi="Arial Narrow"/>
        </w:rPr>
        <w:t xml:space="preserve"> regulatory updates</w:t>
      </w:r>
      <w:r w:rsidRPr="007530B2">
        <w:rPr>
          <w:rFonts w:ascii="Arial Narrow" w:hAnsi="Arial Narrow"/>
        </w:rPr>
        <w:t>, including</w:t>
      </w:r>
      <w:r w:rsidR="00FD74E8" w:rsidRPr="007530B2">
        <w:rPr>
          <w:rFonts w:ascii="Arial Narrow" w:hAnsi="Arial Narrow"/>
        </w:rPr>
        <w:t>:</w:t>
      </w:r>
    </w:p>
    <w:p w14:paraId="2E02DBA0" w14:textId="77777777" w:rsidR="00FD74E8" w:rsidRPr="007530B2" w:rsidRDefault="00FD74E8" w:rsidP="00FD74E8">
      <w:pPr>
        <w:rPr>
          <w:rFonts w:ascii="Arial Narrow" w:hAnsi="Arial Narrow"/>
        </w:rPr>
      </w:pPr>
    </w:p>
    <w:p w14:paraId="3EB04764" w14:textId="7979B2C0" w:rsidR="00FD74E8" w:rsidRPr="007530B2" w:rsidRDefault="00B47A0B" w:rsidP="00116CC8">
      <w:pPr>
        <w:numPr>
          <w:ilvl w:val="0"/>
          <w:numId w:val="1"/>
        </w:numPr>
        <w:rPr>
          <w:rFonts w:ascii="Arial Narrow" w:hAnsi="Arial Narrow"/>
        </w:rPr>
      </w:pPr>
      <w:r w:rsidRPr="007530B2">
        <w:rPr>
          <w:rFonts w:ascii="Arial Narrow" w:hAnsi="Arial Narrow"/>
        </w:rPr>
        <w:t xml:space="preserve">A recommendation </w:t>
      </w:r>
      <w:r w:rsidR="004118FE" w:rsidRPr="007530B2">
        <w:rPr>
          <w:rFonts w:ascii="Arial Narrow" w:hAnsi="Arial Narrow"/>
        </w:rPr>
        <w:t xml:space="preserve">by the General Court of Justice of the European Union (ECJ) </w:t>
      </w:r>
      <w:r w:rsidR="00116CC8" w:rsidRPr="007530B2">
        <w:rPr>
          <w:rFonts w:ascii="Arial Narrow" w:hAnsi="Arial Narrow"/>
        </w:rPr>
        <w:t>to overturn</w:t>
      </w:r>
      <w:r w:rsidR="004118FE" w:rsidRPr="007530B2">
        <w:rPr>
          <w:rFonts w:ascii="Arial Narrow" w:hAnsi="Arial Narrow"/>
        </w:rPr>
        <w:t xml:space="preserve"> the </w:t>
      </w:r>
      <w:r w:rsidR="00116CC8" w:rsidRPr="007530B2">
        <w:rPr>
          <w:rFonts w:ascii="Arial Narrow" w:hAnsi="Arial Narrow"/>
        </w:rPr>
        <w:t>annulment of the classification of Titanium Dioxide (TiO</w:t>
      </w:r>
      <w:r w:rsidR="00116CC8" w:rsidRPr="007530B2">
        <w:rPr>
          <w:rFonts w:ascii="Arial Narrow" w:hAnsi="Arial Narrow"/>
          <w:vertAlign w:val="subscript"/>
        </w:rPr>
        <w:t>2</w:t>
      </w:r>
      <w:r w:rsidR="00116CC8" w:rsidRPr="007530B2">
        <w:rPr>
          <w:rFonts w:ascii="Arial Narrow" w:hAnsi="Arial Narrow"/>
        </w:rPr>
        <w:t xml:space="preserve">) as a category 2 carcinogen </w:t>
      </w:r>
    </w:p>
    <w:p w14:paraId="0BAF9EFF" w14:textId="749951A2" w:rsidR="00FD74E8" w:rsidRPr="007530B2" w:rsidRDefault="00116CC8" w:rsidP="00FD74E8">
      <w:pPr>
        <w:numPr>
          <w:ilvl w:val="0"/>
          <w:numId w:val="1"/>
        </w:numPr>
        <w:rPr>
          <w:rFonts w:ascii="Arial Narrow" w:hAnsi="Arial Narrow"/>
        </w:rPr>
      </w:pPr>
      <w:r w:rsidRPr="007530B2">
        <w:rPr>
          <w:rFonts w:ascii="Arial Narrow" w:hAnsi="Arial Narrow"/>
        </w:rPr>
        <w:t>The enforcement of the E</w:t>
      </w:r>
      <w:r w:rsidR="00B47A0B" w:rsidRPr="007530B2">
        <w:rPr>
          <w:rFonts w:ascii="Arial Narrow" w:hAnsi="Arial Narrow"/>
        </w:rPr>
        <w:t xml:space="preserve">uropean </w:t>
      </w:r>
      <w:r w:rsidRPr="007530B2">
        <w:rPr>
          <w:rFonts w:ascii="Arial Narrow" w:hAnsi="Arial Narrow"/>
        </w:rPr>
        <w:t>U</w:t>
      </w:r>
      <w:r w:rsidR="00B47A0B" w:rsidRPr="007530B2">
        <w:rPr>
          <w:rFonts w:ascii="Arial Narrow" w:hAnsi="Arial Narrow"/>
        </w:rPr>
        <w:t>nion’s</w:t>
      </w:r>
      <w:r w:rsidRPr="007530B2">
        <w:rPr>
          <w:rFonts w:ascii="Arial Narrow" w:hAnsi="Arial Narrow"/>
        </w:rPr>
        <w:t xml:space="preserve"> Packaging and Packaging Waste Regulation (PPWR) from February 2025–August 2026</w:t>
      </w:r>
    </w:p>
    <w:p w14:paraId="6B73640B" w14:textId="22A2E522" w:rsidR="00FD74E8" w:rsidRPr="007530B2" w:rsidRDefault="00BB7CC6" w:rsidP="00FD74E8">
      <w:pPr>
        <w:numPr>
          <w:ilvl w:val="0"/>
          <w:numId w:val="1"/>
        </w:numPr>
        <w:rPr>
          <w:rFonts w:ascii="Arial Narrow" w:hAnsi="Arial Narrow"/>
        </w:rPr>
      </w:pPr>
      <w:r w:rsidRPr="007530B2">
        <w:rPr>
          <w:rFonts w:ascii="Arial Narrow" w:hAnsi="Arial Narrow"/>
        </w:rPr>
        <w:t>The b</w:t>
      </w:r>
      <w:r w:rsidR="00116CC8" w:rsidRPr="007530B2">
        <w:rPr>
          <w:rFonts w:ascii="Arial Narrow" w:hAnsi="Arial Narrow"/>
        </w:rPr>
        <w:t>an of BPA in food contact materials by the European Commission</w:t>
      </w:r>
    </w:p>
    <w:p w14:paraId="44D1D7CE" w14:textId="5E3D1195" w:rsidR="00FD74E8" w:rsidRPr="007530B2" w:rsidRDefault="00116CC8" w:rsidP="00FD74E8">
      <w:pPr>
        <w:numPr>
          <w:ilvl w:val="0"/>
          <w:numId w:val="1"/>
        </w:numPr>
        <w:rPr>
          <w:rFonts w:ascii="Arial Narrow" w:hAnsi="Arial Narrow"/>
        </w:rPr>
      </w:pPr>
      <w:r w:rsidRPr="007530B2">
        <w:rPr>
          <w:rFonts w:ascii="Arial Narrow" w:hAnsi="Arial Narrow"/>
        </w:rPr>
        <w:t>Restriction of PFAS in food packaging beginning in 2026 under PPWR</w:t>
      </w:r>
    </w:p>
    <w:p w14:paraId="4150E38F" w14:textId="7945AD71" w:rsidR="00FD74E8" w:rsidRPr="007530B2" w:rsidRDefault="00116CC8" w:rsidP="00FD74E8">
      <w:pPr>
        <w:numPr>
          <w:ilvl w:val="0"/>
          <w:numId w:val="1"/>
        </w:numPr>
        <w:rPr>
          <w:rFonts w:ascii="Arial Narrow" w:hAnsi="Arial Narrow"/>
        </w:rPr>
      </w:pPr>
      <w:r w:rsidRPr="007530B2">
        <w:rPr>
          <w:rFonts w:ascii="Arial Narrow" w:hAnsi="Arial Narrow"/>
        </w:rPr>
        <w:t xml:space="preserve">Reclassification of Pigment Red 53:1 </w:t>
      </w:r>
      <w:r w:rsidR="00AF6590" w:rsidRPr="007530B2">
        <w:rPr>
          <w:rFonts w:ascii="Arial Narrow" w:hAnsi="Arial Narrow"/>
        </w:rPr>
        <w:t>as a category 2 carcinogen</w:t>
      </w:r>
    </w:p>
    <w:p w14:paraId="5736CA1A" w14:textId="71A9C530" w:rsidR="00FD74E8" w:rsidRPr="007530B2" w:rsidRDefault="00AF6590" w:rsidP="00FD74E8">
      <w:pPr>
        <w:numPr>
          <w:ilvl w:val="0"/>
          <w:numId w:val="1"/>
        </w:numPr>
        <w:rPr>
          <w:rFonts w:ascii="Arial Narrow" w:hAnsi="Arial Narrow"/>
        </w:rPr>
      </w:pPr>
      <w:r w:rsidRPr="007530B2">
        <w:rPr>
          <w:rFonts w:ascii="Arial Narrow" w:hAnsi="Arial Narrow"/>
        </w:rPr>
        <w:t xml:space="preserve">New guidance by </w:t>
      </w:r>
      <w:r w:rsidR="00BB7CC6" w:rsidRPr="007530B2">
        <w:rPr>
          <w:rFonts w:ascii="Arial Narrow" w:hAnsi="Arial Narrow"/>
        </w:rPr>
        <w:t>the European Chemicals Agency (</w:t>
      </w:r>
      <w:r w:rsidRPr="007530B2">
        <w:rPr>
          <w:rFonts w:ascii="Arial Narrow" w:hAnsi="Arial Narrow"/>
        </w:rPr>
        <w:t>ECHA</w:t>
      </w:r>
      <w:r w:rsidR="00BB7CC6" w:rsidRPr="007530B2">
        <w:rPr>
          <w:rFonts w:ascii="Arial Narrow" w:hAnsi="Arial Narrow"/>
        </w:rPr>
        <w:t>)</w:t>
      </w:r>
      <w:r w:rsidRPr="007530B2">
        <w:rPr>
          <w:rFonts w:ascii="Arial Narrow" w:hAnsi="Arial Narrow"/>
        </w:rPr>
        <w:t xml:space="preserve"> on the application of </w:t>
      </w:r>
      <w:r w:rsidR="00BB7CC6" w:rsidRPr="007530B2">
        <w:rPr>
          <w:rFonts w:ascii="Arial Narrow" w:hAnsi="Arial Narrow"/>
        </w:rPr>
        <w:t>C</w:t>
      </w:r>
      <w:r w:rsidRPr="007530B2">
        <w:rPr>
          <w:rFonts w:ascii="Arial Narrow" w:hAnsi="Arial Narrow"/>
        </w:rPr>
        <w:t xml:space="preserve">lassification, </w:t>
      </w:r>
      <w:r w:rsidR="00BB7CC6" w:rsidRPr="007530B2">
        <w:rPr>
          <w:rFonts w:ascii="Arial Narrow" w:hAnsi="Arial Narrow"/>
        </w:rPr>
        <w:t>L</w:t>
      </w:r>
      <w:r w:rsidRPr="007530B2">
        <w:rPr>
          <w:rFonts w:ascii="Arial Narrow" w:hAnsi="Arial Narrow"/>
        </w:rPr>
        <w:t xml:space="preserve">abelling and </w:t>
      </w:r>
      <w:r w:rsidR="00BB7CC6" w:rsidRPr="007530B2">
        <w:rPr>
          <w:rFonts w:ascii="Arial Narrow" w:hAnsi="Arial Narrow"/>
        </w:rPr>
        <w:t>P</w:t>
      </w:r>
      <w:r w:rsidRPr="007530B2">
        <w:rPr>
          <w:rFonts w:ascii="Arial Narrow" w:hAnsi="Arial Narrow"/>
        </w:rPr>
        <w:t xml:space="preserve">ackaging of </w:t>
      </w:r>
      <w:r w:rsidR="00BB7CC6" w:rsidRPr="007530B2">
        <w:rPr>
          <w:rFonts w:ascii="Arial Narrow" w:hAnsi="Arial Narrow"/>
        </w:rPr>
        <w:t>C</w:t>
      </w:r>
      <w:r w:rsidRPr="007530B2">
        <w:rPr>
          <w:rFonts w:ascii="Arial Narrow" w:hAnsi="Arial Narrow"/>
        </w:rPr>
        <w:t>hemicals (CLP) criteria</w:t>
      </w:r>
    </w:p>
    <w:p w14:paraId="6BF42986" w14:textId="72D49398" w:rsidR="00FD74E8" w:rsidRPr="007530B2" w:rsidRDefault="00AF6590" w:rsidP="00FD74E8">
      <w:pPr>
        <w:numPr>
          <w:ilvl w:val="0"/>
          <w:numId w:val="1"/>
        </w:numPr>
        <w:rPr>
          <w:rFonts w:ascii="Arial Narrow" w:hAnsi="Arial Narrow"/>
        </w:rPr>
      </w:pPr>
      <w:r w:rsidRPr="007530B2">
        <w:rPr>
          <w:rFonts w:ascii="Arial Narrow" w:hAnsi="Arial Narrow"/>
        </w:rPr>
        <w:t xml:space="preserve">An official evaluation of the EU </w:t>
      </w:r>
      <w:r w:rsidR="00BB7CC6" w:rsidRPr="007530B2">
        <w:rPr>
          <w:rFonts w:ascii="Arial Narrow" w:hAnsi="Arial Narrow"/>
        </w:rPr>
        <w:t>C</w:t>
      </w:r>
      <w:r w:rsidRPr="007530B2">
        <w:rPr>
          <w:rFonts w:ascii="Arial Narrow" w:hAnsi="Arial Narrow"/>
        </w:rPr>
        <w:t xml:space="preserve">osmetic </w:t>
      </w:r>
      <w:r w:rsidR="00BB7CC6" w:rsidRPr="007530B2">
        <w:rPr>
          <w:rFonts w:ascii="Arial Narrow" w:hAnsi="Arial Narrow"/>
        </w:rPr>
        <w:t>P</w:t>
      </w:r>
      <w:r w:rsidRPr="007530B2">
        <w:rPr>
          <w:rFonts w:ascii="Arial Narrow" w:hAnsi="Arial Narrow"/>
        </w:rPr>
        <w:t xml:space="preserve">roducts </w:t>
      </w:r>
      <w:r w:rsidR="00BB7CC6" w:rsidRPr="007530B2">
        <w:rPr>
          <w:rFonts w:ascii="Arial Narrow" w:hAnsi="Arial Narrow"/>
        </w:rPr>
        <w:t>R</w:t>
      </w:r>
      <w:r w:rsidRPr="007530B2">
        <w:rPr>
          <w:rFonts w:ascii="Arial Narrow" w:hAnsi="Arial Narrow"/>
        </w:rPr>
        <w:t>egulation (CPR) by the European Commission</w:t>
      </w:r>
    </w:p>
    <w:p w14:paraId="10E9F0F8" w14:textId="0D1B3CC4" w:rsidR="00FD74E8" w:rsidRPr="007530B2" w:rsidRDefault="00AF6590" w:rsidP="00FD74E8">
      <w:pPr>
        <w:numPr>
          <w:ilvl w:val="0"/>
          <w:numId w:val="1"/>
        </w:numPr>
        <w:rPr>
          <w:rFonts w:ascii="Arial Narrow" w:hAnsi="Arial Narrow"/>
        </w:rPr>
      </w:pPr>
      <w:r w:rsidRPr="007530B2">
        <w:rPr>
          <w:rFonts w:ascii="Arial Narrow" w:hAnsi="Arial Narrow"/>
        </w:rPr>
        <w:t>Vietnam’s new Law on Chemicals</w:t>
      </w:r>
      <w:r w:rsidR="00B47A0B" w:rsidRPr="007530B2">
        <w:rPr>
          <w:rFonts w:ascii="Arial Narrow" w:hAnsi="Arial Narrow"/>
        </w:rPr>
        <w:t xml:space="preserve"> draft</w:t>
      </w:r>
    </w:p>
    <w:p w14:paraId="79CE1429" w14:textId="1B734B3B" w:rsidR="00FD74E8" w:rsidRPr="007530B2" w:rsidRDefault="00AF6590" w:rsidP="00FD74E8">
      <w:pPr>
        <w:numPr>
          <w:ilvl w:val="0"/>
          <w:numId w:val="1"/>
        </w:numPr>
        <w:rPr>
          <w:rFonts w:ascii="Arial Narrow" w:hAnsi="Arial Narrow"/>
        </w:rPr>
      </w:pPr>
      <w:r w:rsidRPr="007530B2">
        <w:rPr>
          <w:rFonts w:ascii="Arial Narrow" w:hAnsi="Arial Narrow"/>
        </w:rPr>
        <w:t xml:space="preserve">Proposed implementation of a </w:t>
      </w:r>
      <w:r w:rsidR="00BB7CC6" w:rsidRPr="007530B2">
        <w:rPr>
          <w:rFonts w:ascii="Arial Narrow" w:hAnsi="Arial Narrow"/>
        </w:rPr>
        <w:t>W</w:t>
      </w:r>
      <w:r w:rsidRPr="007530B2">
        <w:rPr>
          <w:rFonts w:ascii="Arial Narrow" w:hAnsi="Arial Narrow"/>
        </w:rPr>
        <w:t xml:space="preserve">eight of </w:t>
      </w:r>
      <w:r w:rsidR="00BB7CC6" w:rsidRPr="007530B2">
        <w:rPr>
          <w:rFonts w:ascii="Arial Narrow" w:hAnsi="Arial Narrow"/>
        </w:rPr>
        <w:t>E</w:t>
      </w:r>
      <w:r w:rsidRPr="007530B2">
        <w:rPr>
          <w:rFonts w:ascii="Arial Narrow" w:hAnsi="Arial Narrow"/>
        </w:rPr>
        <w:t>vidence</w:t>
      </w:r>
      <w:r w:rsidR="00BB7CC6" w:rsidRPr="007530B2">
        <w:rPr>
          <w:rFonts w:ascii="Arial Narrow" w:hAnsi="Arial Narrow"/>
        </w:rPr>
        <w:t xml:space="preserve"> (WoE)</w:t>
      </w:r>
      <w:r w:rsidRPr="007530B2">
        <w:rPr>
          <w:rFonts w:ascii="Arial Narrow" w:hAnsi="Arial Narrow"/>
        </w:rPr>
        <w:t xml:space="preserve"> framework for degradability of chemicals in Japan</w:t>
      </w:r>
    </w:p>
    <w:p w14:paraId="6899BE70" w14:textId="73117CFA" w:rsidR="00E20AF6" w:rsidRPr="007530B2" w:rsidRDefault="00E20AF6" w:rsidP="00E20AF6">
      <w:pPr>
        <w:numPr>
          <w:ilvl w:val="0"/>
          <w:numId w:val="1"/>
        </w:numPr>
        <w:rPr>
          <w:rFonts w:ascii="Arial Narrow" w:hAnsi="Arial Narrow"/>
        </w:rPr>
      </w:pPr>
      <w:r w:rsidRPr="007530B2">
        <w:rPr>
          <w:rFonts w:ascii="Arial Narrow" w:hAnsi="Arial Narrow"/>
        </w:rPr>
        <w:lastRenderedPageBreak/>
        <w:t xml:space="preserve">New rulemaking by Washington State’s Department of Ecology to “potentially” adjust the 1ppm </w:t>
      </w:r>
      <w:r w:rsidR="00BB7CC6" w:rsidRPr="007530B2">
        <w:rPr>
          <w:rFonts w:ascii="Arial Narrow" w:hAnsi="Arial Narrow"/>
        </w:rPr>
        <w:t xml:space="preserve">(parts per million) </w:t>
      </w:r>
      <w:r w:rsidRPr="007530B2">
        <w:rPr>
          <w:rFonts w:ascii="Arial Narrow" w:hAnsi="Arial Narrow"/>
        </w:rPr>
        <w:t>allowable limit of lead in cosmetic products</w:t>
      </w:r>
    </w:p>
    <w:p w14:paraId="5B64E11C" w14:textId="135CCBEA" w:rsidR="00FD74E8" w:rsidRPr="007530B2" w:rsidRDefault="00E20AF6" w:rsidP="00FD74E8">
      <w:pPr>
        <w:numPr>
          <w:ilvl w:val="0"/>
          <w:numId w:val="1"/>
        </w:numPr>
        <w:rPr>
          <w:rFonts w:ascii="Arial Narrow" w:hAnsi="Arial Narrow"/>
        </w:rPr>
      </w:pPr>
      <w:r w:rsidRPr="007530B2">
        <w:rPr>
          <w:rFonts w:ascii="Arial Narrow" w:hAnsi="Arial Narrow"/>
        </w:rPr>
        <w:t>Australia’s proposed standards for chemicals of concern</w:t>
      </w:r>
    </w:p>
    <w:p w14:paraId="481CDD17" w14:textId="77777777" w:rsidR="00FD74E8" w:rsidRPr="007530B2" w:rsidRDefault="00FD74E8" w:rsidP="00FD74E8">
      <w:pPr>
        <w:rPr>
          <w:rFonts w:ascii="Arial Narrow" w:hAnsi="Arial Narrow"/>
        </w:rPr>
      </w:pPr>
    </w:p>
    <w:p w14:paraId="034A98C1" w14:textId="02B21D20" w:rsidR="00BB7CC6" w:rsidRPr="007530B2" w:rsidRDefault="00BB7CC6" w:rsidP="00FD74E8">
      <w:pPr>
        <w:rPr>
          <w:rFonts w:ascii="Arial Narrow" w:hAnsi="Arial Narrow"/>
        </w:rPr>
      </w:pPr>
      <w:r w:rsidRPr="007530B2">
        <w:rPr>
          <w:rFonts w:ascii="Arial Narrow" w:hAnsi="Arial Narrow"/>
        </w:rPr>
        <w:t xml:space="preserve">Along with its </w:t>
      </w:r>
      <w:r w:rsidR="00150CF7" w:rsidRPr="007530B2">
        <w:rPr>
          <w:rFonts w:ascii="Arial Narrow" w:hAnsi="Arial Narrow"/>
        </w:rPr>
        <w:t>regulatory newsletters</w:t>
      </w:r>
      <w:r w:rsidRPr="007530B2">
        <w:rPr>
          <w:rFonts w:ascii="Arial Narrow" w:hAnsi="Arial Narrow"/>
        </w:rPr>
        <w:t xml:space="preserve">, Sun Chemical publishes annual </w:t>
      </w:r>
      <w:r w:rsidR="00150CF7" w:rsidRPr="007530B2">
        <w:rPr>
          <w:rFonts w:ascii="Arial Narrow" w:hAnsi="Arial Narrow"/>
        </w:rPr>
        <w:t xml:space="preserve">corporate sustainability reports </w:t>
      </w:r>
      <w:r w:rsidRPr="007530B2">
        <w:rPr>
          <w:rFonts w:ascii="Arial Narrow" w:hAnsi="Arial Narrow"/>
        </w:rPr>
        <w:t xml:space="preserve">to highlight new products and services that can help brands comply with evolving regulations while achieving their business </w:t>
      </w:r>
      <w:r w:rsidR="00150CF7" w:rsidRPr="007530B2">
        <w:rPr>
          <w:rFonts w:ascii="Arial Narrow" w:hAnsi="Arial Narrow"/>
        </w:rPr>
        <w:t xml:space="preserve">sustainability </w:t>
      </w:r>
      <w:r w:rsidRPr="007530B2">
        <w:rPr>
          <w:rFonts w:ascii="Arial Narrow" w:hAnsi="Arial Narrow"/>
        </w:rPr>
        <w:t xml:space="preserve">goals. The most recent report can be found at </w:t>
      </w:r>
      <w:hyperlink r:id="rId10" w:history="1">
        <w:r w:rsidRPr="007530B2">
          <w:rPr>
            <w:rStyle w:val="Hyperlink"/>
            <w:rFonts w:ascii="Arial Narrow" w:hAnsi="Arial Narrow"/>
          </w:rPr>
          <w:t>www.sunchemical.com/sustainability</w:t>
        </w:r>
      </w:hyperlink>
      <w:r w:rsidRPr="007530B2">
        <w:rPr>
          <w:rFonts w:ascii="Arial Narrow" w:hAnsi="Arial Narrow"/>
        </w:rPr>
        <w:t>.</w:t>
      </w:r>
    </w:p>
    <w:p w14:paraId="2EC971EE" w14:textId="77777777" w:rsidR="00FD74E8" w:rsidRPr="007530B2" w:rsidRDefault="00FD74E8" w:rsidP="00FD74E8">
      <w:pPr>
        <w:rPr>
          <w:rFonts w:ascii="Arial Narrow" w:hAnsi="Arial Narrow"/>
        </w:rPr>
      </w:pPr>
    </w:p>
    <w:p w14:paraId="01247701" w14:textId="7520D1D2" w:rsidR="00FD74E8" w:rsidRPr="007530B2" w:rsidRDefault="00FD74E8" w:rsidP="00FD74E8">
      <w:pPr>
        <w:rPr>
          <w:rFonts w:ascii="Arial Narrow" w:hAnsi="Arial Narrow"/>
        </w:rPr>
      </w:pPr>
      <w:r w:rsidRPr="007530B2">
        <w:rPr>
          <w:rFonts w:ascii="Arial Narrow" w:hAnsi="Arial Narrow"/>
        </w:rPr>
        <w:t>Visit </w:t>
      </w:r>
      <w:hyperlink r:id="rId11" w:tgtFrame="_blank" w:history="1">
        <w:r w:rsidRPr="007530B2">
          <w:rPr>
            <w:rStyle w:val="Hyperlink"/>
            <w:rFonts w:ascii="Arial Narrow" w:hAnsi="Arial Narrow"/>
          </w:rPr>
          <w:t>www.sunchemical.com/regulatory-newsletters</w:t>
        </w:r>
      </w:hyperlink>
      <w:r w:rsidRPr="007530B2">
        <w:rPr>
          <w:rFonts w:ascii="Arial Narrow" w:hAnsi="Arial Narrow"/>
        </w:rPr>
        <w:t xml:space="preserve"> to </w:t>
      </w:r>
      <w:r w:rsidR="00154C35" w:rsidRPr="007530B2">
        <w:rPr>
          <w:rFonts w:ascii="Arial Narrow" w:hAnsi="Arial Narrow"/>
        </w:rPr>
        <w:t>download</w:t>
      </w:r>
      <w:r w:rsidRPr="007530B2">
        <w:rPr>
          <w:rFonts w:ascii="Arial Narrow" w:hAnsi="Arial Narrow"/>
        </w:rPr>
        <w:t xml:space="preserve"> a copy of Sun Chemical’s Spring 202</w:t>
      </w:r>
      <w:r w:rsidR="00B271EA" w:rsidRPr="007530B2">
        <w:rPr>
          <w:rFonts w:ascii="Arial Narrow" w:hAnsi="Arial Narrow"/>
        </w:rPr>
        <w:t>5</w:t>
      </w:r>
      <w:r w:rsidRPr="007530B2">
        <w:rPr>
          <w:rFonts w:ascii="Arial Narrow" w:hAnsi="Arial Narrow"/>
        </w:rPr>
        <w:t xml:space="preserve"> Regulatory Newsletter.</w:t>
      </w:r>
    </w:p>
    <w:p w14:paraId="6EF61609" w14:textId="77777777" w:rsidR="00FD74E8" w:rsidRPr="007530B2" w:rsidRDefault="00FD74E8" w:rsidP="00FD74E8">
      <w:pPr>
        <w:rPr>
          <w:rFonts w:ascii="Arial Narrow" w:hAnsi="Arial Narrow"/>
        </w:rPr>
      </w:pPr>
    </w:p>
    <w:p w14:paraId="71B84BB5" w14:textId="77777777" w:rsidR="00FD74E8" w:rsidRPr="007530B2" w:rsidRDefault="00FD74E8" w:rsidP="00FD74E8">
      <w:pPr>
        <w:rPr>
          <w:rFonts w:ascii="Arial Narrow" w:hAnsi="Arial Narrow"/>
        </w:rPr>
      </w:pPr>
      <w:r w:rsidRPr="007530B2">
        <w:rPr>
          <w:rFonts w:ascii="Arial Narrow" w:hAnsi="Arial Narrow"/>
          <w:b/>
          <w:bCs/>
        </w:rPr>
        <w:t xml:space="preserve">About Sun Chemical </w:t>
      </w:r>
    </w:p>
    <w:p w14:paraId="463D4E79" w14:textId="77777777" w:rsidR="00FD74E8" w:rsidRPr="007530B2" w:rsidRDefault="00FD74E8" w:rsidP="00FD74E8">
      <w:pPr>
        <w:rPr>
          <w:rFonts w:ascii="Arial Narrow" w:hAnsi="Arial Narrow"/>
        </w:rPr>
      </w:pPr>
      <w:r w:rsidRPr="007530B2">
        <w:rPr>
          <w:rFonts w:ascii="Arial Narrow" w:hAnsi="Arial Narrow"/>
        </w:rPr>
        <w:t xml:space="preserve">Sun Chemical, a member of the DIC Group, is a leading producer of packaging and graphic solutions, color and display technologies, functional products, electronic materials, and products for the automotive and healthcare industries. Together with DIC, Sun Chemical is continuously working to promote and develop sustainable solutions to exceed customer expectations and better the world around us. With combined annual sales of more than $8.5 billion and 22,000+ employees worldwide, the DIC Group companies support a diverse collection of global customers. </w:t>
      </w:r>
    </w:p>
    <w:p w14:paraId="38F84B34" w14:textId="77777777" w:rsidR="00FD74E8" w:rsidRPr="007530B2" w:rsidRDefault="00FD74E8" w:rsidP="00FD74E8">
      <w:pPr>
        <w:rPr>
          <w:rFonts w:ascii="Arial Narrow" w:hAnsi="Arial Narrow"/>
        </w:rPr>
      </w:pPr>
    </w:p>
    <w:p w14:paraId="2869DC2A" w14:textId="77777777" w:rsidR="00FD74E8" w:rsidRPr="007530B2" w:rsidRDefault="00FD74E8" w:rsidP="00FD74E8">
      <w:pPr>
        <w:rPr>
          <w:rFonts w:ascii="Arial Narrow" w:hAnsi="Arial Narrow"/>
        </w:rPr>
      </w:pPr>
      <w:r w:rsidRPr="007530B2">
        <w:rPr>
          <w:rFonts w:ascii="Arial Narrow" w:hAnsi="Arial Narrow"/>
        </w:rPr>
        <w:t xml:space="preserve">Sun Chemical Corporation is a subsidiary of Sun Chemical Group Coöperatief U.A., the Netherlands, and </w:t>
      </w:r>
      <w:proofErr w:type="gramStart"/>
      <w:r w:rsidRPr="007530B2">
        <w:rPr>
          <w:rFonts w:ascii="Arial Narrow" w:hAnsi="Arial Narrow"/>
        </w:rPr>
        <w:t>is headquartered</w:t>
      </w:r>
      <w:proofErr w:type="gramEnd"/>
      <w:r w:rsidRPr="007530B2">
        <w:rPr>
          <w:rFonts w:ascii="Arial Narrow" w:hAnsi="Arial Narrow"/>
        </w:rPr>
        <w:t xml:space="preserve"> in Parsippany, New Jersey, U.S.A. For more information, please visit our website at </w:t>
      </w:r>
      <w:hyperlink r:id="rId12" w:history="1">
        <w:r w:rsidRPr="007530B2">
          <w:rPr>
            <w:rStyle w:val="Hyperlink"/>
            <w:rFonts w:ascii="Arial Narrow" w:hAnsi="Arial Narrow"/>
          </w:rPr>
          <w:t>www.sunchemical.com</w:t>
        </w:r>
      </w:hyperlink>
      <w:r w:rsidRPr="007530B2">
        <w:rPr>
          <w:rFonts w:ascii="Arial Narrow" w:hAnsi="Arial Narrow"/>
        </w:rPr>
        <w:t xml:space="preserve"> or connect with us on </w:t>
      </w:r>
      <w:hyperlink r:id="rId13" w:history="1">
        <w:r w:rsidRPr="007530B2">
          <w:rPr>
            <w:rStyle w:val="Hyperlink"/>
            <w:rFonts w:ascii="Arial Narrow" w:hAnsi="Arial Narrow"/>
          </w:rPr>
          <w:t>LinkedIn</w:t>
        </w:r>
      </w:hyperlink>
      <w:r w:rsidRPr="007530B2">
        <w:rPr>
          <w:rFonts w:ascii="Arial Narrow" w:hAnsi="Arial Narrow"/>
        </w:rPr>
        <w:t xml:space="preserve"> or </w:t>
      </w:r>
      <w:hyperlink r:id="rId14" w:history="1">
        <w:r w:rsidRPr="007530B2">
          <w:rPr>
            <w:rStyle w:val="Hyperlink"/>
            <w:rFonts w:ascii="Arial Narrow" w:hAnsi="Arial Narrow"/>
          </w:rPr>
          <w:t>Instagram</w:t>
        </w:r>
      </w:hyperlink>
      <w:r w:rsidRPr="007530B2">
        <w:rPr>
          <w:rFonts w:ascii="Arial Narrow" w:hAnsi="Arial Narrow"/>
        </w:rPr>
        <w:t>.</w:t>
      </w:r>
    </w:p>
    <w:p w14:paraId="414FBE4A" w14:textId="77777777" w:rsidR="00B364DC" w:rsidRDefault="00B364DC"/>
    <w:sectPr w:rsidR="00B36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C0661"/>
    <w:multiLevelType w:val="multilevel"/>
    <w:tmpl w:val="E4C8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8981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E8"/>
    <w:rsid w:val="00076807"/>
    <w:rsid w:val="00116CC8"/>
    <w:rsid w:val="00150CF7"/>
    <w:rsid w:val="00154C35"/>
    <w:rsid w:val="00161661"/>
    <w:rsid w:val="001C17C8"/>
    <w:rsid w:val="0024241C"/>
    <w:rsid w:val="00360739"/>
    <w:rsid w:val="004118FE"/>
    <w:rsid w:val="00493257"/>
    <w:rsid w:val="004B0239"/>
    <w:rsid w:val="005E5881"/>
    <w:rsid w:val="0062579E"/>
    <w:rsid w:val="007530B2"/>
    <w:rsid w:val="00761921"/>
    <w:rsid w:val="007A7900"/>
    <w:rsid w:val="00827AC6"/>
    <w:rsid w:val="00AF6590"/>
    <w:rsid w:val="00B271EA"/>
    <w:rsid w:val="00B364DC"/>
    <w:rsid w:val="00B47A0B"/>
    <w:rsid w:val="00B9744D"/>
    <w:rsid w:val="00BB7CC6"/>
    <w:rsid w:val="00C775CF"/>
    <w:rsid w:val="00DD6A18"/>
    <w:rsid w:val="00E20AF6"/>
    <w:rsid w:val="00E51DA1"/>
    <w:rsid w:val="00ED2246"/>
    <w:rsid w:val="00FA0A33"/>
    <w:rsid w:val="00FD7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4688"/>
  <w15:chartTrackingRefBased/>
  <w15:docId w15:val="{CAFA6676-A0D1-CA46-9F07-E4E59E7B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4E8"/>
    <w:pPr>
      <w:spacing w:after="0" w:line="240" w:lineRule="auto"/>
    </w:pPr>
    <w:rPr>
      <w:lang w:val="en-GB"/>
    </w:rPr>
  </w:style>
  <w:style w:type="paragraph" w:styleId="Heading1">
    <w:name w:val="heading 1"/>
    <w:basedOn w:val="Normal"/>
    <w:next w:val="Normal"/>
    <w:link w:val="Heading1Char"/>
    <w:uiPriority w:val="9"/>
    <w:qFormat/>
    <w:rsid w:val="00FD74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74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74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74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74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74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4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4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4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4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74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74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74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74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74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4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4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4E8"/>
    <w:rPr>
      <w:rFonts w:eastAsiaTheme="majorEastAsia" w:cstheme="majorBidi"/>
      <w:color w:val="272727" w:themeColor="text1" w:themeTint="D8"/>
    </w:rPr>
  </w:style>
  <w:style w:type="paragraph" w:styleId="Title">
    <w:name w:val="Title"/>
    <w:basedOn w:val="Normal"/>
    <w:next w:val="Normal"/>
    <w:link w:val="TitleChar"/>
    <w:uiPriority w:val="10"/>
    <w:qFormat/>
    <w:rsid w:val="00FD74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4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4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4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4E8"/>
    <w:pPr>
      <w:spacing w:before="160"/>
      <w:jc w:val="center"/>
    </w:pPr>
    <w:rPr>
      <w:i/>
      <w:iCs/>
      <w:color w:val="404040" w:themeColor="text1" w:themeTint="BF"/>
    </w:rPr>
  </w:style>
  <w:style w:type="character" w:customStyle="1" w:styleId="QuoteChar">
    <w:name w:val="Quote Char"/>
    <w:basedOn w:val="DefaultParagraphFont"/>
    <w:link w:val="Quote"/>
    <w:uiPriority w:val="29"/>
    <w:rsid w:val="00FD74E8"/>
    <w:rPr>
      <w:i/>
      <w:iCs/>
      <w:color w:val="404040" w:themeColor="text1" w:themeTint="BF"/>
    </w:rPr>
  </w:style>
  <w:style w:type="paragraph" w:styleId="ListParagraph">
    <w:name w:val="List Paragraph"/>
    <w:basedOn w:val="Normal"/>
    <w:uiPriority w:val="34"/>
    <w:qFormat/>
    <w:rsid w:val="00FD74E8"/>
    <w:pPr>
      <w:ind w:left="720"/>
      <w:contextualSpacing/>
    </w:pPr>
  </w:style>
  <w:style w:type="character" w:styleId="IntenseEmphasis">
    <w:name w:val="Intense Emphasis"/>
    <w:basedOn w:val="DefaultParagraphFont"/>
    <w:uiPriority w:val="21"/>
    <w:qFormat/>
    <w:rsid w:val="00FD74E8"/>
    <w:rPr>
      <w:i/>
      <w:iCs/>
      <w:color w:val="0F4761" w:themeColor="accent1" w:themeShade="BF"/>
    </w:rPr>
  </w:style>
  <w:style w:type="paragraph" w:styleId="IntenseQuote">
    <w:name w:val="Intense Quote"/>
    <w:basedOn w:val="Normal"/>
    <w:next w:val="Normal"/>
    <w:link w:val="IntenseQuoteChar"/>
    <w:uiPriority w:val="30"/>
    <w:qFormat/>
    <w:rsid w:val="00FD74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74E8"/>
    <w:rPr>
      <w:i/>
      <w:iCs/>
      <w:color w:val="0F4761" w:themeColor="accent1" w:themeShade="BF"/>
    </w:rPr>
  </w:style>
  <w:style w:type="character" w:styleId="IntenseReference">
    <w:name w:val="Intense Reference"/>
    <w:basedOn w:val="DefaultParagraphFont"/>
    <w:uiPriority w:val="32"/>
    <w:qFormat/>
    <w:rsid w:val="00FD74E8"/>
    <w:rPr>
      <w:b/>
      <w:bCs/>
      <w:smallCaps/>
      <w:color w:val="0F4761" w:themeColor="accent1" w:themeShade="BF"/>
      <w:spacing w:val="5"/>
    </w:rPr>
  </w:style>
  <w:style w:type="character" w:styleId="Hyperlink">
    <w:name w:val="Hyperlink"/>
    <w:rsid w:val="00FD74E8"/>
    <w:rPr>
      <w:color w:val="0000FF"/>
      <w:u w:val="single"/>
    </w:rPr>
  </w:style>
  <w:style w:type="paragraph" w:styleId="MacroText">
    <w:name w:val="macro"/>
    <w:link w:val="MacroTextChar"/>
    <w:semiHidden/>
    <w:rsid w:val="00FD74E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kern w:val="0"/>
      <w:szCs w:val="20"/>
      <w14:ligatures w14:val="none"/>
    </w:rPr>
  </w:style>
  <w:style w:type="character" w:customStyle="1" w:styleId="MacroTextChar">
    <w:name w:val="Macro Text Char"/>
    <w:basedOn w:val="DefaultParagraphFont"/>
    <w:link w:val="MacroText"/>
    <w:semiHidden/>
    <w:rsid w:val="00FD74E8"/>
    <w:rPr>
      <w:rFonts w:ascii="Times New Roman" w:eastAsia="Times New Roman" w:hAnsi="Times New Roman" w:cs="Times New Roman"/>
      <w:kern w:val="0"/>
      <w:szCs w:val="20"/>
      <w14:ligatures w14:val="none"/>
    </w:rPr>
  </w:style>
  <w:style w:type="paragraph" w:customStyle="1" w:styleId="bodytext">
    <w:name w:val="bodytext"/>
    <w:basedOn w:val="Normal"/>
    <w:uiPriority w:val="99"/>
    <w:rsid w:val="00FD74E8"/>
    <w:pPr>
      <w:spacing w:before="100" w:beforeAutospacing="1" w:after="100" w:afterAutospacing="1"/>
    </w:pPr>
    <w:rPr>
      <w:rFonts w:ascii="Verdana" w:eastAsia="Times New Roman" w:hAnsi="Verdana" w:cs="Times New Roman"/>
      <w:color w:val="333333"/>
      <w:kern w:val="0"/>
      <w:sz w:val="18"/>
      <w:szCs w:val="18"/>
      <w14:ligatures w14:val="none"/>
    </w:rPr>
  </w:style>
  <w:style w:type="character" w:customStyle="1" w:styleId="apple-converted-space">
    <w:name w:val="apple-converted-space"/>
    <w:basedOn w:val="DefaultParagraphFont"/>
    <w:rsid w:val="00FD74E8"/>
  </w:style>
  <w:style w:type="character" w:styleId="FollowedHyperlink">
    <w:name w:val="FollowedHyperlink"/>
    <w:basedOn w:val="DefaultParagraphFont"/>
    <w:uiPriority w:val="99"/>
    <w:semiHidden/>
    <w:unhideWhenUsed/>
    <w:rsid w:val="00FD74E8"/>
    <w:rPr>
      <w:color w:val="96607D" w:themeColor="followedHyperlink"/>
      <w:u w:val="single"/>
    </w:rPr>
  </w:style>
  <w:style w:type="character" w:styleId="UnresolvedMention">
    <w:name w:val="Unresolved Mention"/>
    <w:basedOn w:val="DefaultParagraphFont"/>
    <w:uiPriority w:val="99"/>
    <w:semiHidden/>
    <w:unhideWhenUsed/>
    <w:rsid w:val="00FD74E8"/>
    <w:rPr>
      <w:color w:val="605E5C"/>
      <w:shd w:val="clear" w:color="auto" w:fill="E1DFDD"/>
    </w:rPr>
  </w:style>
  <w:style w:type="character" w:styleId="CommentReference">
    <w:name w:val="annotation reference"/>
    <w:basedOn w:val="DefaultParagraphFont"/>
    <w:uiPriority w:val="99"/>
    <w:semiHidden/>
    <w:unhideWhenUsed/>
    <w:rsid w:val="00B271EA"/>
    <w:rPr>
      <w:sz w:val="16"/>
      <w:szCs w:val="16"/>
    </w:rPr>
  </w:style>
  <w:style w:type="paragraph" w:styleId="CommentText">
    <w:name w:val="annotation text"/>
    <w:basedOn w:val="Normal"/>
    <w:link w:val="CommentTextChar"/>
    <w:uiPriority w:val="99"/>
    <w:semiHidden/>
    <w:unhideWhenUsed/>
    <w:rsid w:val="00B271EA"/>
    <w:rPr>
      <w:sz w:val="20"/>
      <w:szCs w:val="20"/>
    </w:rPr>
  </w:style>
  <w:style w:type="character" w:customStyle="1" w:styleId="CommentTextChar">
    <w:name w:val="Comment Text Char"/>
    <w:basedOn w:val="DefaultParagraphFont"/>
    <w:link w:val="CommentText"/>
    <w:uiPriority w:val="99"/>
    <w:semiHidden/>
    <w:rsid w:val="00B271EA"/>
    <w:rPr>
      <w:sz w:val="20"/>
      <w:szCs w:val="20"/>
    </w:rPr>
  </w:style>
  <w:style w:type="paragraph" w:styleId="CommentSubject">
    <w:name w:val="annotation subject"/>
    <w:basedOn w:val="CommentText"/>
    <w:next w:val="CommentText"/>
    <w:link w:val="CommentSubjectChar"/>
    <w:uiPriority w:val="99"/>
    <w:semiHidden/>
    <w:unhideWhenUsed/>
    <w:rsid w:val="00B271EA"/>
    <w:rPr>
      <w:b/>
      <w:bCs/>
    </w:rPr>
  </w:style>
  <w:style w:type="character" w:customStyle="1" w:styleId="CommentSubjectChar">
    <w:name w:val="Comment Subject Char"/>
    <w:basedOn w:val="CommentTextChar"/>
    <w:link w:val="CommentSubject"/>
    <w:uiPriority w:val="99"/>
    <w:semiHidden/>
    <w:rsid w:val="00B271EA"/>
    <w:rPr>
      <w:b/>
      <w:bCs/>
      <w:sz w:val="20"/>
      <w:szCs w:val="20"/>
    </w:rPr>
  </w:style>
  <w:style w:type="paragraph" w:styleId="Revision">
    <w:name w:val="Revision"/>
    <w:hidden/>
    <w:uiPriority w:val="99"/>
    <w:semiHidden/>
    <w:rsid w:val="00B47A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21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abbani@adcomms.co.uk" TargetMode="External"/><Relationship Id="rId13" Type="http://schemas.openxmlformats.org/officeDocument/2006/relationships/hyperlink" Target="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7C01%7Csawan%40adcomms.co.uk%7C09f53d42aa924a1e331508d827769b4c%7C4ed3e69fbff14a35b4253801f8045f3f%7C0%7C0%7C637302737659893579&amp;sdata=PT8Hn2xt16%2BSAj6czG%2FvLfkw0gqwt%2F2mAcPV%2FJPZIuk%3D&amp;reserved=0"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begona.louro@sunchemical.com" TargetMode="External"/><Relationship Id="rId12" Type="http://schemas.openxmlformats.org/officeDocument/2006/relationships/hyperlink" Target="http://www.sunchemical.com"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sunchemical.com/regulatory-newsletters/?utm_source=Media&amp;utm_medium=PressRelease&amp;utm_content=Jun-25&amp;utm_campaign=RegulatoryNewsletter"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sunchemical.com/sustainability/?utm_source=Media&amp;utm_medium=PressRelease&amp;utm_content=Jun-25&amp;utm_campaign=RegulatoryNewsletter"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sunchemical.com/regulatory-newsletters/?utm_source=Media&amp;utm_medium=PressRelease&amp;utm_content=Jun-25&amp;utm_campaign=RegulatoryNewsletter" TargetMode="External"/><Relationship Id="rId14" Type="http://schemas.openxmlformats.org/officeDocument/2006/relationships/hyperlink" Target="https://www.instagram.com/lifeatsunchemi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0E7786603EE4690B82E94AAA720D7" ma:contentTypeVersion="11" ma:contentTypeDescription="Create a new document." ma:contentTypeScope="" ma:versionID="3d769d5a5a2adeda08f84151ce12b8e7">
  <xsd:schema xmlns:xsd="http://www.w3.org/2001/XMLSchema" xmlns:xs="http://www.w3.org/2001/XMLSchema" xmlns:p="http://schemas.microsoft.com/office/2006/metadata/properties" xmlns:ns2="a98dfe8d-d1b4-4466-85b7-3cfef4bb0f0e" xmlns:ns3="a9d656df-bdb6-49eb-b737-341170c2f580" targetNamespace="http://schemas.microsoft.com/office/2006/metadata/properties" ma:root="true" ma:fieldsID="0d99eb63e16572af102df5cab66806af" ns2:_="" ns3:_="">
    <xsd:import namespace="a98dfe8d-d1b4-4466-85b7-3cfef4bb0f0e"/>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dfe8d-d1b4-4466-85b7-3cfef4bb0f0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43f33e1-ff9b-4f9b-aa22-d193a13142a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98dfe8d-d1b4-4466-85b7-3cfef4bb0f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676E8F-D7B7-48F8-8276-59F6A45EEC9A}"/>
</file>

<file path=customXml/itemProps2.xml><?xml version="1.0" encoding="utf-8"?>
<ds:datastoreItem xmlns:ds="http://schemas.openxmlformats.org/officeDocument/2006/customXml" ds:itemID="{2CE21E7B-1CE1-47F7-B852-7FF777F5EABA}"/>
</file>

<file path=customXml/itemProps3.xml><?xml version="1.0" encoding="utf-8"?>
<ds:datastoreItem xmlns:ds="http://schemas.openxmlformats.org/officeDocument/2006/customXml" ds:itemID="{2069D8F1-49A7-4974-ACB2-2E3789911DBF}"/>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4449</Characters>
  <Application>Microsoft Office Word</Application>
  <DocSecurity>4</DocSecurity>
  <Lines>101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Minudri</dc:creator>
  <cp:keywords/>
  <dc:description/>
  <cp:lastModifiedBy>Rayyan Rabbani</cp:lastModifiedBy>
  <cp:revision>2</cp:revision>
  <dcterms:created xsi:type="dcterms:W3CDTF">2025-06-10T08:14:00Z</dcterms:created>
  <dcterms:modified xsi:type="dcterms:W3CDTF">2025-06-10T08:14:00Z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0x01010008B0E7786603EE4690B82E94AAA720D7</vt:lpwstr>
  </property>
</Properties>
</file>