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7E55" w14:textId="77777777" w:rsidR="001C58B6" w:rsidRDefault="008A06F7" w:rsidP="00FC72E8">
      <w:pPr>
        <w:pStyle w:val="BodyText"/>
        <w:jc w:val="both"/>
        <w:rPr>
          <w:rFonts w:ascii="Times New Roman"/>
          <w:sz w:val="20"/>
        </w:rPr>
      </w:pPr>
      <w:r>
        <w:rPr>
          <w:rFonts w:ascii="Times New Roman"/>
          <w:noProof/>
          <w:sz w:val="20"/>
        </w:rPr>
        <w:drawing>
          <wp:inline distT="0" distB="0" distL="0" distR="0" wp14:anchorId="664D5EF3" wp14:editId="41407761">
            <wp:extent cx="2220226" cy="720851"/>
            <wp:effectExtent l="0" t="0" r="0" b="0"/>
            <wp:docPr id="1" name="Image 1" descr="A close-up of a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  Description automatically generated "/>
                    <pic:cNvPicPr/>
                  </pic:nvPicPr>
                  <pic:blipFill>
                    <a:blip r:embed="rId5" cstate="print"/>
                    <a:stretch>
                      <a:fillRect/>
                    </a:stretch>
                  </pic:blipFill>
                  <pic:spPr>
                    <a:xfrm>
                      <a:off x="0" y="0"/>
                      <a:ext cx="2220226" cy="720851"/>
                    </a:xfrm>
                    <a:prstGeom prst="rect">
                      <a:avLst/>
                    </a:prstGeom>
                  </pic:spPr>
                </pic:pic>
              </a:graphicData>
            </a:graphic>
          </wp:inline>
        </w:drawing>
      </w:r>
    </w:p>
    <w:p w14:paraId="7CAC4F9A" w14:textId="77777777" w:rsidR="001C58B6" w:rsidRDefault="001C58B6" w:rsidP="00FC72E8">
      <w:pPr>
        <w:pStyle w:val="BodyText"/>
        <w:jc w:val="both"/>
        <w:rPr>
          <w:rFonts w:ascii="Times New Roman"/>
          <w:sz w:val="28"/>
        </w:rPr>
      </w:pPr>
    </w:p>
    <w:p w14:paraId="7976C725" w14:textId="77777777" w:rsidR="001C58B6" w:rsidRDefault="001C58B6" w:rsidP="00FC72E8">
      <w:pPr>
        <w:pStyle w:val="BodyText"/>
        <w:jc w:val="both"/>
        <w:rPr>
          <w:rFonts w:ascii="Times New Roman"/>
          <w:sz w:val="28"/>
        </w:rPr>
      </w:pPr>
    </w:p>
    <w:p w14:paraId="5CC2CE8D" w14:textId="77777777" w:rsidR="001C58B6" w:rsidRDefault="001C58B6" w:rsidP="00FC72E8">
      <w:pPr>
        <w:pStyle w:val="BodyText"/>
        <w:jc w:val="both"/>
        <w:rPr>
          <w:rFonts w:ascii="Times New Roman"/>
          <w:sz w:val="28"/>
        </w:rPr>
      </w:pPr>
    </w:p>
    <w:p w14:paraId="387AD7A8" w14:textId="77777777" w:rsidR="001C58B6" w:rsidRDefault="008A06F7" w:rsidP="00FC72E8">
      <w:pPr>
        <w:pStyle w:val="Title"/>
        <w:jc w:val="both"/>
      </w:pPr>
      <w:r>
        <w:rPr>
          <w:noProof/>
        </w:rPr>
        <w:drawing>
          <wp:anchor distT="0" distB="0" distL="0" distR="0" simplePos="0" relativeHeight="15728640" behindDoc="0" locked="0" layoutInCell="1" allowOverlap="1" wp14:anchorId="61309BAE" wp14:editId="20D13B14">
            <wp:simplePos x="0" y="0"/>
            <wp:positionH relativeFrom="page">
              <wp:posOffset>914400</wp:posOffset>
            </wp:positionH>
            <wp:positionV relativeFrom="paragraph">
              <wp:posOffset>-489533</wp:posOffset>
            </wp:positionV>
            <wp:extent cx="5934075" cy="27621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4075" cy="276210"/>
                    </a:xfrm>
                    <a:prstGeom prst="rect">
                      <a:avLst/>
                    </a:prstGeom>
                  </pic:spPr>
                </pic:pic>
              </a:graphicData>
            </a:graphic>
          </wp:anchor>
        </w:drawing>
      </w:r>
      <w:r>
        <w:t>PR</w:t>
      </w:r>
      <w:r>
        <w:rPr>
          <w:spacing w:val="-6"/>
        </w:rPr>
        <w:t xml:space="preserve"> </w:t>
      </w:r>
      <w:r>
        <w:rPr>
          <w:spacing w:val="-2"/>
        </w:rPr>
        <w:t>Contacts:</w:t>
      </w:r>
    </w:p>
    <w:p w14:paraId="1BABC7F3" w14:textId="77777777" w:rsidR="000E576F" w:rsidRPr="000E576F" w:rsidRDefault="000E576F" w:rsidP="000E576F">
      <w:pPr>
        <w:widowControl/>
        <w:autoSpaceDE/>
        <w:autoSpaceDN/>
        <w:rPr>
          <w:rFonts w:ascii="Arial" w:eastAsia="Aptos" w:hAnsi="Arial" w:cs="Arial"/>
          <w:sz w:val="20"/>
          <w:szCs w:val="20"/>
          <w:lang w:val="en-GB"/>
        </w:rPr>
      </w:pPr>
      <w:r w:rsidRPr="000E576F">
        <w:rPr>
          <w:rFonts w:ascii="Arial" w:eastAsia="Aptos" w:hAnsi="Arial" w:cs="Arial"/>
          <w:sz w:val="20"/>
          <w:szCs w:val="20"/>
          <w:lang w:val="en-GB"/>
        </w:rPr>
        <w:t>Begoña Louro, Sun Chemical</w:t>
      </w:r>
      <w:r w:rsidRPr="000E576F">
        <w:rPr>
          <w:rFonts w:ascii="Arial" w:eastAsia="Aptos" w:hAnsi="Arial" w:cs="Arial"/>
          <w:sz w:val="20"/>
          <w:szCs w:val="20"/>
          <w:lang w:val="en-GB"/>
        </w:rPr>
        <w:tab/>
      </w:r>
      <w:r w:rsidRPr="000E576F">
        <w:rPr>
          <w:rFonts w:ascii="Arial" w:eastAsia="Aptos" w:hAnsi="Arial" w:cs="Arial"/>
          <w:sz w:val="20"/>
          <w:szCs w:val="20"/>
          <w:lang w:val="en-GB"/>
        </w:rPr>
        <w:tab/>
        <w:t xml:space="preserve">Sirah Awan, AD Communications, UK </w:t>
      </w:r>
    </w:p>
    <w:p w14:paraId="28227DBC" w14:textId="77777777" w:rsidR="000E576F" w:rsidRPr="000E576F" w:rsidRDefault="000E576F" w:rsidP="000E576F">
      <w:pPr>
        <w:widowControl/>
        <w:autoSpaceDE/>
        <w:autoSpaceDN/>
        <w:rPr>
          <w:rFonts w:ascii="Arial" w:eastAsia="Aptos" w:hAnsi="Arial" w:cs="Arial"/>
          <w:sz w:val="20"/>
          <w:szCs w:val="20"/>
          <w:lang w:val="en-GB"/>
        </w:rPr>
      </w:pPr>
      <w:r w:rsidRPr="000E576F">
        <w:rPr>
          <w:rFonts w:ascii="Arial" w:eastAsia="Aptos" w:hAnsi="Arial" w:cs="Arial"/>
          <w:sz w:val="20"/>
          <w:szCs w:val="20"/>
          <w:lang w:val="en-GB"/>
        </w:rPr>
        <w:t>+49 152 2292 2292</w:t>
      </w:r>
      <w:r w:rsidRPr="000E576F">
        <w:rPr>
          <w:rFonts w:ascii="Arial" w:eastAsia="Aptos" w:hAnsi="Arial" w:cs="Arial"/>
          <w:sz w:val="20"/>
          <w:szCs w:val="20"/>
          <w:lang w:val="en-GB"/>
        </w:rPr>
        <w:tab/>
      </w:r>
      <w:r w:rsidRPr="000E576F">
        <w:rPr>
          <w:rFonts w:ascii="Arial" w:eastAsia="Aptos" w:hAnsi="Arial" w:cs="Arial"/>
          <w:sz w:val="20"/>
          <w:szCs w:val="20"/>
          <w:lang w:val="en-GB"/>
        </w:rPr>
        <w:tab/>
      </w:r>
      <w:r w:rsidRPr="000E576F">
        <w:rPr>
          <w:rFonts w:ascii="Arial" w:eastAsia="Aptos" w:hAnsi="Arial" w:cs="Arial"/>
          <w:sz w:val="20"/>
          <w:szCs w:val="20"/>
          <w:lang w:val="en-GB"/>
        </w:rPr>
        <w:tab/>
        <w:t xml:space="preserve"> +44 (0)1372 460542</w:t>
      </w:r>
    </w:p>
    <w:p w14:paraId="4E3E6193" w14:textId="77777777" w:rsidR="000E576F" w:rsidRPr="000E576F" w:rsidRDefault="000E576F" w:rsidP="000E576F">
      <w:pPr>
        <w:widowControl/>
        <w:autoSpaceDE/>
        <w:autoSpaceDN/>
        <w:rPr>
          <w:rFonts w:ascii="Arial" w:eastAsia="Aptos" w:hAnsi="Arial" w:cs="Arial"/>
          <w:sz w:val="20"/>
          <w:szCs w:val="20"/>
          <w:u w:val="single"/>
          <w:lang w:val="en-GB"/>
        </w:rPr>
      </w:pPr>
      <w:hyperlink r:id="rId7" w:history="1">
        <w:r w:rsidRPr="000E576F">
          <w:rPr>
            <w:rFonts w:ascii="Verdana" w:eastAsia="Aptos" w:hAnsi="Verdana" w:cs="Times New Roman"/>
            <w:color w:val="0563C1"/>
            <w:sz w:val="18"/>
            <w:szCs w:val="18"/>
            <w:u w:val="single"/>
            <w:lang w:val="en-GB"/>
          </w:rPr>
          <w:t>begona.louro</w:t>
        </w:r>
        <w:r w:rsidRPr="000E576F">
          <w:rPr>
            <w:rFonts w:ascii="Arial" w:eastAsia="Aptos" w:hAnsi="Arial" w:cs="Arial"/>
            <w:color w:val="0563C1"/>
            <w:sz w:val="20"/>
            <w:szCs w:val="20"/>
            <w:u w:val="single"/>
            <w:lang w:val="en-GB"/>
          </w:rPr>
          <w:t>@sunchemical.com</w:t>
        </w:r>
      </w:hyperlink>
      <w:r w:rsidRPr="000E576F">
        <w:rPr>
          <w:rFonts w:ascii="Arial" w:eastAsia="Aptos" w:hAnsi="Arial" w:cs="Arial"/>
          <w:color w:val="333333"/>
          <w:sz w:val="20"/>
          <w:szCs w:val="20"/>
          <w:lang w:val="en-GB"/>
        </w:rPr>
        <w:t xml:space="preserve"> </w:t>
      </w:r>
      <w:r w:rsidRPr="000E576F">
        <w:rPr>
          <w:rFonts w:ascii="Arial" w:eastAsia="Aptos" w:hAnsi="Arial" w:cs="Arial"/>
          <w:sz w:val="20"/>
          <w:szCs w:val="20"/>
          <w:lang w:val="en-GB"/>
        </w:rPr>
        <w:tab/>
      </w:r>
      <w:hyperlink r:id="rId8" w:history="1">
        <w:r w:rsidRPr="000E576F">
          <w:rPr>
            <w:rFonts w:ascii="Arial" w:eastAsia="Aptos" w:hAnsi="Arial" w:cs="Arial"/>
            <w:color w:val="0563C1"/>
            <w:sz w:val="20"/>
            <w:szCs w:val="20"/>
            <w:u w:val="single"/>
            <w:lang w:val="en-GB"/>
          </w:rPr>
          <w:t>sawan@adcomms.co.uk</w:t>
        </w:r>
      </w:hyperlink>
      <w:r w:rsidRPr="000E576F">
        <w:rPr>
          <w:rFonts w:ascii="Arial" w:eastAsia="Aptos" w:hAnsi="Arial" w:cs="Arial"/>
          <w:color w:val="0563C1"/>
          <w:sz w:val="20"/>
          <w:szCs w:val="20"/>
          <w:u w:val="single"/>
          <w:lang w:val="en-GB"/>
        </w:rPr>
        <w:t xml:space="preserve"> </w:t>
      </w:r>
    </w:p>
    <w:p w14:paraId="703D69DC" w14:textId="77777777" w:rsidR="0017349A" w:rsidRPr="00E46E74" w:rsidRDefault="0017349A" w:rsidP="00FC72E8">
      <w:pPr>
        <w:ind w:left="142" w:hanging="71"/>
        <w:jc w:val="both"/>
        <w:rPr>
          <w:rFonts w:ascii="Arial Black"/>
          <w:sz w:val="28"/>
        </w:rPr>
      </w:pPr>
    </w:p>
    <w:p w14:paraId="1800753C" w14:textId="6E70B0B0" w:rsidR="001C58B6" w:rsidRPr="00646BC3" w:rsidRDefault="008A06F7" w:rsidP="00FC72E8">
      <w:pPr>
        <w:ind w:left="142" w:hanging="71"/>
        <w:jc w:val="center"/>
        <w:rPr>
          <w:rFonts w:ascii="Arial Black"/>
          <w:sz w:val="28"/>
        </w:rPr>
      </w:pPr>
      <w:r w:rsidRPr="00E46E74">
        <w:rPr>
          <w:rFonts w:ascii="Arial Black"/>
          <w:sz w:val="28"/>
        </w:rPr>
        <w:t>Sun</w:t>
      </w:r>
      <w:r w:rsidRPr="00E46E74">
        <w:rPr>
          <w:rFonts w:ascii="Arial Black"/>
          <w:spacing w:val="-8"/>
          <w:sz w:val="28"/>
        </w:rPr>
        <w:t xml:space="preserve"> </w:t>
      </w:r>
      <w:r w:rsidRPr="00646BC3">
        <w:rPr>
          <w:rFonts w:ascii="Arial Black"/>
          <w:sz w:val="28"/>
        </w:rPr>
        <w:t>Chemical</w:t>
      </w:r>
      <w:r w:rsidRPr="00646BC3">
        <w:rPr>
          <w:rFonts w:ascii="Arial Black"/>
          <w:spacing w:val="-7"/>
          <w:sz w:val="28"/>
        </w:rPr>
        <w:t xml:space="preserve"> </w:t>
      </w:r>
      <w:r w:rsidR="002B1DD6" w:rsidRPr="00646BC3">
        <w:rPr>
          <w:rFonts w:ascii="Arial Black"/>
          <w:sz w:val="28"/>
        </w:rPr>
        <w:t xml:space="preserve">Implements </w:t>
      </w:r>
      <w:r w:rsidR="00D14EB8" w:rsidRPr="00646BC3">
        <w:rPr>
          <w:rFonts w:ascii="Arial Black"/>
          <w:sz w:val="28"/>
        </w:rPr>
        <w:t xml:space="preserve">a </w:t>
      </w:r>
      <w:r w:rsidRPr="00646BC3">
        <w:rPr>
          <w:rFonts w:ascii="Arial Black"/>
          <w:sz w:val="28"/>
        </w:rPr>
        <w:t xml:space="preserve">Price </w:t>
      </w:r>
      <w:r w:rsidR="002B1DD6" w:rsidRPr="00646BC3">
        <w:rPr>
          <w:rFonts w:ascii="Arial Black"/>
          <w:sz w:val="28"/>
        </w:rPr>
        <w:t>Increase</w:t>
      </w:r>
      <w:r w:rsidR="002B1DD6" w:rsidRPr="00646BC3">
        <w:rPr>
          <w:rFonts w:ascii="Arial Black"/>
          <w:spacing w:val="-7"/>
          <w:sz w:val="28"/>
        </w:rPr>
        <w:t xml:space="preserve"> </w:t>
      </w:r>
      <w:r w:rsidRPr="00646BC3">
        <w:rPr>
          <w:rFonts w:ascii="Arial Black"/>
          <w:sz w:val="28"/>
        </w:rPr>
        <w:t xml:space="preserve">on </w:t>
      </w:r>
      <w:r w:rsidR="00342BC3" w:rsidRPr="00646BC3">
        <w:rPr>
          <w:rFonts w:ascii="Arial Black"/>
          <w:sz w:val="28"/>
        </w:rPr>
        <w:t xml:space="preserve">Nitrocellulose </w:t>
      </w:r>
      <w:r w:rsidR="00B20484" w:rsidRPr="00646BC3">
        <w:rPr>
          <w:rFonts w:ascii="Arial Black"/>
          <w:sz w:val="28"/>
        </w:rPr>
        <w:t>C</w:t>
      </w:r>
      <w:r w:rsidR="00342BC3" w:rsidRPr="00646BC3">
        <w:rPr>
          <w:rFonts w:ascii="Arial Black"/>
          <w:sz w:val="28"/>
        </w:rPr>
        <w:t xml:space="preserve">ontaining </w:t>
      </w:r>
      <w:r w:rsidR="00B20484" w:rsidRPr="00646BC3">
        <w:rPr>
          <w:rFonts w:ascii="Arial Black"/>
          <w:sz w:val="28"/>
        </w:rPr>
        <w:t>P</w:t>
      </w:r>
      <w:r w:rsidR="00342BC3" w:rsidRPr="00646BC3">
        <w:rPr>
          <w:rFonts w:ascii="Arial Black"/>
          <w:sz w:val="28"/>
        </w:rPr>
        <w:t>roducts in</w:t>
      </w:r>
      <w:r w:rsidRPr="00646BC3">
        <w:rPr>
          <w:rFonts w:ascii="Arial Black"/>
          <w:sz w:val="28"/>
        </w:rPr>
        <w:t xml:space="preserve"> EMEA Packaging and Graphics</w:t>
      </w:r>
    </w:p>
    <w:p w14:paraId="3A75FA1E" w14:textId="77777777" w:rsidR="00CD46D2" w:rsidRPr="00646BC3" w:rsidRDefault="00CD46D2" w:rsidP="00FC72E8">
      <w:pPr>
        <w:ind w:left="142" w:hanging="71"/>
        <w:jc w:val="both"/>
        <w:rPr>
          <w:rFonts w:ascii="Arial Black"/>
          <w:sz w:val="28"/>
        </w:rPr>
      </w:pPr>
    </w:p>
    <w:p w14:paraId="7B7CA58E" w14:textId="2294860D" w:rsidR="00342BC3" w:rsidRPr="00387FF3" w:rsidRDefault="000E576F" w:rsidP="00FC72E8">
      <w:pPr>
        <w:pStyle w:val="BodyText"/>
        <w:jc w:val="both"/>
      </w:pPr>
      <w:r w:rsidRPr="0068066A">
        <w:rPr>
          <w:rFonts w:eastAsia="Times New Roman" w:cs="Times New Roman"/>
          <w:b/>
          <w:bCs/>
        </w:rPr>
        <w:t>SOUTH NORMANTON</w:t>
      </w:r>
      <w:r w:rsidR="00342BC3" w:rsidRPr="00646BC3">
        <w:rPr>
          <w:b/>
        </w:rPr>
        <w:t>,</w:t>
      </w:r>
      <w:r w:rsidR="00342BC3" w:rsidRPr="00646BC3">
        <w:rPr>
          <w:b/>
          <w:spacing w:val="-3"/>
        </w:rPr>
        <w:t xml:space="preserve"> </w:t>
      </w:r>
      <w:r w:rsidR="00342BC3" w:rsidRPr="00646BC3">
        <w:rPr>
          <w:b/>
        </w:rPr>
        <w:t>UK</w:t>
      </w:r>
      <w:r w:rsidR="00342BC3" w:rsidRPr="00646BC3">
        <w:rPr>
          <w:b/>
          <w:spacing w:val="-3"/>
        </w:rPr>
        <w:t xml:space="preserve"> </w:t>
      </w:r>
      <w:r w:rsidR="00342BC3" w:rsidRPr="00646BC3">
        <w:t>–</w:t>
      </w:r>
      <w:r w:rsidR="00342BC3" w:rsidRPr="00646BC3">
        <w:rPr>
          <w:spacing w:val="-3"/>
        </w:rPr>
        <w:t xml:space="preserve"> </w:t>
      </w:r>
      <w:r>
        <w:rPr>
          <w:spacing w:val="-3"/>
        </w:rPr>
        <w:t>3</w:t>
      </w:r>
      <w:r w:rsidRPr="000E576F">
        <w:rPr>
          <w:spacing w:val="-3"/>
          <w:vertAlign w:val="superscript"/>
        </w:rPr>
        <w:t>rd</w:t>
      </w:r>
      <w:r>
        <w:rPr>
          <w:spacing w:val="-3"/>
        </w:rPr>
        <w:t xml:space="preserve"> </w:t>
      </w:r>
      <w:r w:rsidR="00342BC3" w:rsidRPr="00646BC3">
        <w:t>July,</w:t>
      </w:r>
      <w:r w:rsidR="00342BC3" w:rsidRPr="00646BC3">
        <w:rPr>
          <w:spacing w:val="-4"/>
        </w:rPr>
        <w:t xml:space="preserve"> </w:t>
      </w:r>
      <w:r w:rsidR="00342BC3" w:rsidRPr="00646BC3">
        <w:t>2025</w:t>
      </w:r>
      <w:r w:rsidR="00342BC3" w:rsidRPr="00646BC3">
        <w:rPr>
          <w:spacing w:val="-3"/>
        </w:rPr>
        <w:t xml:space="preserve"> </w:t>
      </w:r>
      <w:r w:rsidR="00342BC3" w:rsidRPr="00646BC3">
        <w:t>–</w:t>
      </w:r>
      <w:r w:rsidR="00342BC3" w:rsidRPr="00646BC3">
        <w:rPr>
          <w:spacing w:val="-3"/>
        </w:rPr>
        <w:t xml:space="preserve"> </w:t>
      </w:r>
      <w:r w:rsidR="00342BC3" w:rsidRPr="00646BC3">
        <w:t>Sun Chemical Packaging and Graphics</w:t>
      </w:r>
      <w:r w:rsidR="00342BC3" w:rsidRPr="00646BC3">
        <w:rPr>
          <w:rStyle w:val="normaltextrun"/>
        </w:rPr>
        <w:t xml:space="preserve"> increase</w:t>
      </w:r>
      <w:r w:rsidR="002B1DD6" w:rsidRPr="00646BC3">
        <w:rPr>
          <w:rStyle w:val="normaltextrun"/>
        </w:rPr>
        <w:t>s</w:t>
      </w:r>
      <w:r w:rsidR="00342BC3" w:rsidRPr="00646BC3">
        <w:rPr>
          <w:rStyle w:val="normaltextrun"/>
        </w:rPr>
        <w:t xml:space="preserve"> prices across its entire portfolio of products containing </w:t>
      </w:r>
      <w:r w:rsidR="00B20484" w:rsidRPr="00646BC3">
        <w:rPr>
          <w:rStyle w:val="normaltextrun"/>
        </w:rPr>
        <w:t>n</w:t>
      </w:r>
      <w:r w:rsidR="00342BC3" w:rsidRPr="00646BC3">
        <w:rPr>
          <w:rStyle w:val="normaltextrun"/>
        </w:rPr>
        <w:t xml:space="preserve">itrocellulose in Europe, </w:t>
      </w:r>
      <w:r w:rsidR="00A52D5B" w:rsidRPr="00646BC3">
        <w:rPr>
          <w:rStyle w:val="normaltextrun"/>
        </w:rPr>
        <w:t>Middle East</w:t>
      </w:r>
      <w:r w:rsidR="00342BC3" w:rsidRPr="00646BC3">
        <w:rPr>
          <w:rStyle w:val="normaltextrun"/>
        </w:rPr>
        <w:t xml:space="preserve">, </w:t>
      </w:r>
      <w:r w:rsidR="0017349A" w:rsidRPr="00646BC3">
        <w:rPr>
          <w:rStyle w:val="normaltextrun"/>
        </w:rPr>
        <w:t xml:space="preserve">and </w:t>
      </w:r>
      <w:r w:rsidR="00342BC3" w:rsidRPr="00646BC3">
        <w:rPr>
          <w:rStyle w:val="normaltextrun"/>
        </w:rPr>
        <w:t>Africa</w:t>
      </w:r>
      <w:r w:rsidR="0017349A" w:rsidRPr="00646BC3">
        <w:rPr>
          <w:rStyle w:val="normaltextrun"/>
        </w:rPr>
        <w:t xml:space="preserve">, </w:t>
      </w:r>
      <w:r w:rsidR="00CD46D2" w:rsidRPr="00646BC3">
        <w:rPr>
          <w:rStyle w:val="normaltextrun"/>
        </w:rPr>
        <w:t>due to significant raw material cost increase</w:t>
      </w:r>
      <w:r w:rsidR="00A52D5B" w:rsidRPr="00646BC3">
        <w:rPr>
          <w:rStyle w:val="normaltextrun"/>
        </w:rPr>
        <w:t xml:space="preserve">. </w:t>
      </w:r>
      <w:r w:rsidR="002B1DD6" w:rsidRPr="00646BC3">
        <w:rPr>
          <w:rStyle w:val="normaltextrun"/>
        </w:rPr>
        <w:t xml:space="preserve">The </w:t>
      </w:r>
      <w:r w:rsidR="009529CA" w:rsidRPr="00646BC3">
        <w:rPr>
          <w:rStyle w:val="normaltextrun"/>
        </w:rPr>
        <w:t xml:space="preserve">price </w:t>
      </w:r>
      <w:r w:rsidR="002B1DD6" w:rsidRPr="00646BC3">
        <w:rPr>
          <w:rStyle w:val="normaltextrun"/>
        </w:rPr>
        <w:t>increase is</w:t>
      </w:r>
      <w:r w:rsidR="00B20484" w:rsidRPr="00646BC3">
        <w:rPr>
          <w:rStyle w:val="normaltextrun"/>
        </w:rPr>
        <w:t xml:space="preserve"> e</w:t>
      </w:r>
      <w:r w:rsidR="0017349A" w:rsidRPr="00646BC3">
        <w:rPr>
          <w:rStyle w:val="normaltextrun"/>
        </w:rPr>
        <w:t xml:space="preserve">ffective </w:t>
      </w:r>
      <w:r w:rsidR="002B1DD6" w:rsidRPr="00646BC3">
        <w:rPr>
          <w:rStyle w:val="normaltextrun"/>
        </w:rPr>
        <w:t>immediately</w:t>
      </w:r>
      <w:r w:rsidR="00A52D5B" w:rsidRPr="00646BC3">
        <w:rPr>
          <w:rStyle w:val="normaltextrun"/>
        </w:rPr>
        <w:t>,</w:t>
      </w:r>
      <w:r w:rsidR="0017349A" w:rsidRPr="00646BC3">
        <w:rPr>
          <w:rStyle w:val="normaltextrun"/>
        </w:rPr>
        <w:t xml:space="preserve"> or as contracts allow</w:t>
      </w:r>
      <w:r w:rsidR="00B20484" w:rsidRPr="00646BC3">
        <w:rPr>
          <w:rStyle w:val="normaltextrun"/>
        </w:rPr>
        <w:t xml:space="preserve">, and </w:t>
      </w:r>
      <w:r w:rsidR="002B1DD6" w:rsidRPr="00646BC3">
        <w:rPr>
          <w:rStyle w:val="normaltextrun"/>
        </w:rPr>
        <w:t>varies</w:t>
      </w:r>
      <w:r w:rsidR="00B20484" w:rsidRPr="00646BC3">
        <w:rPr>
          <w:rStyle w:val="normaltextrun"/>
        </w:rPr>
        <w:t xml:space="preserve"> based on each product’s type and nitrocellulose content.</w:t>
      </w:r>
    </w:p>
    <w:p w14:paraId="14D4DCE9" w14:textId="77777777" w:rsidR="0017349A" w:rsidRPr="00387FF3" w:rsidRDefault="0017349A" w:rsidP="00FC72E8">
      <w:pPr>
        <w:jc w:val="both"/>
        <w:rPr>
          <w:rStyle w:val="normaltextrun"/>
          <w:sz w:val="24"/>
          <w:szCs w:val="24"/>
        </w:rPr>
      </w:pPr>
    </w:p>
    <w:p w14:paraId="2CE033A1" w14:textId="7CBC82BD" w:rsidR="0017349A" w:rsidRPr="00387FF3" w:rsidRDefault="0017349A" w:rsidP="00FC72E8">
      <w:pPr>
        <w:jc w:val="both"/>
        <w:rPr>
          <w:rStyle w:val="normaltextrun"/>
          <w:sz w:val="24"/>
          <w:szCs w:val="24"/>
        </w:rPr>
      </w:pPr>
      <w:r w:rsidRPr="00387FF3">
        <w:rPr>
          <w:rStyle w:val="normaltextrun"/>
          <w:sz w:val="24"/>
          <w:szCs w:val="24"/>
        </w:rPr>
        <w:t xml:space="preserve">Nitrocellulose, a key component in solvent-based printing inks, is also used </w:t>
      </w:r>
      <w:r w:rsidR="00B20484" w:rsidRPr="00387FF3">
        <w:rPr>
          <w:rStyle w:val="normaltextrun"/>
          <w:sz w:val="24"/>
          <w:szCs w:val="24"/>
        </w:rPr>
        <w:t>to produce</w:t>
      </w:r>
      <w:r w:rsidRPr="00387FF3">
        <w:rPr>
          <w:rStyle w:val="normaltextrun"/>
          <w:sz w:val="24"/>
          <w:szCs w:val="24"/>
        </w:rPr>
        <w:t xml:space="preserve"> automotive paints, wood varnishes, cosmetics, as well as explosives, propellants and ammunitions. The recent geopolitical conflicts and associated decision</w:t>
      </w:r>
      <w:r w:rsidR="00CD46D2" w:rsidRPr="00387FF3">
        <w:rPr>
          <w:rStyle w:val="normaltextrun"/>
          <w:sz w:val="24"/>
          <w:szCs w:val="24"/>
        </w:rPr>
        <w:t>s towards</w:t>
      </w:r>
      <w:r w:rsidRPr="00387FF3">
        <w:rPr>
          <w:rStyle w:val="normaltextrun"/>
          <w:sz w:val="24"/>
          <w:szCs w:val="24"/>
        </w:rPr>
        <w:t xml:space="preserve"> </w:t>
      </w:r>
      <w:r w:rsidR="00CD46D2" w:rsidRPr="00387FF3">
        <w:rPr>
          <w:rStyle w:val="normaltextrun"/>
          <w:sz w:val="24"/>
          <w:szCs w:val="24"/>
        </w:rPr>
        <w:t xml:space="preserve">rearmaments have </w:t>
      </w:r>
      <w:r w:rsidR="00A52D5B" w:rsidRPr="003C5306">
        <w:rPr>
          <w:rStyle w:val="normaltextrun"/>
          <w:sz w:val="24"/>
          <w:szCs w:val="24"/>
        </w:rPr>
        <w:t xml:space="preserve">drastically </w:t>
      </w:r>
      <w:r w:rsidR="00DC7DA9" w:rsidRPr="003C5306">
        <w:rPr>
          <w:rStyle w:val="normaltextrun"/>
          <w:sz w:val="24"/>
          <w:szCs w:val="24"/>
        </w:rPr>
        <w:t xml:space="preserve">increased </w:t>
      </w:r>
      <w:r w:rsidR="00A52D5B" w:rsidRPr="003C5306">
        <w:rPr>
          <w:rStyle w:val="normaltextrun"/>
          <w:sz w:val="24"/>
          <w:szCs w:val="24"/>
        </w:rPr>
        <w:t>nitrocellulose</w:t>
      </w:r>
      <w:r w:rsidR="00A52D5B" w:rsidRPr="00387FF3">
        <w:rPr>
          <w:rStyle w:val="normaltextrun"/>
          <w:sz w:val="24"/>
          <w:szCs w:val="24"/>
        </w:rPr>
        <w:t xml:space="preserve"> market </w:t>
      </w:r>
      <w:r w:rsidR="00CD46D2" w:rsidRPr="00387FF3">
        <w:rPr>
          <w:rStyle w:val="normaltextrun"/>
          <w:sz w:val="24"/>
          <w:szCs w:val="24"/>
        </w:rPr>
        <w:t>demand</w:t>
      </w:r>
      <w:r w:rsidR="00A52D5B" w:rsidRPr="00387FF3">
        <w:rPr>
          <w:rStyle w:val="normaltextrun"/>
          <w:sz w:val="24"/>
          <w:szCs w:val="24"/>
        </w:rPr>
        <w:t>, leading to supply chain tensions</w:t>
      </w:r>
      <w:r w:rsidR="00CD46D2" w:rsidRPr="00387FF3">
        <w:rPr>
          <w:rStyle w:val="normaltextrun"/>
          <w:sz w:val="24"/>
          <w:szCs w:val="24"/>
        </w:rPr>
        <w:t xml:space="preserve"> </w:t>
      </w:r>
      <w:r w:rsidR="00A52D5B" w:rsidRPr="00387FF3">
        <w:rPr>
          <w:rStyle w:val="normaltextrun"/>
          <w:sz w:val="24"/>
          <w:szCs w:val="24"/>
        </w:rPr>
        <w:t>and higher pricing.</w:t>
      </w:r>
    </w:p>
    <w:p w14:paraId="6D9DF89F" w14:textId="77777777" w:rsidR="0017349A" w:rsidRPr="00387FF3" w:rsidRDefault="0017349A" w:rsidP="00FC72E8">
      <w:pPr>
        <w:jc w:val="both"/>
        <w:rPr>
          <w:rStyle w:val="normaltextrun"/>
          <w:sz w:val="24"/>
          <w:szCs w:val="24"/>
        </w:rPr>
      </w:pPr>
    </w:p>
    <w:p w14:paraId="65974C4D" w14:textId="6A3E0C12" w:rsidR="00946085" w:rsidRPr="00387FF3" w:rsidRDefault="0017349A" w:rsidP="00FC72E8">
      <w:pPr>
        <w:jc w:val="both"/>
        <w:rPr>
          <w:rStyle w:val="normaltextrun"/>
          <w:sz w:val="24"/>
          <w:szCs w:val="24"/>
        </w:rPr>
      </w:pPr>
      <w:r w:rsidRPr="00387FF3">
        <w:rPr>
          <w:rStyle w:val="normaltextrun"/>
          <w:sz w:val="24"/>
          <w:szCs w:val="24"/>
        </w:rPr>
        <w:t>"We are facing significant raw material cost increases, necessitating higher prices," said Mehran Yazdani, President of Global Packaging and Advanced Materials at Sun Chemical.</w:t>
      </w:r>
      <w:r w:rsidR="00946085" w:rsidRPr="00387FF3">
        <w:rPr>
          <w:rStyle w:val="normaltextrun"/>
          <w:sz w:val="24"/>
          <w:szCs w:val="24"/>
        </w:rPr>
        <w:t xml:space="preserve"> </w:t>
      </w:r>
      <w:r w:rsidR="00946085" w:rsidRPr="00387FF3">
        <w:rPr>
          <w:sz w:val="24"/>
          <w:szCs w:val="20"/>
        </w:rPr>
        <w:t xml:space="preserve">“Sun Chemical’s primary objective is to keep our customers supplied with the </w:t>
      </w:r>
      <w:r w:rsidR="00387FF3" w:rsidRPr="00387FF3">
        <w:rPr>
          <w:sz w:val="24"/>
          <w:szCs w:val="20"/>
        </w:rPr>
        <w:t>packaging solutions</w:t>
      </w:r>
      <w:r w:rsidR="00946085" w:rsidRPr="00387FF3">
        <w:rPr>
          <w:sz w:val="24"/>
          <w:szCs w:val="20"/>
        </w:rPr>
        <w:t xml:space="preserve"> and services they need”.</w:t>
      </w:r>
    </w:p>
    <w:p w14:paraId="257D71A7" w14:textId="77777777" w:rsidR="0017349A" w:rsidRPr="00387FF3" w:rsidRDefault="0017349A" w:rsidP="00FC72E8">
      <w:pPr>
        <w:jc w:val="both"/>
        <w:rPr>
          <w:rStyle w:val="normaltextrun"/>
          <w:sz w:val="24"/>
          <w:szCs w:val="24"/>
        </w:rPr>
      </w:pPr>
    </w:p>
    <w:p w14:paraId="714386F2" w14:textId="6961F411" w:rsidR="00946085" w:rsidRPr="00387FF3" w:rsidRDefault="00946085" w:rsidP="00FC72E8">
      <w:pPr>
        <w:jc w:val="both"/>
        <w:rPr>
          <w:rStyle w:val="normaltextrun"/>
          <w:sz w:val="24"/>
          <w:szCs w:val="24"/>
        </w:rPr>
      </w:pPr>
      <w:r w:rsidRPr="00387FF3">
        <w:rPr>
          <w:rStyle w:val="normaltextrun"/>
          <w:sz w:val="24"/>
          <w:szCs w:val="24"/>
        </w:rPr>
        <w:t>As a leading ink supplier, Sun Chemical is working to mitigate rising costs by implementing internal improvement programs and maintaining very close communication with its suppliers to ensure it is fully aligned with the most recent supply situation. Sun Chemical will communicate specific price increases directly to its customers.</w:t>
      </w:r>
    </w:p>
    <w:p w14:paraId="717EA68E" w14:textId="77777777" w:rsidR="00946085" w:rsidRDefault="00946085" w:rsidP="00FC72E8">
      <w:pPr>
        <w:jc w:val="both"/>
        <w:rPr>
          <w:rStyle w:val="normaltextrun"/>
          <w:color w:val="000000" w:themeColor="text1"/>
          <w:sz w:val="24"/>
          <w:szCs w:val="24"/>
        </w:rPr>
      </w:pPr>
    </w:p>
    <w:p w14:paraId="2C134C3D" w14:textId="33328C16" w:rsidR="00387FF3" w:rsidRDefault="00946085" w:rsidP="00FC72E8">
      <w:pPr>
        <w:jc w:val="both"/>
        <w:rPr>
          <w:rStyle w:val="normaltextrun"/>
          <w:color w:val="000000" w:themeColor="text1"/>
          <w:sz w:val="24"/>
          <w:szCs w:val="24"/>
        </w:rPr>
      </w:pPr>
      <w:r>
        <w:rPr>
          <w:rStyle w:val="normaltextrun"/>
          <w:color w:val="000000" w:themeColor="text1"/>
          <w:sz w:val="24"/>
          <w:szCs w:val="24"/>
        </w:rPr>
        <w:t xml:space="preserve">In parallel, </w:t>
      </w:r>
      <w:r w:rsidR="0017349A" w:rsidRPr="0017349A">
        <w:rPr>
          <w:rStyle w:val="normaltextrun"/>
          <w:color w:val="000000" w:themeColor="text1"/>
          <w:sz w:val="24"/>
          <w:szCs w:val="24"/>
        </w:rPr>
        <w:t xml:space="preserve">Sun Chemical also offers </w:t>
      </w:r>
      <w:r w:rsidR="00387FF3" w:rsidRPr="00B870F1">
        <w:rPr>
          <w:rStyle w:val="normaltextrun"/>
          <w:color w:val="000000" w:themeColor="text1"/>
          <w:sz w:val="24"/>
          <w:szCs w:val="24"/>
        </w:rPr>
        <w:t xml:space="preserve">a broad range of </w:t>
      </w:r>
      <w:r w:rsidR="0017349A" w:rsidRPr="00B870F1">
        <w:rPr>
          <w:rStyle w:val="normaltextrun"/>
          <w:color w:val="000000" w:themeColor="text1"/>
          <w:sz w:val="24"/>
          <w:szCs w:val="24"/>
        </w:rPr>
        <w:t>nitrocellulose</w:t>
      </w:r>
      <w:r w:rsidR="0017349A" w:rsidRPr="0017349A">
        <w:rPr>
          <w:rStyle w:val="normaltextrun"/>
          <w:color w:val="000000" w:themeColor="text1"/>
          <w:sz w:val="24"/>
          <w:szCs w:val="24"/>
        </w:rPr>
        <w:t>-free</w:t>
      </w:r>
      <w:r w:rsidR="00387FF3">
        <w:rPr>
          <w:rStyle w:val="normaltextrun"/>
          <w:color w:val="000000" w:themeColor="text1"/>
          <w:sz w:val="24"/>
          <w:szCs w:val="24"/>
        </w:rPr>
        <w:t xml:space="preserve"> solutions</w:t>
      </w:r>
      <w:r w:rsidR="00B870F1">
        <w:rPr>
          <w:rStyle w:val="normaltextrun"/>
          <w:color w:val="000000" w:themeColor="text1"/>
          <w:sz w:val="24"/>
          <w:szCs w:val="24"/>
        </w:rPr>
        <w:t xml:space="preserve"> </w:t>
      </w:r>
      <w:r w:rsidR="00387FF3">
        <w:rPr>
          <w:rStyle w:val="normaltextrun"/>
          <w:color w:val="000000" w:themeColor="text1"/>
          <w:sz w:val="24"/>
          <w:szCs w:val="24"/>
        </w:rPr>
        <w:t xml:space="preserve">including inks, coatings and adhesives solutions </w:t>
      </w:r>
      <w:r w:rsidR="0017349A" w:rsidRPr="00387FF3">
        <w:rPr>
          <w:rStyle w:val="normaltextrun"/>
          <w:color w:val="000000" w:themeColor="text1"/>
          <w:sz w:val="24"/>
          <w:szCs w:val="24"/>
        </w:rPr>
        <w:t xml:space="preserve">for lamination and surface printing, suitable for </w:t>
      </w:r>
      <w:r w:rsidR="00387FF3">
        <w:rPr>
          <w:rStyle w:val="normaltextrun"/>
          <w:color w:val="000000" w:themeColor="text1"/>
          <w:sz w:val="24"/>
          <w:szCs w:val="24"/>
        </w:rPr>
        <w:t>f</w:t>
      </w:r>
      <w:r w:rsidR="0017349A" w:rsidRPr="00387FF3">
        <w:rPr>
          <w:rStyle w:val="normaltextrun"/>
          <w:color w:val="000000" w:themeColor="text1"/>
          <w:sz w:val="24"/>
          <w:szCs w:val="24"/>
        </w:rPr>
        <w:t xml:space="preserve">lexography or </w:t>
      </w:r>
      <w:r w:rsidR="00387FF3">
        <w:rPr>
          <w:rStyle w:val="normaltextrun"/>
          <w:color w:val="000000" w:themeColor="text1"/>
          <w:sz w:val="24"/>
          <w:szCs w:val="24"/>
        </w:rPr>
        <w:t>r</w:t>
      </w:r>
      <w:r w:rsidR="0017349A" w:rsidRPr="00387FF3">
        <w:rPr>
          <w:rStyle w:val="normaltextrun"/>
          <w:color w:val="000000" w:themeColor="text1"/>
          <w:sz w:val="24"/>
          <w:szCs w:val="24"/>
        </w:rPr>
        <w:t xml:space="preserve">otogravure, </w:t>
      </w:r>
      <w:r w:rsidR="00387FF3">
        <w:rPr>
          <w:rStyle w:val="normaltextrun"/>
          <w:color w:val="000000" w:themeColor="text1"/>
          <w:sz w:val="24"/>
          <w:szCs w:val="24"/>
        </w:rPr>
        <w:t xml:space="preserve">to meet the </w:t>
      </w:r>
      <w:r w:rsidR="00387FF3" w:rsidRPr="00387FF3">
        <w:rPr>
          <w:rStyle w:val="normaltextrun"/>
          <w:color w:val="000000" w:themeColor="text1"/>
          <w:sz w:val="24"/>
          <w:szCs w:val="24"/>
        </w:rPr>
        <w:t>evolution of recycling</w:t>
      </w:r>
      <w:r w:rsidR="00387FF3">
        <w:rPr>
          <w:rStyle w:val="normaltextrun"/>
          <w:color w:val="000000" w:themeColor="text1"/>
          <w:sz w:val="24"/>
          <w:szCs w:val="24"/>
        </w:rPr>
        <w:t xml:space="preserve"> goals.</w:t>
      </w:r>
    </w:p>
    <w:p w14:paraId="224CA112" w14:textId="77777777" w:rsidR="00946085" w:rsidRPr="0017349A" w:rsidRDefault="00946085" w:rsidP="00FC72E8">
      <w:pPr>
        <w:jc w:val="both"/>
        <w:rPr>
          <w:rStyle w:val="normaltextrun"/>
          <w:color w:val="000000" w:themeColor="text1"/>
          <w:sz w:val="24"/>
          <w:szCs w:val="24"/>
        </w:rPr>
      </w:pPr>
    </w:p>
    <w:p w14:paraId="341405CD" w14:textId="77777777" w:rsidR="0017349A" w:rsidRDefault="0017349A" w:rsidP="00FC72E8">
      <w:pPr>
        <w:jc w:val="both"/>
        <w:rPr>
          <w:rStyle w:val="normaltextrun"/>
          <w:color w:val="000000" w:themeColor="text1"/>
          <w:sz w:val="24"/>
          <w:szCs w:val="24"/>
        </w:rPr>
      </w:pPr>
      <w:r w:rsidRPr="0017349A">
        <w:rPr>
          <w:rStyle w:val="normaltextrun"/>
          <w:color w:val="000000" w:themeColor="text1"/>
          <w:sz w:val="24"/>
          <w:szCs w:val="24"/>
        </w:rPr>
        <w:t>Customers with questions can contact their local Sun Chemical sales representative.</w:t>
      </w:r>
    </w:p>
    <w:p w14:paraId="08ED2C2E" w14:textId="77777777" w:rsidR="000E576F" w:rsidRDefault="000E576F" w:rsidP="00FC72E8">
      <w:pPr>
        <w:jc w:val="both"/>
        <w:rPr>
          <w:rStyle w:val="normaltextrun"/>
          <w:color w:val="000000" w:themeColor="text1"/>
          <w:sz w:val="24"/>
          <w:szCs w:val="24"/>
        </w:rPr>
      </w:pPr>
    </w:p>
    <w:p w14:paraId="49FFC0E7" w14:textId="74F8F0F3" w:rsidR="000E576F" w:rsidRPr="0017349A" w:rsidRDefault="000E576F" w:rsidP="000E576F">
      <w:pPr>
        <w:jc w:val="center"/>
        <w:rPr>
          <w:rStyle w:val="normaltextrun"/>
          <w:color w:val="000000" w:themeColor="text1"/>
          <w:sz w:val="24"/>
          <w:szCs w:val="24"/>
        </w:rPr>
      </w:pPr>
      <w:r>
        <w:rPr>
          <w:rStyle w:val="normaltextrun"/>
          <w:color w:val="000000" w:themeColor="text1"/>
          <w:sz w:val="24"/>
          <w:szCs w:val="24"/>
        </w:rPr>
        <w:t>ENDS</w:t>
      </w:r>
    </w:p>
    <w:p w14:paraId="71B5FFA8" w14:textId="77777777" w:rsidR="001C58B6" w:rsidRDefault="001C58B6" w:rsidP="00FC72E8">
      <w:pPr>
        <w:pStyle w:val="BodyText"/>
        <w:jc w:val="both"/>
      </w:pPr>
    </w:p>
    <w:p w14:paraId="6E1DC3B8" w14:textId="77777777" w:rsidR="001C58B6" w:rsidRDefault="008A06F7" w:rsidP="00FC72E8">
      <w:pPr>
        <w:jc w:val="both"/>
        <w:rPr>
          <w:b/>
          <w:sz w:val="24"/>
        </w:rPr>
      </w:pPr>
      <w:r>
        <w:rPr>
          <w:b/>
          <w:sz w:val="24"/>
        </w:rPr>
        <w:t>About</w:t>
      </w:r>
      <w:r>
        <w:rPr>
          <w:b/>
          <w:spacing w:val="-3"/>
          <w:sz w:val="24"/>
        </w:rPr>
        <w:t xml:space="preserve"> </w:t>
      </w:r>
      <w:r>
        <w:rPr>
          <w:b/>
          <w:sz w:val="24"/>
        </w:rPr>
        <w:t>Sun</w:t>
      </w:r>
      <w:r>
        <w:rPr>
          <w:b/>
          <w:spacing w:val="-3"/>
          <w:sz w:val="24"/>
        </w:rPr>
        <w:t xml:space="preserve"> </w:t>
      </w:r>
      <w:r>
        <w:rPr>
          <w:b/>
          <w:spacing w:val="-2"/>
          <w:sz w:val="24"/>
        </w:rPr>
        <w:t>Chemical</w:t>
      </w:r>
    </w:p>
    <w:p w14:paraId="06EA5512" w14:textId="77777777" w:rsidR="001C58B6" w:rsidRDefault="008A06F7" w:rsidP="00FC72E8">
      <w:pPr>
        <w:pStyle w:val="BodyText"/>
        <w:jc w:val="both"/>
      </w:pPr>
      <w:r>
        <w:t>Sun</w:t>
      </w:r>
      <w:r>
        <w:rPr>
          <w:spacing w:val="-3"/>
        </w:rPr>
        <w:t xml:space="preserve"> </w:t>
      </w:r>
      <w:r>
        <w:t>Chemical,</w:t>
      </w:r>
      <w:r>
        <w:rPr>
          <w:spacing w:val="-3"/>
        </w:rPr>
        <w:t xml:space="preserve"> </w:t>
      </w:r>
      <w:r>
        <w:t>a</w:t>
      </w:r>
      <w:r>
        <w:rPr>
          <w:spacing w:val="-3"/>
        </w:rPr>
        <w:t xml:space="preserve"> </w:t>
      </w:r>
      <w:r>
        <w:t>member</w:t>
      </w:r>
      <w:r>
        <w:rPr>
          <w:spacing w:val="-3"/>
        </w:rPr>
        <w:t xml:space="preserve"> </w:t>
      </w:r>
      <w:r>
        <w:t>of</w:t>
      </w:r>
      <w:r>
        <w:rPr>
          <w:spacing w:val="-4"/>
        </w:rPr>
        <w:t xml:space="preserve"> </w:t>
      </w:r>
      <w:r>
        <w:t>the</w:t>
      </w:r>
      <w:r>
        <w:rPr>
          <w:spacing w:val="-3"/>
        </w:rPr>
        <w:t xml:space="preserve"> </w:t>
      </w:r>
      <w:r>
        <w:t>DIC</w:t>
      </w:r>
      <w:r>
        <w:rPr>
          <w:spacing w:val="-3"/>
        </w:rPr>
        <w:t xml:space="preserve"> </w:t>
      </w:r>
      <w:r>
        <w:t>Group,</w:t>
      </w:r>
      <w:r>
        <w:rPr>
          <w:spacing w:val="-3"/>
        </w:rPr>
        <w:t xml:space="preserve"> </w:t>
      </w:r>
      <w:r>
        <w:t>is</w:t>
      </w:r>
      <w:r>
        <w:rPr>
          <w:spacing w:val="-3"/>
        </w:rPr>
        <w:t xml:space="preserve"> </w:t>
      </w:r>
      <w:r>
        <w:t>a</w:t>
      </w:r>
      <w:r>
        <w:rPr>
          <w:spacing w:val="-3"/>
        </w:rPr>
        <w:t xml:space="preserve"> </w:t>
      </w:r>
      <w:r>
        <w:t>leading</w:t>
      </w:r>
      <w:r>
        <w:rPr>
          <w:spacing w:val="-2"/>
        </w:rPr>
        <w:t xml:space="preserve"> </w:t>
      </w:r>
      <w:r>
        <w:t>producer</w:t>
      </w:r>
      <w:r>
        <w:rPr>
          <w:spacing w:val="-3"/>
        </w:rPr>
        <w:t xml:space="preserve"> </w:t>
      </w:r>
      <w:r>
        <w:t>of</w:t>
      </w:r>
      <w:r>
        <w:rPr>
          <w:spacing w:val="-3"/>
        </w:rPr>
        <w:t xml:space="preserve"> </w:t>
      </w:r>
      <w:r>
        <w:t>packaging</w:t>
      </w:r>
      <w:r>
        <w:rPr>
          <w:spacing w:val="-3"/>
        </w:rPr>
        <w:t xml:space="preserve"> </w:t>
      </w:r>
      <w:r>
        <w:t>and</w:t>
      </w:r>
      <w:r>
        <w:rPr>
          <w:spacing w:val="-3"/>
        </w:rPr>
        <w:t xml:space="preserve"> </w:t>
      </w:r>
      <w:r>
        <w:t>graphic</w:t>
      </w:r>
      <w:r>
        <w:rPr>
          <w:spacing w:val="-3"/>
        </w:rPr>
        <w:t xml:space="preserve"> </w:t>
      </w:r>
      <w:r>
        <w:t>solutions,</w:t>
      </w:r>
      <w:r>
        <w:rPr>
          <w:spacing w:val="-3"/>
        </w:rPr>
        <w:t xml:space="preserve"> </w:t>
      </w:r>
      <w:r>
        <w:t>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w:t>
      </w:r>
    </w:p>
    <w:p w14:paraId="543244EB" w14:textId="77777777" w:rsidR="00FC72E8" w:rsidRDefault="00FC72E8" w:rsidP="00FC72E8">
      <w:pPr>
        <w:pStyle w:val="BodyText"/>
        <w:jc w:val="both"/>
      </w:pPr>
    </w:p>
    <w:p w14:paraId="121FBAC9" w14:textId="0CE1F9A1" w:rsidR="001C58B6" w:rsidRDefault="008A06F7" w:rsidP="00FC72E8">
      <w:pPr>
        <w:pStyle w:val="BodyText"/>
        <w:jc w:val="both"/>
      </w:pPr>
      <w:r>
        <w:t>Sun</w:t>
      </w:r>
      <w:r>
        <w:rPr>
          <w:spacing w:val="-3"/>
        </w:rPr>
        <w:t xml:space="preserve"> </w:t>
      </w:r>
      <w:r>
        <w:t>Chemical</w:t>
      </w:r>
      <w:r>
        <w:rPr>
          <w:spacing w:val="-2"/>
        </w:rPr>
        <w:t xml:space="preserve"> </w:t>
      </w:r>
      <w:r>
        <w:t>Corporation</w:t>
      </w:r>
      <w:r>
        <w:rPr>
          <w:spacing w:val="-3"/>
        </w:rPr>
        <w:t xml:space="preserve"> </w:t>
      </w:r>
      <w:r>
        <w:t>is</w:t>
      </w:r>
      <w:r>
        <w:rPr>
          <w:spacing w:val="-3"/>
        </w:rPr>
        <w:t xml:space="preserve"> </w:t>
      </w:r>
      <w:r>
        <w:t>a</w:t>
      </w:r>
      <w:r>
        <w:rPr>
          <w:spacing w:val="-3"/>
        </w:rPr>
        <w:t xml:space="preserve"> </w:t>
      </w:r>
      <w:r>
        <w:t>subsidiary</w:t>
      </w:r>
      <w:r>
        <w:rPr>
          <w:spacing w:val="-2"/>
        </w:rPr>
        <w:t xml:space="preserve"> </w:t>
      </w:r>
      <w:r>
        <w:t>of</w:t>
      </w:r>
      <w:r>
        <w:rPr>
          <w:spacing w:val="-3"/>
        </w:rPr>
        <w:t xml:space="preserve"> </w:t>
      </w:r>
      <w:r>
        <w:t>Sun</w:t>
      </w:r>
      <w:r>
        <w:rPr>
          <w:spacing w:val="-3"/>
        </w:rPr>
        <w:t xml:space="preserve"> </w:t>
      </w:r>
      <w:r>
        <w:t>Chemical</w:t>
      </w:r>
      <w:r>
        <w:rPr>
          <w:spacing w:val="-4"/>
        </w:rPr>
        <w:t xml:space="preserve"> </w:t>
      </w:r>
      <w:r>
        <w:t>Group</w:t>
      </w:r>
      <w:r>
        <w:rPr>
          <w:spacing w:val="-3"/>
        </w:rPr>
        <w:t xml:space="preserve"> </w:t>
      </w:r>
      <w:proofErr w:type="spellStart"/>
      <w:r>
        <w:t>Coöperatief</w:t>
      </w:r>
      <w:proofErr w:type="spellEnd"/>
      <w:r>
        <w:rPr>
          <w:spacing w:val="-3"/>
        </w:rPr>
        <w:t xml:space="preserve"> </w:t>
      </w:r>
      <w:r>
        <w:t>U.A.,</w:t>
      </w:r>
      <w:r>
        <w:rPr>
          <w:spacing w:val="-3"/>
        </w:rPr>
        <w:t xml:space="preserve"> </w:t>
      </w:r>
      <w:r>
        <w:t>the</w:t>
      </w:r>
      <w:r>
        <w:rPr>
          <w:spacing w:val="-3"/>
        </w:rPr>
        <w:t xml:space="preserve"> </w:t>
      </w:r>
      <w:r>
        <w:t>Netherlands,</w:t>
      </w:r>
      <w:r>
        <w:rPr>
          <w:spacing w:val="-3"/>
        </w:rPr>
        <w:t xml:space="preserve"> </w:t>
      </w:r>
      <w:r>
        <w:t>and</w:t>
      </w:r>
      <w:r>
        <w:rPr>
          <w:spacing w:val="-3"/>
        </w:rPr>
        <w:t xml:space="preserve"> </w:t>
      </w:r>
      <w:r>
        <w:t xml:space="preserve">is headquartered in Parsippany, New Jersey, U.S.A. For more information, please visit our website at </w:t>
      </w:r>
      <w:hyperlink r:id="rId9">
        <w:r w:rsidR="001C58B6">
          <w:rPr>
            <w:color w:val="0000FF"/>
            <w:u w:val="single" w:color="0000FF"/>
          </w:rPr>
          <w:t>www.sunchemical.com</w:t>
        </w:r>
      </w:hyperlink>
      <w:r>
        <w:rPr>
          <w:color w:val="0000FF"/>
        </w:rPr>
        <w:t xml:space="preserve"> </w:t>
      </w:r>
      <w:r>
        <w:t xml:space="preserve">or connect with us on </w:t>
      </w:r>
      <w:hyperlink r:id="rId10">
        <w:r w:rsidR="001C58B6">
          <w:rPr>
            <w:color w:val="0000FF"/>
            <w:u w:val="single" w:color="0000FF"/>
          </w:rPr>
          <w:t>LinkedIn</w:t>
        </w:r>
      </w:hyperlink>
      <w:r>
        <w:rPr>
          <w:color w:val="0000FF"/>
        </w:rPr>
        <w:t xml:space="preserve"> </w:t>
      </w:r>
      <w:r>
        <w:t xml:space="preserve">or </w:t>
      </w:r>
      <w:hyperlink r:id="rId11">
        <w:r w:rsidR="001C58B6">
          <w:rPr>
            <w:color w:val="0000FF"/>
            <w:u w:val="single" w:color="0000FF"/>
          </w:rPr>
          <w:t>Instagram</w:t>
        </w:r>
        <w:r w:rsidR="001C58B6">
          <w:t>.</w:t>
        </w:r>
      </w:hyperlink>
    </w:p>
    <w:sectPr w:rsidR="001C58B6">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6D02"/>
    <w:multiLevelType w:val="hybridMultilevel"/>
    <w:tmpl w:val="6ED2F3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43DC02EE"/>
    <w:multiLevelType w:val="hybridMultilevel"/>
    <w:tmpl w:val="21F64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6699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316597">
    <w:abstractNumId w:val="1"/>
  </w:num>
  <w:num w:numId="3" w16cid:durableId="172602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6"/>
    <w:rsid w:val="000E576F"/>
    <w:rsid w:val="00125BB2"/>
    <w:rsid w:val="0017349A"/>
    <w:rsid w:val="001C58B6"/>
    <w:rsid w:val="002A1B72"/>
    <w:rsid w:val="002B1DD6"/>
    <w:rsid w:val="00342BC3"/>
    <w:rsid w:val="00387FF3"/>
    <w:rsid w:val="003C5306"/>
    <w:rsid w:val="00480796"/>
    <w:rsid w:val="004F1C6F"/>
    <w:rsid w:val="00632599"/>
    <w:rsid w:val="00646BC3"/>
    <w:rsid w:val="00886F57"/>
    <w:rsid w:val="008A06F7"/>
    <w:rsid w:val="00946085"/>
    <w:rsid w:val="009529CA"/>
    <w:rsid w:val="009740F5"/>
    <w:rsid w:val="00A52D5B"/>
    <w:rsid w:val="00A66E1A"/>
    <w:rsid w:val="00AA279B"/>
    <w:rsid w:val="00AA483A"/>
    <w:rsid w:val="00B20484"/>
    <w:rsid w:val="00B870F1"/>
    <w:rsid w:val="00C56236"/>
    <w:rsid w:val="00C73C9D"/>
    <w:rsid w:val="00CD46D2"/>
    <w:rsid w:val="00D14EB8"/>
    <w:rsid w:val="00D702EE"/>
    <w:rsid w:val="00DA148D"/>
    <w:rsid w:val="00DC1566"/>
    <w:rsid w:val="00DC7DA9"/>
    <w:rsid w:val="00E46E74"/>
    <w:rsid w:val="00EC7145"/>
    <w:rsid w:val="00ED6481"/>
    <w:rsid w:val="00FC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A085"/>
  <w15:docId w15:val="{C5C085CD-E4AB-4F14-812C-B235D6CB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rPr>
      <w:rFonts w:ascii="Arial" w:eastAsia="Arial" w:hAnsi="Arial" w:cs="Arial"/>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2BC3"/>
    <w:rPr>
      <w:color w:val="0000FF" w:themeColor="hyperlink"/>
      <w:u w:val="single"/>
    </w:rPr>
  </w:style>
  <w:style w:type="character" w:styleId="UnresolvedMention">
    <w:name w:val="Unresolved Mention"/>
    <w:basedOn w:val="DefaultParagraphFont"/>
    <w:uiPriority w:val="99"/>
    <w:semiHidden/>
    <w:unhideWhenUsed/>
    <w:rsid w:val="00342BC3"/>
    <w:rPr>
      <w:color w:val="605E5C"/>
      <w:shd w:val="clear" w:color="auto" w:fill="E1DFDD"/>
    </w:rPr>
  </w:style>
  <w:style w:type="character" w:customStyle="1" w:styleId="normaltextrun">
    <w:name w:val="normaltextrun"/>
    <w:basedOn w:val="DefaultParagraphFont"/>
    <w:rsid w:val="0034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6665">
      <w:bodyDiv w:val="1"/>
      <w:marLeft w:val="0"/>
      <w:marRight w:val="0"/>
      <w:marTop w:val="0"/>
      <w:marBottom w:val="0"/>
      <w:divBdr>
        <w:top w:val="none" w:sz="0" w:space="0" w:color="auto"/>
        <w:left w:val="none" w:sz="0" w:space="0" w:color="auto"/>
        <w:bottom w:val="none" w:sz="0" w:space="0" w:color="auto"/>
        <w:right w:val="none" w:sz="0" w:space="0" w:color="auto"/>
      </w:divBdr>
    </w:div>
    <w:div w:id="64443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bbani@adcom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gona.louro@sunchemica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nstagram.com/lifeatsunchemical/"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4" Type="http://schemas.openxmlformats.org/officeDocument/2006/relationships/webSettings" Target="webSettings.xml"/><Relationship Id="rId9" Type="http://schemas.openxmlformats.org/officeDocument/2006/relationships/hyperlink" Target="http://www.sunchemical.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59211-279F-4B8C-978C-E39710FFDF07}"/>
</file>

<file path=customXml/itemProps2.xml><?xml version="1.0" encoding="utf-8"?>
<ds:datastoreItem xmlns:ds="http://schemas.openxmlformats.org/officeDocument/2006/customXml" ds:itemID="{C00ED2B0-BED1-4040-A60A-F351033774E3}"/>
</file>

<file path=customXml/itemProps3.xml><?xml version="1.0" encoding="utf-8"?>
<ds:datastoreItem xmlns:ds="http://schemas.openxmlformats.org/officeDocument/2006/customXml" ds:itemID="{05239DFF-4274-45FF-A20B-FEEDBE51652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3260</Characters>
  <Application>Microsoft Office Word</Application>
  <DocSecurity>4</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Minudri</dc:creator>
  <dc:description/>
  <cp:lastModifiedBy>Rayyan Rabbani</cp:lastModifiedBy>
  <cp:revision>2</cp:revision>
  <dcterms:created xsi:type="dcterms:W3CDTF">2025-07-03T11:06:00Z</dcterms:created>
  <dcterms:modified xsi:type="dcterms:W3CDTF">2025-07-03T11:06:00Z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Acrobat PDFMaker 24 for Word</vt:lpwstr>
  </property>
  <property fmtid="{D5CDD505-2E9C-101B-9397-08002B2CF9AE}" pid="4" name="LastSaved">
    <vt:filetime>2025-06-27T00:00:00Z</vt:filetime>
  </property>
  <property fmtid="{D5CDD505-2E9C-101B-9397-08002B2CF9AE}" pid="5" name="Producer">
    <vt:lpwstr>Adobe PDF Library 24.2.159</vt:lpwstr>
  </property>
  <property fmtid="{D5CDD505-2E9C-101B-9397-08002B2CF9AE}" pid="6" name="SourceModified">
    <vt:lpwstr>D:20240717081025</vt:lpwstr>
  </property>
  <property fmtid="{D5CDD505-2E9C-101B-9397-08002B2CF9AE}" pid="7" name="ContentTypeId">
    <vt:lpwstr>0x01010008B0E7786603EE4690B82E94AAA720D7</vt:lpwstr>
  </property>
</Properties>
</file>