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F2928" w14:textId="77777777" w:rsidR="00457A32" w:rsidRPr="00C22720" w:rsidRDefault="00457A32" w:rsidP="00457A32">
      <w:pPr>
        <w:tabs>
          <w:tab w:val="left" w:pos="245"/>
        </w:tabs>
        <w:spacing w:after="0" w:line="240" w:lineRule="auto"/>
        <w:rPr>
          <w:rFonts w:ascii="Calibri" w:eastAsia="Times New Roman" w:hAnsi="Calibri" w:cs="Calibri"/>
          <w:kern w:val="0"/>
          <w:szCs w:val="20"/>
          <w14:ligatures w14:val="none"/>
        </w:rPr>
      </w:pPr>
      <w:r w:rsidRPr="00C22720">
        <w:rPr>
          <w:rFonts w:ascii="Calibri" w:hAnsi="Calibri"/>
          <w:b/>
          <w:noProof/>
          <w:color w:val="FF0000"/>
        </w:rPr>
        <w:drawing>
          <wp:inline distT="0" distB="0" distL="0" distR="0" wp14:anchorId="388210D1" wp14:editId="70CC0581">
            <wp:extent cx="2184400" cy="717550"/>
            <wp:effectExtent l="0" t="0" r="6350" b="635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4400" cy="717550"/>
                    </a:xfrm>
                    <a:prstGeom prst="rect">
                      <a:avLst/>
                    </a:prstGeom>
                    <a:noFill/>
                    <a:ln>
                      <a:noFill/>
                    </a:ln>
                  </pic:spPr>
                </pic:pic>
              </a:graphicData>
            </a:graphic>
          </wp:inline>
        </w:drawing>
      </w:r>
    </w:p>
    <w:p w14:paraId="529AA82A" w14:textId="77777777" w:rsidR="00457A32" w:rsidRPr="00C22720" w:rsidRDefault="00457A32" w:rsidP="00457A32">
      <w:pPr>
        <w:tabs>
          <w:tab w:val="left" w:pos="245"/>
        </w:tabs>
        <w:spacing w:after="0" w:line="240" w:lineRule="auto"/>
        <w:rPr>
          <w:rFonts w:ascii="Calibri" w:eastAsia="Times New Roman" w:hAnsi="Calibri" w:cs="Calibri"/>
          <w:kern w:val="0"/>
          <w:szCs w:val="20"/>
          <w14:ligatures w14:val="none"/>
        </w:rPr>
      </w:pPr>
    </w:p>
    <w:p w14:paraId="12323BC9" w14:textId="77777777" w:rsidR="00457A32" w:rsidRPr="00C22720" w:rsidRDefault="00457A32" w:rsidP="00457A32">
      <w:pPr>
        <w:tabs>
          <w:tab w:val="left" w:pos="245"/>
        </w:tabs>
        <w:spacing w:after="0" w:line="240" w:lineRule="auto"/>
        <w:rPr>
          <w:rFonts w:ascii="Calibri" w:eastAsia="Times New Roman" w:hAnsi="Calibri" w:cs="Calibri"/>
          <w:color w:val="003399"/>
          <w:kern w:val="0"/>
          <w14:ligatures w14:val="none"/>
        </w:rPr>
      </w:pPr>
      <w:r w:rsidRPr="00C22720">
        <w:rPr>
          <w:rFonts w:ascii="Calibri" w:hAnsi="Calibri"/>
          <w:noProof/>
        </w:rPr>
        <w:drawing>
          <wp:inline distT="0" distB="0" distL="0" distR="0" wp14:anchorId="5DFC0F10" wp14:editId="29DAB38D">
            <wp:extent cx="5731510" cy="275553"/>
            <wp:effectExtent l="0" t="0" r="0" b="0"/>
            <wp:docPr id="1" name="Picture 1" descr="new_release_hdr_0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release_hdr_052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731510" cy="275553"/>
                    </a:xfrm>
                    <a:prstGeom prst="rect">
                      <a:avLst/>
                    </a:prstGeom>
                    <a:noFill/>
                    <a:ln>
                      <a:noFill/>
                    </a:ln>
                  </pic:spPr>
                </pic:pic>
              </a:graphicData>
            </a:graphic>
          </wp:inline>
        </w:drawing>
      </w:r>
    </w:p>
    <w:p w14:paraId="2C2C5068" w14:textId="77777777" w:rsidR="00457A32" w:rsidRPr="00C22720" w:rsidRDefault="00457A32" w:rsidP="00457A32">
      <w:pPr>
        <w:spacing w:after="0" w:line="240" w:lineRule="auto"/>
        <w:rPr>
          <w:rFonts w:ascii="Arial" w:eastAsia="Times New Roman" w:hAnsi="Arial" w:cs="Arial"/>
          <w:b/>
          <w:kern w:val="0"/>
          <w:sz w:val="28"/>
          <w:szCs w:val="28"/>
          <w14:ligatures w14:val="none"/>
        </w:rPr>
      </w:pPr>
    </w:p>
    <w:p w14:paraId="3B157D13" w14:textId="77777777" w:rsidR="00457A32" w:rsidRPr="00C22720" w:rsidRDefault="00457A32" w:rsidP="00457A32">
      <w:pPr>
        <w:spacing w:after="0" w:line="240" w:lineRule="auto"/>
        <w:outlineLvl w:val="0"/>
        <w:rPr>
          <w:rFonts w:ascii="Arial" w:eastAsia="Times New Roman" w:hAnsi="Arial" w:cs="Arial"/>
          <w:b/>
          <w:kern w:val="0"/>
          <w:sz w:val="20"/>
          <w:szCs w:val="20"/>
          <w14:ligatures w14:val="none"/>
        </w:rPr>
      </w:pPr>
      <w:r w:rsidRPr="00C22720">
        <w:rPr>
          <w:rFonts w:ascii="Arial" w:hAnsi="Arial"/>
          <w:b/>
          <w:sz w:val="20"/>
        </w:rPr>
        <w:t>PR-Ansprechpartner:</w:t>
      </w:r>
      <w:r w:rsidRPr="00C22720">
        <w:rPr>
          <w:rFonts w:ascii="Arial" w:hAnsi="Arial"/>
          <w:b/>
          <w:sz w:val="20"/>
        </w:rPr>
        <w:tab/>
      </w:r>
      <w:r w:rsidRPr="00C22720">
        <w:rPr>
          <w:rFonts w:ascii="Arial" w:hAnsi="Arial"/>
          <w:b/>
          <w:sz w:val="20"/>
        </w:rPr>
        <w:tab/>
      </w:r>
      <w:r w:rsidRPr="00C22720">
        <w:rPr>
          <w:rFonts w:ascii="Arial" w:hAnsi="Arial"/>
          <w:b/>
          <w:sz w:val="20"/>
        </w:rPr>
        <w:tab/>
      </w:r>
      <w:r w:rsidRPr="00C22720">
        <w:rPr>
          <w:rFonts w:ascii="Arial" w:hAnsi="Arial"/>
          <w:b/>
          <w:sz w:val="20"/>
        </w:rPr>
        <w:tab/>
      </w:r>
      <w:r w:rsidRPr="00C22720">
        <w:rPr>
          <w:rFonts w:ascii="Arial" w:hAnsi="Arial"/>
          <w:b/>
          <w:sz w:val="20"/>
        </w:rPr>
        <w:tab/>
      </w:r>
    </w:p>
    <w:p w14:paraId="426C0CD5" w14:textId="77777777" w:rsidR="00457A32" w:rsidRPr="00C22720" w:rsidRDefault="00457A32" w:rsidP="00457A32">
      <w:pPr>
        <w:spacing w:after="0" w:line="240" w:lineRule="auto"/>
        <w:rPr>
          <w:rFonts w:ascii="Arial" w:hAnsi="Arial" w:cs="Arial"/>
          <w:kern w:val="0"/>
          <w:sz w:val="20"/>
          <w:szCs w:val="20"/>
          <w14:ligatures w14:val="none"/>
        </w:rPr>
      </w:pPr>
      <w:r w:rsidRPr="00C22720">
        <w:rPr>
          <w:rFonts w:ascii="Arial" w:hAnsi="Arial"/>
          <w:sz w:val="20"/>
        </w:rPr>
        <w:t>Begona Louro, Sun Chemical</w:t>
      </w:r>
      <w:r w:rsidRPr="00C22720">
        <w:rPr>
          <w:rFonts w:ascii="Arial" w:hAnsi="Arial"/>
          <w:sz w:val="20"/>
        </w:rPr>
        <w:tab/>
      </w:r>
      <w:r w:rsidRPr="00C22720">
        <w:rPr>
          <w:rFonts w:ascii="Arial" w:hAnsi="Arial"/>
          <w:sz w:val="20"/>
        </w:rPr>
        <w:tab/>
        <w:t xml:space="preserve">Sirah Awan, AD Communications, Großbritannien </w:t>
      </w:r>
    </w:p>
    <w:p w14:paraId="4635136E" w14:textId="77777777" w:rsidR="00457A32" w:rsidRPr="00C22720" w:rsidRDefault="00457A32" w:rsidP="00457A32">
      <w:pPr>
        <w:spacing w:after="0" w:line="240" w:lineRule="auto"/>
        <w:rPr>
          <w:rFonts w:ascii="Arial" w:hAnsi="Arial" w:cs="Arial"/>
          <w:kern w:val="0"/>
          <w:sz w:val="20"/>
          <w:szCs w:val="20"/>
          <w14:ligatures w14:val="none"/>
        </w:rPr>
      </w:pPr>
      <w:r w:rsidRPr="00C22720">
        <w:rPr>
          <w:rFonts w:ascii="Arial" w:hAnsi="Arial"/>
          <w:sz w:val="20"/>
        </w:rPr>
        <w:t>+49 152 2292 2292</w:t>
      </w:r>
      <w:r w:rsidRPr="00C22720">
        <w:rPr>
          <w:rFonts w:ascii="Arial" w:hAnsi="Arial"/>
          <w:sz w:val="20"/>
        </w:rPr>
        <w:tab/>
      </w:r>
      <w:r w:rsidRPr="00C22720">
        <w:rPr>
          <w:rFonts w:ascii="Arial" w:hAnsi="Arial"/>
          <w:sz w:val="20"/>
        </w:rPr>
        <w:tab/>
      </w:r>
      <w:r w:rsidRPr="00C22720">
        <w:rPr>
          <w:rFonts w:ascii="Arial" w:hAnsi="Arial"/>
          <w:sz w:val="20"/>
        </w:rPr>
        <w:tab/>
        <w:t>+44 (0)1372 460542</w:t>
      </w:r>
    </w:p>
    <w:p w14:paraId="7D374ACF" w14:textId="77777777" w:rsidR="00457A32" w:rsidRPr="00C22720" w:rsidRDefault="00457A32" w:rsidP="00457A32">
      <w:pPr>
        <w:spacing w:after="0" w:line="240" w:lineRule="auto"/>
        <w:rPr>
          <w:rFonts w:ascii="Arial" w:hAnsi="Arial" w:cs="Arial"/>
          <w:kern w:val="0"/>
          <w:sz w:val="20"/>
          <w:szCs w:val="20"/>
          <w:u w:val="single"/>
          <w14:ligatures w14:val="none"/>
        </w:rPr>
      </w:pPr>
      <w:hyperlink r:id="rId10" w:history="1">
        <w:r w:rsidRPr="00C22720">
          <w:rPr>
            <w:rFonts w:ascii="Verdana" w:hAnsi="Verdana"/>
            <w:color w:val="0563C1"/>
            <w:sz w:val="18"/>
            <w:u w:val="single"/>
          </w:rPr>
          <w:t>begona.louro</w:t>
        </w:r>
        <w:r w:rsidRPr="00C22720">
          <w:rPr>
            <w:rFonts w:ascii="Arial" w:hAnsi="Arial"/>
            <w:color w:val="0563C1"/>
            <w:sz w:val="20"/>
            <w:u w:val="single"/>
          </w:rPr>
          <w:t>@sunchemical.com</w:t>
        </w:r>
      </w:hyperlink>
      <w:r w:rsidRPr="00C22720">
        <w:rPr>
          <w:rFonts w:ascii="Arial" w:hAnsi="Arial"/>
          <w:color w:val="333333"/>
          <w:sz w:val="20"/>
        </w:rPr>
        <w:t xml:space="preserve"> </w:t>
      </w:r>
      <w:r w:rsidRPr="00C22720">
        <w:rPr>
          <w:rFonts w:ascii="Arial" w:hAnsi="Arial"/>
          <w:sz w:val="20"/>
        </w:rPr>
        <w:tab/>
      </w:r>
      <w:hyperlink r:id="rId11" w:history="1">
        <w:r w:rsidRPr="00C22720">
          <w:rPr>
            <w:rFonts w:ascii="Arial" w:hAnsi="Arial"/>
            <w:color w:val="0563C1"/>
            <w:sz w:val="20"/>
            <w:u w:val="single"/>
          </w:rPr>
          <w:t>sawan@adcomms.co.uk</w:t>
        </w:r>
      </w:hyperlink>
      <w:r w:rsidRPr="00C22720">
        <w:rPr>
          <w:rFonts w:ascii="Arial" w:hAnsi="Arial"/>
          <w:color w:val="0563C1"/>
          <w:sz w:val="20"/>
          <w:u w:val="single"/>
        </w:rPr>
        <w:t xml:space="preserve"> </w:t>
      </w:r>
    </w:p>
    <w:p w14:paraId="4D3DDDF6" w14:textId="77777777" w:rsidR="00457A32" w:rsidRPr="00C22720" w:rsidRDefault="00457A32" w:rsidP="00457A32">
      <w:pPr>
        <w:spacing w:after="0" w:line="240" w:lineRule="auto"/>
        <w:jc w:val="center"/>
        <w:rPr>
          <w:rFonts w:ascii="Arial Black" w:hAnsi="Arial Black" w:cs="Calibri"/>
          <w:b/>
          <w:kern w:val="0"/>
          <w:sz w:val="24"/>
          <w:szCs w:val="24"/>
          <w14:ligatures w14:val="none"/>
        </w:rPr>
      </w:pPr>
    </w:p>
    <w:p w14:paraId="5978FC75" w14:textId="77777777" w:rsidR="00457A32" w:rsidRPr="00C22720" w:rsidRDefault="00457A32" w:rsidP="00457A32">
      <w:pPr>
        <w:spacing w:after="0" w:line="240" w:lineRule="auto"/>
        <w:jc w:val="center"/>
        <w:rPr>
          <w:rFonts w:ascii="Arial Black" w:eastAsia="Times New Roman" w:hAnsi="Arial Black" w:cs="Times New Roman"/>
          <w:b/>
          <w:bCs/>
          <w:kern w:val="0"/>
          <w:sz w:val="28"/>
          <w:szCs w:val="28"/>
          <w14:ligatures w14:val="none"/>
        </w:rPr>
      </w:pPr>
      <w:r w:rsidRPr="00C22720">
        <w:rPr>
          <w:rFonts w:ascii="Arial Black" w:hAnsi="Arial Black"/>
          <w:b/>
          <w:sz w:val="28"/>
        </w:rPr>
        <w:t>Sun Chemical präsentiert innovative Verpackungslösungen auf der FACHPACK 2025</w:t>
      </w:r>
    </w:p>
    <w:p w14:paraId="117A0965" w14:textId="77777777" w:rsidR="00457A32" w:rsidRPr="00C22720" w:rsidRDefault="00457A32" w:rsidP="00457A32">
      <w:pPr>
        <w:spacing w:after="0" w:line="240" w:lineRule="auto"/>
        <w:rPr>
          <w:rFonts w:ascii="Arial Narrow" w:eastAsia="Times New Roman" w:hAnsi="Arial Narrow" w:cs="Times New Roman"/>
          <w:kern w:val="0"/>
          <w:sz w:val="24"/>
          <w:szCs w:val="24"/>
          <w14:ligatures w14:val="none"/>
        </w:rPr>
      </w:pPr>
    </w:p>
    <w:p w14:paraId="11C728F5" w14:textId="31C80E96" w:rsidR="00457A32" w:rsidRPr="00C22720" w:rsidRDefault="00457A32" w:rsidP="00457A32">
      <w:pPr>
        <w:spacing w:after="0" w:line="240" w:lineRule="auto"/>
        <w:rPr>
          <w:rFonts w:ascii="Arial Narrow" w:eastAsia="Times New Roman" w:hAnsi="Arial Narrow" w:cs="Times New Roman"/>
          <w:kern w:val="0"/>
          <w:sz w:val="24"/>
          <w:szCs w:val="24"/>
          <w14:ligatures w14:val="none"/>
        </w:rPr>
      </w:pPr>
      <w:r w:rsidRPr="00C22720">
        <w:rPr>
          <w:rFonts w:ascii="Arial Narrow" w:hAnsi="Arial Narrow"/>
          <w:b/>
          <w:sz w:val="24"/>
        </w:rPr>
        <w:t>SOUTH NORMANTON, Großbritannien</w:t>
      </w:r>
      <w:r w:rsidRPr="00C22720">
        <w:rPr>
          <w:rFonts w:ascii="Arial Narrow" w:hAnsi="Arial Narrow"/>
          <w:sz w:val="24"/>
        </w:rPr>
        <w:t xml:space="preserve"> – 18. August 2025 – </w:t>
      </w:r>
      <w:r w:rsidRPr="00457A32">
        <w:rPr>
          <w:rFonts w:ascii="Arial Narrow" w:hAnsi="Arial Narrow"/>
          <w:sz w:val="24"/>
        </w:rPr>
        <w:t>Sun Chemical wird sein innovatives Portfolio an Druckfarben, Beschichtungen, Klebstoffen und professionellen Dienstleistungen für Verpackungen unter dem Motto „Experience. Transformation“ an Stand 5-202 in Halle 5 auf der FACHPACK 2025 präsentieren (die vom 23.-25. September 2025 in Nürnberg, Deutschland, stattfindet). Damit unterstreicht das Unternehmen seine Position als zuverlässiger Partner der Verpackungsindustrie.</w:t>
      </w:r>
    </w:p>
    <w:p w14:paraId="207AFA80" w14:textId="77777777" w:rsidR="00457A32" w:rsidRPr="00C22720" w:rsidRDefault="00457A32" w:rsidP="00457A32">
      <w:pPr>
        <w:spacing w:after="0" w:line="240" w:lineRule="auto"/>
        <w:rPr>
          <w:rFonts w:ascii="Arial Narrow" w:eastAsia="Times New Roman" w:hAnsi="Arial Narrow" w:cs="Times New Roman"/>
          <w:kern w:val="0"/>
          <w:sz w:val="24"/>
          <w:szCs w:val="24"/>
          <w14:ligatures w14:val="none"/>
        </w:rPr>
      </w:pPr>
    </w:p>
    <w:p w14:paraId="215C704F" w14:textId="77777777" w:rsidR="00457A32" w:rsidRPr="00457A32" w:rsidRDefault="00457A32" w:rsidP="00457A32">
      <w:pPr>
        <w:spacing w:after="0" w:line="240" w:lineRule="auto"/>
        <w:rPr>
          <w:rFonts w:ascii="Arial Narrow" w:hAnsi="Arial Narrow"/>
          <w:sz w:val="24"/>
        </w:rPr>
      </w:pPr>
      <w:r w:rsidRPr="00457A32">
        <w:rPr>
          <w:rFonts w:ascii="Arial Narrow" w:hAnsi="Arial Narrow"/>
          <w:sz w:val="24"/>
        </w:rPr>
        <w:t xml:space="preserve">Die FACHPACK ist eine der führenden europäischen Fachmessen für Verpackung, Technologie und Verarbeitung. Auf dieser jedes Jahr in Nürnberg stattfindenden Fachmesse treffen sich Fachleute aus der Verpackungsindustrie, Lösungssuchende und Innovationsführer aus ganz Europa und darüber hinaus. Mit ihrem starken Fokus auf Verpackungstrends, Materialien, Prozesse und Nachhaltigkeit hat sich die FACHPACK zu einem wichtigen Treffpunkt für Unternehmen – angefangen von Branchenführern bis hin zu Markteinsteigern – entwickelt.  </w:t>
      </w:r>
    </w:p>
    <w:p w14:paraId="039500C1" w14:textId="77777777" w:rsidR="00457A32" w:rsidRPr="00C22720" w:rsidRDefault="00457A32" w:rsidP="00457A32">
      <w:pPr>
        <w:spacing w:after="0" w:line="240" w:lineRule="auto"/>
        <w:rPr>
          <w:rFonts w:ascii="Arial Narrow" w:eastAsia="Times New Roman" w:hAnsi="Arial Narrow" w:cs="Times New Roman"/>
          <w:kern w:val="0"/>
          <w:sz w:val="24"/>
          <w:szCs w:val="24"/>
          <w14:ligatures w14:val="none"/>
        </w:rPr>
      </w:pPr>
    </w:p>
    <w:p w14:paraId="0CD66CA5" w14:textId="1ED81855" w:rsidR="00457A32" w:rsidRPr="00457A32" w:rsidRDefault="00457A32" w:rsidP="00457A32">
      <w:pPr>
        <w:spacing w:after="0" w:line="240" w:lineRule="auto"/>
        <w:rPr>
          <w:rFonts w:ascii="Arial Narrow" w:hAnsi="Arial Narrow"/>
          <w:sz w:val="24"/>
        </w:rPr>
      </w:pPr>
      <w:r w:rsidRPr="00457A32">
        <w:rPr>
          <w:rFonts w:ascii="Arial Narrow" w:hAnsi="Arial Narrow"/>
          <w:sz w:val="24"/>
        </w:rPr>
        <w:t xml:space="preserve">Der Schwerpunkt liegt auf der Unterstützung von Markenartiklern und Verpackungsherstellern bei der Erfüllung der regulatorischen Anforderungen und der Erreichung der Nachhaltigkeitsziele. Besucher können das komplette Angebotssortiment von Sun Chemical für Verpackungen, welches Nitrocellulose- (NC) freie Lösungen, Klebstoffe mit extrem niedrigem Monomergehalt (ULM; Ultra Low Monomer), Barrierebeschichtungen und die SunColorBox-Suite mit digitalen Farbmanagement-Tools umfasst, kennenlernen. Diese Lösungen helfen dem Kunden bei der Steigerung der Produktionseffizienz, Verbesserung der Recyclingfähigkeit und Erhöhung der Attraktivität im Verkaufsregal. </w:t>
      </w:r>
    </w:p>
    <w:p w14:paraId="765DC698" w14:textId="77777777" w:rsidR="00457A32" w:rsidRPr="00C22720" w:rsidRDefault="00457A32" w:rsidP="00457A32">
      <w:pPr>
        <w:spacing w:after="0" w:line="240" w:lineRule="auto"/>
        <w:rPr>
          <w:rFonts w:ascii="Arial Narrow" w:eastAsia="Times New Roman" w:hAnsi="Arial Narrow" w:cs="Times New Roman"/>
          <w:kern w:val="0"/>
          <w:sz w:val="24"/>
          <w:szCs w:val="24"/>
          <w14:ligatures w14:val="none"/>
        </w:rPr>
      </w:pPr>
    </w:p>
    <w:p w14:paraId="0698BBDE" w14:textId="77777777" w:rsidR="00457A32" w:rsidRPr="00C22720" w:rsidRDefault="00457A32" w:rsidP="00457A32">
      <w:pPr>
        <w:spacing w:after="0" w:line="240" w:lineRule="auto"/>
        <w:rPr>
          <w:rFonts w:ascii="Arial Narrow" w:eastAsia="Times New Roman" w:hAnsi="Arial Narrow" w:cs="Times New Roman"/>
          <w:b/>
          <w:bCs/>
          <w:kern w:val="0"/>
          <w:sz w:val="24"/>
          <w:szCs w:val="24"/>
          <w14:ligatures w14:val="none"/>
        </w:rPr>
      </w:pPr>
      <w:r w:rsidRPr="00C22720">
        <w:rPr>
          <w:rFonts w:ascii="Arial Narrow" w:hAnsi="Arial Narrow"/>
          <w:b/>
          <w:sz w:val="24"/>
        </w:rPr>
        <w:t>Bahnbrechende Innovationen für Recyclingfähigkeit und Einhaltung der Vorschriften</w:t>
      </w:r>
    </w:p>
    <w:p w14:paraId="2C6BF6DC" w14:textId="77777777" w:rsidR="00457A32" w:rsidRPr="00C22720" w:rsidRDefault="00457A32" w:rsidP="00457A32">
      <w:pPr>
        <w:spacing w:after="0" w:line="240" w:lineRule="auto"/>
        <w:rPr>
          <w:rFonts w:ascii="Arial Narrow" w:eastAsia="Times New Roman" w:hAnsi="Arial Narrow" w:cs="Times New Roman"/>
          <w:kern w:val="0"/>
          <w:sz w:val="24"/>
          <w:szCs w:val="24"/>
          <w14:ligatures w14:val="none"/>
        </w:rPr>
      </w:pPr>
    </w:p>
    <w:p w14:paraId="44EA2D23" w14:textId="4D5BC33D" w:rsidR="00457A32" w:rsidRPr="00C22720" w:rsidRDefault="00457A32" w:rsidP="00457A32">
      <w:pPr>
        <w:spacing w:after="0" w:line="240" w:lineRule="auto"/>
        <w:rPr>
          <w:rFonts w:ascii="Arial Narrow" w:eastAsia="Times New Roman" w:hAnsi="Arial Narrow" w:cs="Times New Roman"/>
          <w:i/>
          <w:iCs/>
          <w:color w:val="EE0000"/>
          <w:kern w:val="0"/>
          <w:sz w:val="24"/>
          <w:szCs w:val="24"/>
          <w14:ligatures w14:val="none"/>
        </w:rPr>
      </w:pPr>
      <w:r w:rsidRPr="00C22720">
        <w:rPr>
          <w:rFonts w:ascii="Arial Narrow" w:hAnsi="Arial Narrow"/>
          <w:sz w:val="24"/>
        </w:rPr>
        <w:t>Ein wichtiges Highlight auf der Messe sind die NC-freien Farblösungen von Sun Chemical, die Kunden helfen sollen, die strengen Anforderungen an die Recyclingfähigkeit und Einhaltung der gesetzlichen Vorschriften zu erfüllen. Diese Lösungen unterstützen den Übergang zu stärker kreislauforientierten Verpackungen, gewährleisten eine hohe Druckqualität und erleichtern gleichzeitig das Post-Consumer-Recycling. Außerdem werden die neuesten ULM-Klebstofftechnologien vorgestellt,</w:t>
      </w:r>
      <w:r>
        <w:rPr>
          <w:rFonts w:ascii="Arial Narrow" w:hAnsi="Arial Narrow"/>
          <w:sz w:val="24"/>
        </w:rPr>
        <w:t xml:space="preserve"> </w:t>
      </w:r>
      <w:r w:rsidRPr="00457A32">
        <w:rPr>
          <w:rFonts w:ascii="Arial Narrow" w:hAnsi="Arial Narrow"/>
          <w:sz w:val="24"/>
        </w:rPr>
        <w:t>welche die modernsten Sicherheitsanforderungen erfüllen,</w:t>
      </w:r>
      <w:r w:rsidRPr="00C22720">
        <w:rPr>
          <w:rFonts w:ascii="Arial Narrow" w:hAnsi="Arial Narrow"/>
          <w:sz w:val="24"/>
        </w:rPr>
        <w:t xml:space="preserve"> ohne dass zusätzliche Bedienerschulungen erforderlich sind. Mit einem Gehalt an monomeren Isocyanaten von unter 0,1 % und einem Gehalt an primären aromatischen Aminen (PAA) von unter 2 ppb sind diese Klebstoffe von vornherein lebensmittelkonform, wodurch die Markteinführung erheblich beschleunigt wird.  </w:t>
      </w:r>
    </w:p>
    <w:p w14:paraId="66D28209" w14:textId="77777777" w:rsidR="00457A32" w:rsidRPr="00C22720" w:rsidRDefault="00457A32" w:rsidP="00457A32">
      <w:pPr>
        <w:spacing w:after="0" w:line="240" w:lineRule="auto"/>
        <w:rPr>
          <w:rFonts w:ascii="Arial Narrow" w:eastAsia="Times New Roman" w:hAnsi="Arial Narrow" w:cs="Times New Roman"/>
          <w:kern w:val="0"/>
          <w:sz w:val="24"/>
          <w:szCs w:val="24"/>
          <w14:ligatures w14:val="none"/>
        </w:rPr>
      </w:pPr>
    </w:p>
    <w:p w14:paraId="34D389CF" w14:textId="77777777" w:rsidR="00457A32" w:rsidRPr="00C22720" w:rsidRDefault="00457A32" w:rsidP="00457A32">
      <w:pPr>
        <w:spacing w:after="0" w:line="240" w:lineRule="auto"/>
        <w:rPr>
          <w:rFonts w:ascii="Arial Narrow" w:eastAsia="Times New Roman" w:hAnsi="Arial Narrow" w:cs="Times New Roman"/>
          <w:b/>
          <w:bCs/>
          <w:kern w:val="0"/>
          <w:sz w:val="24"/>
          <w:szCs w:val="24"/>
          <w14:ligatures w14:val="none"/>
        </w:rPr>
      </w:pPr>
      <w:r w:rsidRPr="00C22720">
        <w:rPr>
          <w:rFonts w:ascii="Arial Narrow" w:hAnsi="Arial Narrow"/>
          <w:b/>
          <w:sz w:val="24"/>
        </w:rPr>
        <w:lastRenderedPageBreak/>
        <w:t>Beschichtungen und Farbmanagement</w:t>
      </w:r>
    </w:p>
    <w:p w14:paraId="325A8B50" w14:textId="77777777" w:rsidR="00457A32" w:rsidRPr="00C22720" w:rsidRDefault="00457A32" w:rsidP="00457A32">
      <w:pPr>
        <w:spacing w:after="0" w:line="240" w:lineRule="auto"/>
        <w:rPr>
          <w:rFonts w:ascii="Arial Narrow" w:eastAsia="Times New Roman" w:hAnsi="Arial Narrow" w:cs="Times New Roman"/>
          <w:kern w:val="0"/>
          <w:sz w:val="24"/>
          <w:szCs w:val="24"/>
          <w14:ligatures w14:val="none"/>
        </w:rPr>
      </w:pPr>
    </w:p>
    <w:p w14:paraId="569F4FFB" w14:textId="08CE9460" w:rsidR="00457A32" w:rsidRPr="00C22720" w:rsidRDefault="00457A32" w:rsidP="00457A32">
      <w:pPr>
        <w:spacing w:after="0" w:line="240" w:lineRule="auto"/>
        <w:rPr>
          <w:rFonts w:ascii="Arial Narrow" w:eastAsia="Times New Roman" w:hAnsi="Arial Narrow" w:cs="Times New Roman"/>
          <w:kern w:val="0"/>
          <w:sz w:val="24"/>
          <w:szCs w:val="24"/>
          <w14:ligatures w14:val="none"/>
        </w:rPr>
      </w:pPr>
      <w:r w:rsidRPr="00C22720">
        <w:rPr>
          <w:rFonts w:ascii="Arial Narrow" w:hAnsi="Arial Narrow"/>
          <w:sz w:val="24"/>
        </w:rPr>
        <w:t xml:space="preserve">Als Reaktion auf die steigende Nachfrage nach </w:t>
      </w:r>
      <w:r w:rsidRPr="00457A32">
        <w:rPr>
          <w:rFonts w:ascii="Arial Narrow" w:hAnsi="Arial Narrow"/>
          <w:sz w:val="24"/>
        </w:rPr>
        <w:t xml:space="preserve">Verpackungen aus Monomaterial </w:t>
      </w:r>
      <w:r w:rsidRPr="00C22720">
        <w:rPr>
          <w:rFonts w:ascii="Arial Narrow" w:hAnsi="Arial Narrow"/>
          <w:sz w:val="24"/>
        </w:rPr>
        <w:t xml:space="preserve">wird Sun Chemical auch seine wachsende Palette an </w:t>
      </w:r>
      <w:r w:rsidR="00762859">
        <w:rPr>
          <w:rFonts w:ascii="Arial Narrow" w:hAnsi="Arial Narrow"/>
          <w:sz w:val="24"/>
        </w:rPr>
        <w:fldChar w:fldCharType="begin"/>
      </w:r>
      <w:r w:rsidR="00762859">
        <w:rPr>
          <w:rFonts w:ascii="Arial Narrow" w:hAnsi="Arial Narrow"/>
          <w:sz w:val="24"/>
        </w:rPr>
        <w:instrText>HYPERLINK "https://pgo.sunchemical.com/l/62722/2025-08-15/3w1c978"</w:instrText>
      </w:r>
      <w:r w:rsidR="00762859">
        <w:rPr>
          <w:rFonts w:ascii="Arial Narrow" w:hAnsi="Arial Narrow"/>
          <w:sz w:val="24"/>
        </w:rPr>
      </w:r>
      <w:r w:rsidR="00762859">
        <w:rPr>
          <w:rFonts w:ascii="Arial Narrow" w:hAnsi="Arial Narrow"/>
          <w:sz w:val="24"/>
        </w:rPr>
        <w:fldChar w:fldCharType="separate"/>
      </w:r>
      <w:r w:rsidRPr="00762859">
        <w:rPr>
          <w:rStyle w:val="Hyperlink"/>
          <w:rFonts w:ascii="Arial Narrow" w:hAnsi="Arial Narrow"/>
          <w:sz w:val="24"/>
        </w:rPr>
        <w:t>Barrierebeschichtungen</w:t>
      </w:r>
      <w:r w:rsidR="00762859">
        <w:rPr>
          <w:rFonts w:ascii="Arial Narrow" w:hAnsi="Arial Narrow"/>
          <w:sz w:val="24"/>
        </w:rPr>
        <w:fldChar w:fldCharType="end"/>
      </w:r>
      <w:r w:rsidRPr="00C22720">
        <w:rPr>
          <w:rFonts w:ascii="Arial Narrow" w:hAnsi="Arial Narrow"/>
          <w:sz w:val="24"/>
        </w:rPr>
        <w:t xml:space="preserve"> präsentieren. Diese Lösungen sollen die Haltbarkeitsdauer von Produkten erhalten oder verlängern und gleichzeitig einen reibungslosen Übergang zu recycelbaren Monomaterial-Strukturen ermöglichen.</w:t>
      </w:r>
    </w:p>
    <w:p w14:paraId="38CC3ACF" w14:textId="77777777" w:rsidR="00457A32" w:rsidRPr="00C22720" w:rsidRDefault="00457A32" w:rsidP="00457A32">
      <w:pPr>
        <w:spacing w:after="0" w:line="240" w:lineRule="auto"/>
        <w:rPr>
          <w:rFonts w:ascii="Arial Narrow" w:eastAsia="Times New Roman" w:hAnsi="Arial Narrow" w:cs="Times New Roman"/>
          <w:kern w:val="0"/>
          <w:sz w:val="24"/>
          <w:szCs w:val="24"/>
          <w14:ligatures w14:val="none"/>
        </w:rPr>
      </w:pPr>
    </w:p>
    <w:p w14:paraId="0DF8DCE3" w14:textId="326C3B70" w:rsidR="00457A32" w:rsidRPr="00C22720" w:rsidRDefault="00457A32" w:rsidP="00457A32">
      <w:pPr>
        <w:spacing w:after="0" w:line="240" w:lineRule="auto"/>
        <w:rPr>
          <w:rFonts w:ascii="Arial Narrow" w:eastAsia="Times New Roman" w:hAnsi="Arial Narrow" w:cs="Times New Roman"/>
          <w:i/>
          <w:iCs/>
          <w:color w:val="EE0000"/>
          <w:kern w:val="0"/>
          <w:sz w:val="24"/>
          <w:szCs w:val="24"/>
          <w14:ligatures w14:val="none"/>
        </w:rPr>
      </w:pPr>
      <w:r w:rsidRPr="00C22720">
        <w:rPr>
          <w:rFonts w:ascii="Arial Narrow" w:hAnsi="Arial Narrow"/>
          <w:sz w:val="24"/>
        </w:rPr>
        <w:t xml:space="preserve">Neben den genannten Produkten wird Sun Chemical auch seine </w:t>
      </w:r>
      <w:r w:rsidR="00762859">
        <w:rPr>
          <w:rFonts w:ascii="Arial Narrow" w:hAnsi="Arial Narrow"/>
          <w:sz w:val="24"/>
        </w:rPr>
        <w:fldChar w:fldCharType="begin"/>
      </w:r>
      <w:r w:rsidR="00762859">
        <w:rPr>
          <w:rFonts w:ascii="Arial Narrow" w:hAnsi="Arial Narrow"/>
          <w:sz w:val="24"/>
        </w:rPr>
        <w:instrText>HYPERLINK "https://pgo.sunchemical.com/l/62722/2025-08-15/3w1c975"</w:instrText>
      </w:r>
      <w:r w:rsidR="00762859">
        <w:rPr>
          <w:rFonts w:ascii="Arial Narrow" w:hAnsi="Arial Narrow"/>
          <w:sz w:val="24"/>
        </w:rPr>
      </w:r>
      <w:r w:rsidR="00762859">
        <w:rPr>
          <w:rFonts w:ascii="Arial Narrow" w:hAnsi="Arial Narrow"/>
          <w:sz w:val="24"/>
        </w:rPr>
        <w:fldChar w:fldCharType="separate"/>
      </w:r>
      <w:r w:rsidRPr="00762859">
        <w:rPr>
          <w:rStyle w:val="Hyperlink"/>
          <w:rFonts w:ascii="Arial Narrow" w:hAnsi="Arial Narrow"/>
          <w:sz w:val="24"/>
        </w:rPr>
        <w:t>SunColorBox</w:t>
      </w:r>
      <w:r w:rsidR="00762859">
        <w:rPr>
          <w:rFonts w:ascii="Arial Narrow" w:hAnsi="Arial Narrow"/>
          <w:sz w:val="24"/>
        </w:rPr>
        <w:fldChar w:fldCharType="end"/>
      </w:r>
      <w:r w:rsidRPr="00C22720">
        <w:rPr>
          <w:rFonts w:ascii="Arial Narrow" w:hAnsi="Arial Narrow"/>
          <w:sz w:val="24"/>
        </w:rPr>
        <w:t xml:space="preserve"> vorstellen – ein spezielles Paket aus Tools und Services, das eine homogene und präzise digitale Farbkommunikation über die gesamte Verpackungslieferkette hinweg ermöglicht. Besucher am Stand können sehen, wie SunColorBox die Umstellung von NC-haltigen auf NC-freie Druckfarben erleichtert und dazu beiträgt, die erzielbaren Farben zu visualisieren, die Effizienz zu steigern und sicherzustellen, dass diese Farben innerhalb der gewünschten Toleranz liegen.  </w:t>
      </w:r>
    </w:p>
    <w:p w14:paraId="1F3EA118" w14:textId="77777777" w:rsidR="00457A32" w:rsidRPr="00C22720" w:rsidRDefault="00457A32" w:rsidP="00457A32">
      <w:pPr>
        <w:spacing w:after="0" w:line="240" w:lineRule="auto"/>
        <w:rPr>
          <w:rFonts w:ascii="Arial Narrow" w:eastAsia="Times New Roman" w:hAnsi="Arial Narrow" w:cs="Times New Roman"/>
          <w:kern w:val="0"/>
          <w:sz w:val="24"/>
          <w:szCs w:val="24"/>
          <w14:ligatures w14:val="none"/>
        </w:rPr>
      </w:pPr>
    </w:p>
    <w:p w14:paraId="40B6EB23" w14:textId="77777777" w:rsidR="00457A32" w:rsidRPr="00C22720" w:rsidRDefault="00457A32" w:rsidP="00457A32">
      <w:pPr>
        <w:spacing w:after="0" w:line="240" w:lineRule="auto"/>
        <w:rPr>
          <w:rFonts w:ascii="Arial Narrow" w:eastAsia="Times New Roman" w:hAnsi="Arial Narrow" w:cs="Times New Roman"/>
          <w:kern w:val="0"/>
          <w:sz w:val="24"/>
          <w:szCs w:val="24"/>
          <w14:ligatures w14:val="none"/>
        </w:rPr>
      </w:pPr>
      <w:r w:rsidRPr="00C22720">
        <w:rPr>
          <w:rFonts w:ascii="Arial Narrow" w:hAnsi="Arial Narrow"/>
          <w:sz w:val="24"/>
        </w:rPr>
        <w:t>Markus Schmücker, Geschäftsführer von Sun Chemical, erklärt: „Wir bei Sun Chemical sind entschlossen, unser Versprechen gegenüber Kunden und Partnern einzuhalten und sicherzustellen, dass sie die Transformation getreu unserem Motto „Experience. Transformation“ auch tatsächlich erleben. Wir arbeiten partnerschaftlich mit unseren Kunden zusammen, um ihre Bedürfnisse zu verstehen und in Verbindung mit unseren umfassenden Kenntnissen und Erfahrungen die richtige Lösung oder Dienstleistung zu entwickeln. Auf der FACHPACK 2025 werden wir zeigen, wie unsere innovativen Lösungen Möglichkeiten in der gesamten Lieferkette schaffen und Kunden helfen, die Produktionseffizienz zu steigern, die Verpackungsleistung zu verbessern und die höchsten Standards für die Recyclingfähigkeit und gesetzliche Vorschriften einzuhalten.“</w:t>
      </w:r>
    </w:p>
    <w:p w14:paraId="44677A40" w14:textId="77777777" w:rsidR="00457A32" w:rsidRPr="00C22720" w:rsidRDefault="00457A32" w:rsidP="00457A32">
      <w:pPr>
        <w:spacing w:after="0" w:line="240" w:lineRule="auto"/>
        <w:rPr>
          <w:rFonts w:ascii="Arial Narrow" w:eastAsia="Times New Roman" w:hAnsi="Arial Narrow" w:cs="Times New Roman"/>
          <w:kern w:val="0"/>
          <w:sz w:val="24"/>
          <w:szCs w:val="24"/>
          <w14:ligatures w14:val="none"/>
        </w:rPr>
      </w:pPr>
    </w:p>
    <w:p w14:paraId="50C9CF9A" w14:textId="509D445D" w:rsidR="00457A32" w:rsidRPr="00C22720" w:rsidRDefault="00457A32" w:rsidP="00457A32">
      <w:pPr>
        <w:spacing w:after="0" w:line="240" w:lineRule="auto"/>
        <w:rPr>
          <w:rFonts w:ascii="Arial Narrow" w:eastAsia="Times New Roman" w:hAnsi="Arial Narrow" w:cs="Times New Roman"/>
          <w:b/>
          <w:bCs/>
          <w:kern w:val="0"/>
          <w:sz w:val="24"/>
          <w:szCs w:val="24"/>
          <w14:ligatures w14:val="none"/>
        </w:rPr>
      </w:pPr>
      <w:r w:rsidRPr="00C22720">
        <w:rPr>
          <w:rFonts w:ascii="Arial Narrow" w:hAnsi="Arial Narrow"/>
          <w:sz w:val="24"/>
        </w:rPr>
        <w:t xml:space="preserve">Weitere Informationen über Innovationen und Lösungen von Sun Chemical, die auf der FACHPACK 2025 zu sehen sein werden, finden Sie unter: </w:t>
      </w:r>
      <w:hyperlink r:id="rId12" w:history="1">
        <w:r w:rsidR="00762859">
          <w:rPr>
            <w:rStyle w:val="Hyperlink"/>
            <w:rFonts w:ascii="Arial Narrow" w:hAnsi="Arial Narrow"/>
            <w:sz w:val="24"/>
          </w:rPr>
          <w:t>www.sunchem</w:t>
        </w:r>
        <w:r w:rsidR="00762859">
          <w:rPr>
            <w:rStyle w:val="Hyperlink"/>
            <w:rFonts w:ascii="Arial Narrow" w:hAnsi="Arial Narrow"/>
            <w:sz w:val="24"/>
          </w:rPr>
          <w:t>i</w:t>
        </w:r>
        <w:r w:rsidR="00762859">
          <w:rPr>
            <w:rStyle w:val="Hyperlink"/>
            <w:rFonts w:ascii="Arial Narrow" w:hAnsi="Arial Narrow"/>
            <w:sz w:val="24"/>
          </w:rPr>
          <w:t>cal.co</w:t>
        </w:r>
        <w:r w:rsidR="00762859">
          <w:rPr>
            <w:rStyle w:val="Hyperlink"/>
            <w:rFonts w:ascii="Arial Narrow" w:hAnsi="Arial Narrow"/>
            <w:sz w:val="24"/>
          </w:rPr>
          <w:t>m</w:t>
        </w:r>
        <w:r w:rsidR="00762859">
          <w:rPr>
            <w:rStyle w:val="Hyperlink"/>
            <w:rFonts w:ascii="Arial Narrow" w:hAnsi="Arial Narrow"/>
            <w:sz w:val="24"/>
          </w:rPr>
          <w:t>/packaging</w:t>
        </w:r>
      </w:hyperlink>
      <w:r w:rsidR="00762859">
        <w:rPr>
          <w:rFonts w:ascii="Arial Narrow" w:hAnsi="Arial Narrow"/>
          <w:sz w:val="24"/>
        </w:rPr>
        <w:t>.</w:t>
      </w:r>
      <w:r>
        <w:rPr>
          <w:rFonts w:ascii="Arial Narrow" w:hAnsi="Arial Narrow"/>
          <w:sz w:val="24"/>
        </w:rPr>
        <w:t xml:space="preserve"> </w:t>
      </w:r>
    </w:p>
    <w:p w14:paraId="692E256D" w14:textId="77777777" w:rsidR="00457A32" w:rsidRPr="00C22720" w:rsidRDefault="00457A32" w:rsidP="00457A32">
      <w:pPr>
        <w:spacing w:after="0" w:line="240" w:lineRule="auto"/>
        <w:rPr>
          <w:rFonts w:ascii="Arial Narrow" w:eastAsia="Times New Roman" w:hAnsi="Arial Narrow" w:cs="Times New Roman"/>
          <w:b/>
          <w:bCs/>
          <w:kern w:val="0"/>
          <w:sz w:val="24"/>
          <w:szCs w:val="24"/>
          <w14:ligatures w14:val="none"/>
        </w:rPr>
      </w:pPr>
    </w:p>
    <w:p w14:paraId="2A5EC8AD" w14:textId="77777777" w:rsidR="00457A32" w:rsidRPr="00C22720" w:rsidRDefault="00457A32" w:rsidP="00457A32">
      <w:pPr>
        <w:spacing w:after="0" w:line="240" w:lineRule="auto"/>
        <w:rPr>
          <w:rFonts w:ascii="Arial Narrow" w:eastAsia="Times New Roman" w:hAnsi="Arial Narrow" w:cs="Times New Roman"/>
          <w:b/>
          <w:bCs/>
          <w:kern w:val="0"/>
          <w:sz w:val="24"/>
          <w:szCs w:val="24"/>
          <w14:ligatures w14:val="none"/>
        </w:rPr>
      </w:pPr>
    </w:p>
    <w:p w14:paraId="7EC21AAB" w14:textId="77777777" w:rsidR="00457A32" w:rsidRPr="00C22720" w:rsidRDefault="00457A32" w:rsidP="00457A32">
      <w:pPr>
        <w:spacing w:after="0" w:line="240" w:lineRule="auto"/>
        <w:jc w:val="center"/>
        <w:textAlignment w:val="baseline"/>
        <w:rPr>
          <w:rFonts w:ascii="Arial Narrow" w:eastAsiaTheme="majorEastAsia" w:hAnsi="Arial Narrow" w:cs="Segoe UI"/>
          <w:b/>
          <w:bCs/>
          <w:kern w:val="0"/>
          <w:sz w:val="24"/>
          <w:szCs w:val="24"/>
          <w14:ligatures w14:val="none"/>
        </w:rPr>
      </w:pPr>
      <w:r w:rsidRPr="00C22720">
        <w:rPr>
          <w:rFonts w:ascii="Arial Narrow" w:hAnsi="Arial Narrow"/>
          <w:b/>
          <w:sz w:val="24"/>
        </w:rPr>
        <w:t>– ENDE –</w:t>
      </w:r>
    </w:p>
    <w:p w14:paraId="77861F48" w14:textId="77777777" w:rsidR="00457A32" w:rsidRPr="00C22720" w:rsidRDefault="00457A32" w:rsidP="00457A32">
      <w:pPr>
        <w:spacing w:after="0" w:line="240" w:lineRule="auto"/>
        <w:ind w:left="2880" w:firstLine="720"/>
        <w:textAlignment w:val="baseline"/>
        <w:rPr>
          <w:rFonts w:ascii="Arial Narrow" w:eastAsiaTheme="majorEastAsia" w:hAnsi="Arial Narrow" w:cs="Segoe UI"/>
          <w:b/>
          <w:bCs/>
          <w:kern w:val="0"/>
          <w:sz w:val="24"/>
          <w:szCs w:val="24"/>
          <w:lang w:eastAsia="en-GB"/>
          <w14:ligatures w14:val="none"/>
        </w:rPr>
      </w:pPr>
    </w:p>
    <w:p w14:paraId="59E94A78" w14:textId="77777777" w:rsidR="00457A32" w:rsidRPr="00457A32" w:rsidRDefault="00457A32" w:rsidP="00457A32">
      <w:pPr>
        <w:spacing w:after="0" w:line="240" w:lineRule="auto"/>
        <w:rPr>
          <w:rFonts w:ascii="Arial Narrow" w:eastAsia="Times New Roman" w:hAnsi="Arial Narrow" w:cs="Segoe UI"/>
          <w:b/>
          <w:bCs/>
          <w:kern w:val="0"/>
          <w:sz w:val="24"/>
          <w:szCs w:val="24"/>
          <w:lang w:val="en-GB" w:eastAsia="en-GB"/>
          <w14:ligatures w14:val="none"/>
        </w:rPr>
      </w:pPr>
      <w:r w:rsidRPr="00457A32">
        <w:rPr>
          <w:rFonts w:ascii="Arial Narrow" w:eastAsia="Times New Roman" w:hAnsi="Arial Narrow" w:cs="Segoe UI"/>
          <w:b/>
          <w:bCs/>
          <w:kern w:val="0"/>
          <w:sz w:val="24"/>
          <w:szCs w:val="24"/>
          <w:lang w:eastAsia="en-GB"/>
          <w14:ligatures w14:val="none"/>
        </w:rPr>
        <w:t>Über Sun Chemical </w:t>
      </w:r>
      <w:r w:rsidRPr="00457A32">
        <w:rPr>
          <w:rFonts w:ascii="Arial Narrow" w:eastAsia="Times New Roman" w:hAnsi="Arial Narrow" w:cs="Segoe UI"/>
          <w:b/>
          <w:bCs/>
          <w:kern w:val="0"/>
          <w:sz w:val="24"/>
          <w:szCs w:val="24"/>
          <w:lang w:val="en-GB" w:eastAsia="en-GB"/>
          <w14:ligatures w14:val="none"/>
        </w:rPr>
        <w:t> </w:t>
      </w:r>
    </w:p>
    <w:p w14:paraId="31EE7279" w14:textId="65DAC525" w:rsidR="00457A32" w:rsidRPr="00457A32" w:rsidRDefault="00457A32" w:rsidP="00457A32">
      <w:pPr>
        <w:rPr>
          <w:rFonts w:ascii="Arial Narrow" w:hAnsi="Arial Narrow"/>
          <w:lang w:val="en-GB"/>
        </w:rPr>
      </w:pPr>
      <w:r w:rsidRPr="00457A32">
        <w:rPr>
          <w:rFonts w:ascii="Arial Narrow" w:eastAsia="Times New Roman" w:hAnsi="Arial Narrow" w:cs="Segoe UI"/>
          <w:kern w:val="0"/>
          <w:sz w:val="24"/>
          <w:szCs w:val="24"/>
          <w:lang w:eastAsia="en-GB"/>
          <w14:ligatures w14:val="none"/>
        </w:rPr>
        <w:t>Sun Chemical, ein Unternehmen der DIC-Gruppe, ist ein führender Hersteller von Verpackungs- und Grafiklösungen, Farb- und Display-Technologien, funktionalen Lösungen, Materialien für elektronische Anwendungen sowie von Produkten für die Automobilindustrie und das Gesundheitswesen.</w:t>
      </w:r>
      <w:r w:rsidRPr="00457A32">
        <w:rPr>
          <w:rFonts w:ascii="Arial" w:eastAsia="Times New Roman" w:hAnsi="Arial" w:cs="Arial"/>
          <w:kern w:val="0"/>
          <w:sz w:val="24"/>
          <w:szCs w:val="24"/>
          <w:lang w:eastAsia="en-GB"/>
          <w14:ligatures w14:val="none"/>
        </w:rPr>
        <w:t> </w:t>
      </w:r>
      <w:r w:rsidRPr="00457A32">
        <w:rPr>
          <w:rFonts w:ascii="Arial Narrow" w:eastAsia="Times New Roman" w:hAnsi="Arial Narrow" w:cs="Segoe UI"/>
          <w:kern w:val="0"/>
          <w:sz w:val="24"/>
          <w:szCs w:val="24"/>
          <w:lang w:eastAsia="en-GB"/>
          <w14:ligatures w14:val="none"/>
        </w:rPr>
        <w:t>Gemeinsam mit DIC engagieren wir uns kontinuierlich f</w:t>
      </w:r>
      <w:r w:rsidRPr="00457A32">
        <w:rPr>
          <w:rFonts w:ascii="Arial Narrow" w:eastAsia="Times New Roman" w:hAnsi="Arial Narrow" w:cs="Arial Narrow"/>
          <w:kern w:val="0"/>
          <w:sz w:val="24"/>
          <w:szCs w:val="24"/>
          <w:lang w:eastAsia="en-GB"/>
          <w14:ligatures w14:val="none"/>
        </w:rPr>
        <w:t>ü</w:t>
      </w:r>
      <w:r w:rsidRPr="00457A32">
        <w:rPr>
          <w:rFonts w:ascii="Arial Narrow" w:eastAsia="Times New Roman" w:hAnsi="Arial Narrow" w:cs="Segoe UI"/>
          <w:kern w:val="0"/>
          <w:sz w:val="24"/>
          <w:szCs w:val="24"/>
          <w:lang w:eastAsia="en-GB"/>
          <w14:ligatures w14:val="none"/>
        </w:rPr>
        <w:t>r Nachhaltigkeit</w:t>
      </w:r>
      <w:r w:rsidRPr="00457A32">
        <w:rPr>
          <w:rFonts w:ascii="Arial" w:eastAsia="Times New Roman" w:hAnsi="Arial" w:cs="Arial"/>
          <w:kern w:val="0"/>
          <w:sz w:val="24"/>
          <w:szCs w:val="24"/>
          <w:lang w:eastAsia="en-GB"/>
          <w14:ligatures w14:val="none"/>
        </w:rPr>
        <w:t> </w:t>
      </w:r>
      <w:r w:rsidRPr="00457A32">
        <w:rPr>
          <w:rFonts w:ascii="Arial Narrow" w:eastAsia="Times New Roman" w:hAnsi="Arial Narrow" w:cs="Arial Narrow"/>
          <w:kern w:val="0"/>
          <w:sz w:val="24"/>
          <w:szCs w:val="24"/>
          <w:lang w:eastAsia="en-GB"/>
          <w14:ligatures w14:val="none"/>
        </w:rPr>
        <w:t>–</w:t>
      </w:r>
      <w:r w:rsidRPr="00457A32">
        <w:rPr>
          <w:rFonts w:ascii="Arial Narrow" w:eastAsia="Times New Roman" w:hAnsi="Arial Narrow" w:cs="Segoe UI"/>
          <w:kern w:val="0"/>
          <w:sz w:val="24"/>
          <w:szCs w:val="24"/>
          <w:lang w:eastAsia="en-GB"/>
          <w14:ligatures w14:val="none"/>
        </w:rPr>
        <w:t xml:space="preserve"> mit L</w:t>
      </w:r>
      <w:r w:rsidRPr="00457A32">
        <w:rPr>
          <w:rFonts w:ascii="Arial Narrow" w:eastAsia="Times New Roman" w:hAnsi="Arial Narrow" w:cs="Arial Narrow"/>
          <w:kern w:val="0"/>
          <w:sz w:val="24"/>
          <w:szCs w:val="24"/>
          <w:lang w:eastAsia="en-GB"/>
          <w14:ligatures w14:val="none"/>
        </w:rPr>
        <w:t>ö</w:t>
      </w:r>
      <w:r w:rsidRPr="00457A32">
        <w:rPr>
          <w:rFonts w:ascii="Arial Narrow" w:eastAsia="Times New Roman" w:hAnsi="Arial Narrow" w:cs="Segoe UI"/>
          <w:kern w:val="0"/>
          <w:sz w:val="24"/>
          <w:szCs w:val="24"/>
          <w:lang w:eastAsia="en-GB"/>
          <w14:ligatures w14:val="none"/>
        </w:rPr>
        <w:t xml:space="preserve">sungen, die die Kundenerwartungen </w:t>
      </w:r>
      <w:r w:rsidRPr="00457A32">
        <w:rPr>
          <w:rFonts w:ascii="Arial Narrow" w:eastAsia="Times New Roman" w:hAnsi="Arial Narrow" w:cs="Arial Narrow"/>
          <w:kern w:val="0"/>
          <w:sz w:val="24"/>
          <w:szCs w:val="24"/>
          <w:lang w:eastAsia="en-GB"/>
          <w14:ligatures w14:val="none"/>
        </w:rPr>
        <w:t>ü</w:t>
      </w:r>
      <w:r w:rsidRPr="00457A32">
        <w:rPr>
          <w:rFonts w:ascii="Arial Narrow" w:eastAsia="Times New Roman" w:hAnsi="Arial Narrow" w:cs="Segoe UI"/>
          <w:kern w:val="0"/>
          <w:sz w:val="24"/>
          <w:szCs w:val="24"/>
          <w:lang w:eastAsia="en-GB"/>
          <w14:ligatures w14:val="none"/>
        </w:rPr>
        <w:t>bertreffen und zu einem besseren Lebensumfeld f</w:t>
      </w:r>
      <w:r w:rsidRPr="00457A32">
        <w:rPr>
          <w:rFonts w:ascii="Arial Narrow" w:eastAsia="Times New Roman" w:hAnsi="Arial Narrow" w:cs="Arial Narrow"/>
          <w:kern w:val="0"/>
          <w:sz w:val="24"/>
          <w:szCs w:val="24"/>
          <w:lang w:eastAsia="en-GB"/>
          <w14:ligatures w14:val="none"/>
        </w:rPr>
        <w:t>ü</w:t>
      </w:r>
      <w:r w:rsidRPr="00457A32">
        <w:rPr>
          <w:rFonts w:ascii="Arial Narrow" w:eastAsia="Times New Roman" w:hAnsi="Arial Narrow" w:cs="Segoe UI"/>
          <w:kern w:val="0"/>
          <w:sz w:val="24"/>
          <w:szCs w:val="24"/>
          <w:lang w:eastAsia="en-GB"/>
          <w14:ligatures w14:val="none"/>
        </w:rPr>
        <w:t>r alle beitragen. Die Unternehmen der DIC-Gruppe besch</w:t>
      </w:r>
      <w:r w:rsidRPr="00457A32">
        <w:rPr>
          <w:rFonts w:ascii="Arial Narrow" w:eastAsia="Times New Roman" w:hAnsi="Arial Narrow" w:cs="Arial Narrow"/>
          <w:kern w:val="0"/>
          <w:sz w:val="24"/>
          <w:szCs w:val="24"/>
          <w:lang w:eastAsia="en-GB"/>
          <w14:ligatures w14:val="none"/>
        </w:rPr>
        <w:t>ä</w:t>
      </w:r>
      <w:r w:rsidRPr="00457A32">
        <w:rPr>
          <w:rFonts w:ascii="Arial Narrow" w:eastAsia="Times New Roman" w:hAnsi="Arial Narrow" w:cs="Segoe UI"/>
          <w:kern w:val="0"/>
          <w:sz w:val="24"/>
          <w:szCs w:val="24"/>
          <w:lang w:eastAsia="en-GB"/>
          <w14:ligatures w14:val="none"/>
        </w:rPr>
        <w:t>ftigen global mehr als 22.000</w:t>
      </w:r>
      <w:r w:rsidRPr="00457A32">
        <w:rPr>
          <w:rFonts w:ascii="Arial" w:eastAsia="Times New Roman" w:hAnsi="Arial" w:cs="Arial"/>
          <w:kern w:val="0"/>
          <w:sz w:val="24"/>
          <w:szCs w:val="24"/>
          <w:lang w:eastAsia="en-GB"/>
          <w14:ligatures w14:val="none"/>
        </w:rPr>
        <w:t> </w:t>
      </w:r>
      <w:r w:rsidRPr="00457A32">
        <w:rPr>
          <w:rFonts w:ascii="Arial Narrow" w:eastAsia="Times New Roman" w:hAnsi="Arial Narrow" w:cs="Segoe UI"/>
          <w:kern w:val="0"/>
          <w:sz w:val="24"/>
          <w:szCs w:val="24"/>
          <w:lang w:eastAsia="en-GB"/>
          <w14:ligatures w14:val="none"/>
        </w:rPr>
        <w:t xml:space="preserve">Mitarbeiter. </w:t>
      </w:r>
      <w:r w:rsidRPr="00457A32">
        <w:rPr>
          <w:rFonts w:ascii="Arial Narrow" w:hAnsi="Arial Narrow"/>
          <w:lang w:val="en-GB"/>
        </w:rPr>
        <w:t xml:space="preserve">Mit </w:t>
      </w:r>
      <w:proofErr w:type="spellStart"/>
      <w:r w:rsidRPr="00457A32">
        <w:rPr>
          <w:rFonts w:ascii="Arial Narrow" w:hAnsi="Arial Narrow"/>
          <w:lang w:val="en-GB"/>
        </w:rPr>
        <w:t>einem</w:t>
      </w:r>
      <w:proofErr w:type="spellEnd"/>
      <w:r w:rsidRPr="00457A32">
        <w:rPr>
          <w:rFonts w:ascii="Arial Narrow" w:hAnsi="Arial Narrow"/>
          <w:lang w:val="en-GB"/>
        </w:rPr>
        <w:t xml:space="preserve"> </w:t>
      </w:r>
      <w:proofErr w:type="spellStart"/>
      <w:r w:rsidRPr="00457A32">
        <w:rPr>
          <w:rFonts w:ascii="Arial Narrow" w:hAnsi="Arial Narrow"/>
          <w:lang w:val="en-GB"/>
        </w:rPr>
        <w:t>kombinierten</w:t>
      </w:r>
      <w:proofErr w:type="spellEnd"/>
      <w:r w:rsidRPr="00457A32">
        <w:rPr>
          <w:rFonts w:ascii="Arial Narrow" w:hAnsi="Arial Narrow"/>
          <w:lang w:val="en-GB"/>
        </w:rPr>
        <w:t xml:space="preserve"> </w:t>
      </w:r>
      <w:proofErr w:type="spellStart"/>
      <w:r w:rsidRPr="00457A32">
        <w:rPr>
          <w:rFonts w:ascii="Arial Narrow" w:hAnsi="Arial Narrow"/>
          <w:lang w:val="en-GB"/>
        </w:rPr>
        <w:t>Jahresumsatz</w:t>
      </w:r>
      <w:proofErr w:type="spellEnd"/>
      <w:r w:rsidRPr="00457A32">
        <w:rPr>
          <w:rFonts w:ascii="Arial Narrow" w:hAnsi="Arial Narrow"/>
          <w:lang w:val="en-GB"/>
        </w:rPr>
        <w:t xml:space="preserve"> von </w:t>
      </w:r>
      <w:proofErr w:type="spellStart"/>
      <w:r w:rsidRPr="00457A32">
        <w:rPr>
          <w:rFonts w:ascii="Arial Narrow" w:hAnsi="Arial Narrow"/>
          <w:lang w:val="en-GB"/>
        </w:rPr>
        <w:t>mehr</w:t>
      </w:r>
      <w:proofErr w:type="spellEnd"/>
      <w:r w:rsidRPr="00457A32">
        <w:rPr>
          <w:rFonts w:ascii="Arial Narrow" w:hAnsi="Arial Narrow"/>
          <w:lang w:val="en-GB"/>
        </w:rPr>
        <w:t xml:space="preserve"> </w:t>
      </w:r>
      <w:proofErr w:type="spellStart"/>
      <w:r w:rsidRPr="00457A32">
        <w:rPr>
          <w:rFonts w:ascii="Arial Narrow" w:hAnsi="Arial Narrow"/>
          <w:lang w:val="en-GB"/>
        </w:rPr>
        <w:t>als</w:t>
      </w:r>
      <w:proofErr w:type="spellEnd"/>
      <w:r w:rsidRPr="00457A32">
        <w:rPr>
          <w:rFonts w:ascii="Arial Narrow" w:hAnsi="Arial Narrow"/>
          <w:lang w:val="en-GB"/>
        </w:rPr>
        <w:t xml:space="preserve"> 7 </w:t>
      </w:r>
      <w:proofErr w:type="spellStart"/>
      <w:r w:rsidRPr="00457A32">
        <w:rPr>
          <w:rFonts w:ascii="Arial Narrow" w:hAnsi="Arial Narrow"/>
          <w:lang w:val="en-GB"/>
        </w:rPr>
        <w:t>Milliarden</w:t>
      </w:r>
      <w:proofErr w:type="spellEnd"/>
      <w:r w:rsidRPr="00457A32">
        <w:rPr>
          <w:rFonts w:ascii="Arial Narrow" w:hAnsi="Arial Narrow"/>
          <w:lang w:val="en-GB"/>
        </w:rPr>
        <w:t xml:space="preserve"> US-Dollar und </w:t>
      </w:r>
      <w:proofErr w:type="spellStart"/>
      <w:r w:rsidRPr="00457A32">
        <w:rPr>
          <w:rFonts w:ascii="Arial Narrow" w:hAnsi="Arial Narrow"/>
          <w:lang w:val="en-GB"/>
        </w:rPr>
        <w:t>über</w:t>
      </w:r>
      <w:proofErr w:type="spellEnd"/>
      <w:r w:rsidRPr="00457A32">
        <w:rPr>
          <w:rFonts w:ascii="Arial Narrow" w:hAnsi="Arial Narrow"/>
          <w:lang w:val="en-GB"/>
        </w:rPr>
        <w:t xml:space="preserve"> 21.000 </w:t>
      </w:r>
      <w:proofErr w:type="spellStart"/>
      <w:r w:rsidRPr="00457A32">
        <w:rPr>
          <w:rFonts w:ascii="Arial Narrow" w:hAnsi="Arial Narrow"/>
          <w:lang w:val="en-GB"/>
        </w:rPr>
        <w:t>Mitarbeitern</w:t>
      </w:r>
      <w:proofErr w:type="spellEnd"/>
      <w:r w:rsidRPr="00457A32">
        <w:rPr>
          <w:rFonts w:ascii="Arial Narrow" w:hAnsi="Arial Narrow"/>
          <w:lang w:val="en-GB"/>
        </w:rPr>
        <w:t xml:space="preserve"> </w:t>
      </w:r>
      <w:proofErr w:type="spellStart"/>
      <w:r w:rsidRPr="00457A32">
        <w:rPr>
          <w:rFonts w:ascii="Arial Narrow" w:hAnsi="Arial Narrow"/>
          <w:lang w:val="en-GB"/>
        </w:rPr>
        <w:t>weltweit</w:t>
      </w:r>
      <w:proofErr w:type="spellEnd"/>
      <w:r w:rsidRPr="00457A32">
        <w:rPr>
          <w:rFonts w:ascii="Arial Narrow" w:hAnsi="Arial Narrow"/>
          <w:lang w:val="en-GB"/>
        </w:rPr>
        <w:t xml:space="preserve"> </w:t>
      </w:r>
      <w:proofErr w:type="spellStart"/>
      <w:r w:rsidRPr="00457A32">
        <w:rPr>
          <w:rFonts w:ascii="Arial Narrow" w:hAnsi="Arial Narrow"/>
          <w:lang w:val="en-GB"/>
        </w:rPr>
        <w:t>unterstützen</w:t>
      </w:r>
      <w:proofErr w:type="spellEnd"/>
      <w:r w:rsidRPr="00457A32">
        <w:rPr>
          <w:rFonts w:ascii="Arial Narrow" w:hAnsi="Arial Narrow"/>
          <w:lang w:val="en-GB"/>
        </w:rPr>
        <w:t xml:space="preserve"> die </w:t>
      </w:r>
      <w:proofErr w:type="spellStart"/>
      <w:r w:rsidRPr="00457A32">
        <w:rPr>
          <w:rFonts w:ascii="Arial Narrow" w:hAnsi="Arial Narrow"/>
          <w:lang w:val="en-GB"/>
        </w:rPr>
        <w:t>Unternehmen</w:t>
      </w:r>
      <w:proofErr w:type="spellEnd"/>
      <w:r w:rsidRPr="00457A32">
        <w:rPr>
          <w:rFonts w:ascii="Arial Narrow" w:hAnsi="Arial Narrow"/>
          <w:lang w:val="en-GB"/>
        </w:rPr>
        <w:t xml:space="preserve"> der DIC-Gruppe </w:t>
      </w:r>
      <w:proofErr w:type="spellStart"/>
      <w:r w:rsidRPr="00457A32">
        <w:rPr>
          <w:rFonts w:ascii="Arial Narrow" w:hAnsi="Arial Narrow"/>
          <w:lang w:val="en-GB"/>
        </w:rPr>
        <w:t>eine</w:t>
      </w:r>
      <w:proofErr w:type="spellEnd"/>
      <w:r w:rsidRPr="00457A32">
        <w:rPr>
          <w:rFonts w:ascii="Arial Narrow" w:hAnsi="Arial Narrow"/>
          <w:lang w:val="en-GB"/>
        </w:rPr>
        <w:t xml:space="preserve"> </w:t>
      </w:r>
      <w:proofErr w:type="spellStart"/>
      <w:r w:rsidRPr="00457A32">
        <w:rPr>
          <w:rFonts w:ascii="Arial Narrow" w:hAnsi="Arial Narrow"/>
          <w:lang w:val="en-GB"/>
        </w:rPr>
        <w:t>vielfältige</w:t>
      </w:r>
      <w:proofErr w:type="spellEnd"/>
      <w:r w:rsidRPr="00457A32">
        <w:rPr>
          <w:rFonts w:ascii="Arial Narrow" w:hAnsi="Arial Narrow"/>
          <w:lang w:val="en-GB"/>
        </w:rPr>
        <w:t xml:space="preserve"> Gruppe </w:t>
      </w:r>
      <w:proofErr w:type="spellStart"/>
      <w:r w:rsidRPr="00457A32">
        <w:rPr>
          <w:rFonts w:ascii="Arial Narrow" w:hAnsi="Arial Narrow"/>
          <w:lang w:val="en-GB"/>
        </w:rPr>
        <w:t>globaler</w:t>
      </w:r>
      <w:proofErr w:type="spellEnd"/>
      <w:r w:rsidRPr="00457A32">
        <w:rPr>
          <w:rFonts w:ascii="Arial Narrow" w:hAnsi="Arial Narrow"/>
          <w:lang w:val="en-GB"/>
        </w:rPr>
        <w:t xml:space="preserve"> Kunden.</w:t>
      </w:r>
    </w:p>
    <w:p w14:paraId="301FAB14" w14:textId="77777777" w:rsidR="00457A32" w:rsidRPr="00457A32" w:rsidRDefault="00457A32" w:rsidP="00457A32">
      <w:pPr>
        <w:spacing w:after="0" w:line="240" w:lineRule="auto"/>
        <w:rPr>
          <w:rFonts w:ascii="Arial Narrow" w:eastAsia="Times New Roman" w:hAnsi="Arial Narrow" w:cs="Segoe UI"/>
          <w:kern w:val="0"/>
          <w:sz w:val="24"/>
          <w:szCs w:val="24"/>
          <w:lang w:val="en-GB" w:eastAsia="en-GB"/>
          <w14:ligatures w14:val="none"/>
        </w:rPr>
      </w:pPr>
      <w:r w:rsidRPr="00457A32">
        <w:rPr>
          <w:rFonts w:ascii="Arial Narrow" w:eastAsia="Times New Roman" w:hAnsi="Arial Narrow" w:cs="Segoe UI"/>
          <w:kern w:val="0"/>
          <w:sz w:val="24"/>
          <w:szCs w:val="24"/>
          <w:lang w:eastAsia="en-GB"/>
          <w14:ligatures w14:val="none"/>
        </w:rPr>
        <w:t xml:space="preserve">Die Sun Chemical Corporation mit Hauptsitz im US-amerikanischen Parsippany (New Jersey) ist eine Tochtergesellschaft von Sun Chemical Group Coöperatief U.A., Niederlande. Weitere Informationen sind auf unserer Website </w:t>
      </w:r>
      <w:hyperlink r:id="rId13" w:tgtFrame="_blank" w:history="1">
        <w:r w:rsidRPr="00457A32">
          <w:rPr>
            <w:rFonts w:ascii="Arial Narrow" w:eastAsia="Times New Roman" w:hAnsi="Arial Narrow" w:cs="Segoe UI"/>
            <w:color w:val="0563C1"/>
            <w:kern w:val="0"/>
            <w:sz w:val="24"/>
            <w:szCs w:val="24"/>
            <w:u w:val="single"/>
            <w:lang w:eastAsia="en-GB"/>
            <w14:ligatures w14:val="none"/>
          </w:rPr>
          <w:t>www.sunchemical.com</w:t>
        </w:r>
      </w:hyperlink>
      <w:r w:rsidRPr="00457A32">
        <w:rPr>
          <w:rFonts w:ascii="Arial Narrow" w:eastAsia="Times New Roman" w:hAnsi="Arial Narrow" w:cs="Segoe UI"/>
          <w:kern w:val="0"/>
          <w:sz w:val="24"/>
          <w:szCs w:val="24"/>
          <w:lang w:eastAsia="en-GB"/>
          <w14:ligatures w14:val="none"/>
        </w:rPr>
        <w:t xml:space="preserve"> zu finden. Oder folgen Sie uns auf </w:t>
      </w:r>
      <w:hyperlink r:id="rId14" w:tgtFrame="_blank" w:history="1">
        <w:r w:rsidRPr="00457A32">
          <w:rPr>
            <w:rFonts w:ascii="Arial Narrow" w:eastAsia="Times New Roman" w:hAnsi="Arial Narrow" w:cs="Segoe UI"/>
            <w:color w:val="0563C1"/>
            <w:kern w:val="0"/>
            <w:sz w:val="24"/>
            <w:szCs w:val="24"/>
            <w:u w:val="single"/>
            <w:lang w:eastAsia="en-GB"/>
            <w14:ligatures w14:val="none"/>
          </w:rPr>
          <w:t>LinkedIn</w:t>
        </w:r>
      </w:hyperlink>
      <w:r w:rsidRPr="00457A32">
        <w:rPr>
          <w:rFonts w:ascii="Arial Narrow" w:eastAsia="Times New Roman" w:hAnsi="Arial Narrow" w:cs="Segoe UI"/>
          <w:kern w:val="0"/>
          <w:sz w:val="24"/>
          <w:szCs w:val="24"/>
          <w:lang w:eastAsia="en-GB"/>
          <w14:ligatures w14:val="none"/>
        </w:rPr>
        <w:t xml:space="preserve"> oder </w:t>
      </w:r>
      <w:hyperlink r:id="rId15" w:tgtFrame="_blank" w:history="1">
        <w:r w:rsidRPr="00457A32">
          <w:rPr>
            <w:rFonts w:ascii="Arial Narrow" w:eastAsia="Times New Roman" w:hAnsi="Arial Narrow" w:cs="Segoe UI"/>
            <w:color w:val="0563C1"/>
            <w:kern w:val="0"/>
            <w:sz w:val="24"/>
            <w:szCs w:val="24"/>
            <w:u w:val="single"/>
            <w:lang w:eastAsia="en-GB"/>
            <w14:ligatures w14:val="none"/>
          </w:rPr>
          <w:t>Instagram</w:t>
        </w:r>
      </w:hyperlink>
      <w:r w:rsidRPr="00457A32">
        <w:rPr>
          <w:rFonts w:ascii="Arial Narrow" w:eastAsia="Times New Roman" w:hAnsi="Arial Narrow" w:cs="Segoe UI"/>
          <w:kern w:val="0"/>
          <w:sz w:val="24"/>
          <w:szCs w:val="24"/>
          <w:lang w:eastAsia="en-GB"/>
          <w14:ligatures w14:val="none"/>
        </w:rPr>
        <w:t>.</w:t>
      </w:r>
      <w:r w:rsidRPr="00457A32">
        <w:rPr>
          <w:rFonts w:ascii="Arial" w:eastAsia="Times New Roman" w:hAnsi="Arial" w:cs="Arial"/>
          <w:kern w:val="0"/>
          <w:sz w:val="24"/>
          <w:szCs w:val="24"/>
          <w:lang w:eastAsia="en-GB"/>
          <w14:ligatures w14:val="none"/>
        </w:rPr>
        <w:t> </w:t>
      </w:r>
      <w:r w:rsidRPr="00457A32">
        <w:rPr>
          <w:rFonts w:ascii="Arial Narrow" w:eastAsia="Times New Roman" w:hAnsi="Arial Narrow" w:cs="Segoe UI"/>
          <w:kern w:val="0"/>
          <w:sz w:val="24"/>
          <w:szCs w:val="24"/>
          <w:lang w:val="en-GB" w:eastAsia="en-GB"/>
          <w14:ligatures w14:val="none"/>
        </w:rPr>
        <w:t> </w:t>
      </w:r>
    </w:p>
    <w:p w14:paraId="65907813" w14:textId="77777777" w:rsidR="00457A32" w:rsidRPr="00C22720" w:rsidRDefault="00457A32" w:rsidP="00457A32"/>
    <w:p w14:paraId="0CA1C248" w14:textId="77777777" w:rsidR="003836D1" w:rsidRDefault="003836D1"/>
    <w:sectPr w:rsidR="003836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A32"/>
    <w:rsid w:val="001C34F6"/>
    <w:rsid w:val="003836D1"/>
    <w:rsid w:val="00457A32"/>
    <w:rsid w:val="00762859"/>
    <w:rsid w:val="008C4A6A"/>
    <w:rsid w:val="00AB4BE6"/>
    <w:rsid w:val="00EB63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964B13"/>
  <w15:chartTrackingRefBased/>
  <w15:docId w15:val="{341800E6-429A-4834-B197-54C9BEDF2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A32"/>
    <w:rPr>
      <w:lang w:val="de-DE"/>
    </w:rPr>
  </w:style>
  <w:style w:type="paragraph" w:styleId="Heading1">
    <w:name w:val="heading 1"/>
    <w:basedOn w:val="Normal"/>
    <w:next w:val="Normal"/>
    <w:link w:val="Heading1Char"/>
    <w:uiPriority w:val="9"/>
    <w:qFormat/>
    <w:rsid w:val="00457A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7A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7A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7A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7A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7A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7A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7A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7A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A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7A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7A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7A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7A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7A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7A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7A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7A32"/>
    <w:rPr>
      <w:rFonts w:eastAsiaTheme="majorEastAsia" w:cstheme="majorBidi"/>
      <w:color w:val="272727" w:themeColor="text1" w:themeTint="D8"/>
    </w:rPr>
  </w:style>
  <w:style w:type="paragraph" w:styleId="Title">
    <w:name w:val="Title"/>
    <w:basedOn w:val="Normal"/>
    <w:next w:val="Normal"/>
    <w:link w:val="TitleChar"/>
    <w:uiPriority w:val="10"/>
    <w:qFormat/>
    <w:rsid w:val="00457A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7A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7A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7A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7A32"/>
    <w:pPr>
      <w:spacing w:before="160"/>
      <w:jc w:val="center"/>
    </w:pPr>
    <w:rPr>
      <w:i/>
      <w:iCs/>
      <w:color w:val="404040" w:themeColor="text1" w:themeTint="BF"/>
    </w:rPr>
  </w:style>
  <w:style w:type="character" w:customStyle="1" w:styleId="QuoteChar">
    <w:name w:val="Quote Char"/>
    <w:basedOn w:val="DefaultParagraphFont"/>
    <w:link w:val="Quote"/>
    <w:uiPriority w:val="29"/>
    <w:rsid w:val="00457A32"/>
    <w:rPr>
      <w:i/>
      <w:iCs/>
      <w:color w:val="404040" w:themeColor="text1" w:themeTint="BF"/>
    </w:rPr>
  </w:style>
  <w:style w:type="paragraph" w:styleId="ListParagraph">
    <w:name w:val="List Paragraph"/>
    <w:basedOn w:val="Normal"/>
    <w:uiPriority w:val="34"/>
    <w:qFormat/>
    <w:rsid w:val="00457A32"/>
    <w:pPr>
      <w:ind w:left="720"/>
      <w:contextualSpacing/>
    </w:pPr>
  </w:style>
  <w:style w:type="character" w:styleId="IntenseEmphasis">
    <w:name w:val="Intense Emphasis"/>
    <w:basedOn w:val="DefaultParagraphFont"/>
    <w:uiPriority w:val="21"/>
    <w:qFormat/>
    <w:rsid w:val="00457A32"/>
    <w:rPr>
      <w:i/>
      <w:iCs/>
      <w:color w:val="0F4761" w:themeColor="accent1" w:themeShade="BF"/>
    </w:rPr>
  </w:style>
  <w:style w:type="paragraph" w:styleId="IntenseQuote">
    <w:name w:val="Intense Quote"/>
    <w:basedOn w:val="Normal"/>
    <w:next w:val="Normal"/>
    <w:link w:val="IntenseQuoteChar"/>
    <w:uiPriority w:val="30"/>
    <w:qFormat/>
    <w:rsid w:val="00457A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7A32"/>
    <w:rPr>
      <w:i/>
      <w:iCs/>
      <w:color w:val="0F4761" w:themeColor="accent1" w:themeShade="BF"/>
    </w:rPr>
  </w:style>
  <w:style w:type="character" w:styleId="IntenseReference">
    <w:name w:val="Intense Reference"/>
    <w:basedOn w:val="DefaultParagraphFont"/>
    <w:uiPriority w:val="32"/>
    <w:qFormat/>
    <w:rsid w:val="00457A32"/>
    <w:rPr>
      <w:b/>
      <w:bCs/>
      <w:smallCaps/>
      <w:color w:val="0F4761" w:themeColor="accent1" w:themeShade="BF"/>
      <w:spacing w:val="5"/>
    </w:rPr>
  </w:style>
  <w:style w:type="character" w:styleId="Hyperlink">
    <w:name w:val="Hyperlink"/>
    <w:basedOn w:val="DefaultParagraphFont"/>
    <w:uiPriority w:val="99"/>
    <w:unhideWhenUsed/>
    <w:rsid w:val="00457A32"/>
    <w:rPr>
      <w:color w:val="467886" w:themeColor="hyperlink"/>
      <w:u w:val="single"/>
    </w:rPr>
  </w:style>
  <w:style w:type="character" w:styleId="UnresolvedMention">
    <w:name w:val="Unresolved Mention"/>
    <w:basedOn w:val="DefaultParagraphFont"/>
    <w:uiPriority w:val="99"/>
    <w:semiHidden/>
    <w:unhideWhenUsed/>
    <w:rsid w:val="00457A32"/>
    <w:rPr>
      <w:color w:val="605E5C"/>
      <w:shd w:val="clear" w:color="auto" w:fill="E1DFDD"/>
    </w:rPr>
  </w:style>
  <w:style w:type="paragraph" w:styleId="NormalWeb">
    <w:name w:val="Normal (Web)"/>
    <w:basedOn w:val="Normal"/>
    <w:uiPriority w:val="99"/>
    <w:semiHidden/>
    <w:unhideWhenUsed/>
    <w:rsid w:val="00457A32"/>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76285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sunchemical.com/" TargetMode="Externa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https://pgo.sunchemical.com/l/62722/2025-08-06/3w13g8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rabbani@adcomms.co.uk" TargetMode="External"/><Relationship Id="rId5" Type="http://schemas.openxmlformats.org/officeDocument/2006/relationships/settings" Target="settings.xml"/><Relationship Id="rId15" Type="http://schemas.openxmlformats.org/officeDocument/2006/relationships/hyperlink" Target="https://www.instagram.com/lifeatsunchemical/" TargetMode="External"/><Relationship Id="rId10" Type="http://schemas.openxmlformats.org/officeDocument/2006/relationships/hyperlink" Target="mailto:begona.louro@sunchemical.com" TargetMode="External"/><Relationship Id="rId4" Type="http://schemas.openxmlformats.org/officeDocument/2006/relationships/styles" Target="styles.xml"/><Relationship Id="rId9" Type="http://schemas.openxmlformats.org/officeDocument/2006/relationships/image" Target="cid:image004.jpg@01D4442E.52741270" TargetMode="External"/><Relationship Id="rId14" Type="http://schemas.openxmlformats.org/officeDocument/2006/relationships/hyperlink" Target="https://eur02.safelinks.protection.outlook.com/?url=https://urlprotection-mia.global.sonicwall.com/click?PV=1&amp;MSGID=202007132144550540256&amp;URLID=28&amp;ESV=10.0.6.3447&amp;IV=56A74044220AA96C5BF5F007320AB65B&amp;TT=1594676699368&amp;ESN=sN5haVG8aryi9IBx71s0e%2Flb1IufLPFtfe%2BqPxc543s%3D&amp;KV=1536961729279&amp;ENCODED_URL=https%3A%2F%2Fwww.linkedin.com%2Fcompany%2Fsun-chemical%2F&amp;HK=5F79672C6293D766910B9BA7A1B2EC6729AD3963AE8D4FABC074F17C0FE9C43C&amp;data=02|01|sawan@adcomms.co.uk|09f53d42aa924a1e331508d827769b4c|4ed3e69fbff14a35b4253801f8045f3f|0|0|637302737659893579&amp;sdata=PT8Hn2xt16+SAj6czG/vLfkw0gqwt/2mAcPV/JPZIuk=&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B0E7786603EE4690B82E94AAA720D7" ma:contentTypeVersion="11" ma:contentTypeDescription="Create a new document." ma:contentTypeScope="" ma:versionID="3d769d5a5a2adeda08f84151ce12b8e7">
  <xsd:schema xmlns:xsd="http://www.w3.org/2001/XMLSchema" xmlns:xs="http://www.w3.org/2001/XMLSchema" xmlns:p="http://schemas.microsoft.com/office/2006/metadata/properties" xmlns:ns2="a98dfe8d-d1b4-4466-85b7-3cfef4bb0f0e" xmlns:ns3="a9d656df-bdb6-49eb-b737-341170c2f580" targetNamespace="http://schemas.microsoft.com/office/2006/metadata/properties" ma:root="true" ma:fieldsID="0d99eb63e16572af102df5cab66806af" ns2:_="" ns3:_="">
    <xsd:import namespace="a98dfe8d-d1b4-4466-85b7-3cfef4bb0f0e"/>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dfe8d-d1b4-4466-85b7-3cfef4bb0f0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43f33e1-ff9b-4f9b-aa22-d193a13142a5}"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98dfe8d-d1b4-4466-85b7-3cfef4bb0f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CF9830-BDFF-469C-BC7E-3F8FB88097BC}">
  <ds:schemaRefs>
    <ds:schemaRef ds:uri="http://schemas.microsoft.com/sharepoint/v3/contenttype/forms"/>
  </ds:schemaRefs>
</ds:datastoreItem>
</file>

<file path=customXml/itemProps2.xml><?xml version="1.0" encoding="utf-8"?>
<ds:datastoreItem xmlns:ds="http://schemas.openxmlformats.org/officeDocument/2006/customXml" ds:itemID="{7A08498D-2C36-4688-BE7B-E9D903EE6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8dfe8d-d1b4-4466-85b7-3cfef4bb0f0e"/>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1E0D16-B404-4BCD-A559-12BEF603906F}">
  <ds:schemaRefs>
    <ds:schemaRef ds:uri="http://schemas.microsoft.com/office/2006/metadata/properties"/>
    <ds:schemaRef ds:uri="http://schemas.microsoft.com/office/infopath/2007/PartnerControls"/>
    <ds:schemaRef ds:uri="a9d656df-bdb6-49eb-b737-341170c2f580"/>
    <ds:schemaRef ds:uri="a98dfe8d-d1b4-4466-85b7-3cfef4bb0f0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1030</Words>
  <Characters>5877</Characters>
  <Application>Microsoft Office Word</Application>
  <DocSecurity>0</DocSecurity>
  <Lines>48</Lines>
  <Paragraphs>13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PR-Ansprechpartner:					</vt:lpstr>
    </vt:vector>
  </TitlesOfParts>
  <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Matthew Parry</cp:lastModifiedBy>
  <cp:revision>2</cp:revision>
  <dcterms:created xsi:type="dcterms:W3CDTF">2025-08-15T15:58:00Z</dcterms:created>
  <dcterms:modified xsi:type="dcterms:W3CDTF">2025-08-15T15:58:00Z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c412d2b7-394d-43ab-a7d8-d46cc28476c0</vt:lpwstr>
  </property>
  <property fmtid="{D5CDD505-2E9C-101B-9397-08002B2CF9AE}" pid="3" name="ContentTypeId">
    <vt:lpwstr>0x01010008B0E7786603EE4690B82E94AAA720D7</vt:lpwstr>
  </property>
</Properties>
</file>