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39867488" w:rsidR="0095407A" w:rsidRPr="00AB2542" w:rsidRDefault="00AB2542" w:rsidP="00AB2542">
      <w:pPr>
        <w:rPr>
          <w:b/>
          <w:bCs/>
        </w:rPr>
      </w:pPr>
      <w:r w:rsidRPr="00AB2542">
        <w:rPr>
          <w:rFonts w:ascii="Arial" w:hAnsi="Arial" w:cs="Arial"/>
          <w:b/>
          <w:bCs/>
          <w:sz w:val="20"/>
          <w:szCs w:val="20"/>
        </w:rPr>
        <w:t>3</w:t>
      </w:r>
      <w:r w:rsidR="0095407A" w:rsidRPr="00AB2542">
        <w:rPr>
          <w:rFonts w:ascii="Arial" w:hAnsi="Arial" w:cs="Arial"/>
          <w:b/>
          <w:bCs/>
          <w:sz w:val="20"/>
          <w:szCs w:val="20"/>
        </w:rPr>
        <w:t xml:space="preserve"> </w:t>
      </w:r>
      <w:r w:rsidRPr="006711FE">
        <w:rPr>
          <w:b/>
          <w:bCs/>
        </w:rPr>
        <w:t xml:space="preserve">September </w:t>
      </w:r>
      <w:r w:rsidR="0095407A" w:rsidRPr="00AB2542">
        <w:rPr>
          <w:rFonts w:ascii="Arial" w:hAnsi="Arial" w:cs="Arial"/>
          <w:b/>
          <w:bCs/>
          <w:sz w:val="20"/>
          <w:szCs w:val="20"/>
        </w:rPr>
        <w:t>2025</w:t>
      </w:r>
    </w:p>
    <w:p w14:paraId="0763BF8C" w14:textId="77777777" w:rsidR="00AB2542" w:rsidRDefault="00AB2542" w:rsidP="00AB2542">
      <w:pPr>
        <w:spacing w:line="360" w:lineRule="auto"/>
        <w:jc w:val="both"/>
        <w:rPr>
          <w:rFonts w:ascii="Arial" w:hAnsi="Arial" w:cs="Arial"/>
          <w:b/>
          <w:bCs/>
          <w:sz w:val="20"/>
          <w:szCs w:val="20"/>
        </w:rPr>
      </w:pPr>
      <w:r w:rsidRPr="00AB2542">
        <w:rPr>
          <w:rFonts w:ascii="Arial" w:hAnsi="Arial" w:cs="Arial"/>
          <w:b/>
          <w:bCs/>
          <w:sz w:val="20"/>
          <w:szCs w:val="20"/>
        </w:rPr>
        <w:t>Das Kall Kwik-Zentrum investiert in die Revoria EC2100S 5-Farben 5UPER COLOUR-Druckmaschine von Fujifilm, um die Qualität und Produktpalette zu verbessern, die es seinen Kunden anbieten kann</w:t>
      </w:r>
    </w:p>
    <w:p w14:paraId="29036B37" w14:textId="67765CA7" w:rsidR="003D3DA9" w:rsidRDefault="003D3DA9" w:rsidP="0095407A">
      <w:pPr>
        <w:spacing w:line="360" w:lineRule="auto"/>
        <w:jc w:val="both"/>
        <w:rPr>
          <w:rFonts w:ascii="Arial" w:hAnsi="Arial" w:cs="Arial"/>
          <w:i/>
          <w:iCs/>
          <w:sz w:val="20"/>
          <w:szCs w:val="20"/>
        </w:rPr>
      </w:pPr>
      <w:r w:rsidRPr="003D3DA9">
        <w:rPr>
          <w:rFonts w:ascii="Arial" w:hAnsi="Arial" w:cs="Arial"/>
          <w:i/>
          <w:iCs/>
          <w:sz w:val="20"/>
          <w:szCs w:val="20"/>
        </w:rPr>
        <w:t>Die Investition in den 5-Farben-Druck ist die neueste in einer Reihe strategischer Investitionen des Eigentümers von Kall Kwik Welwyn Garden City, Phil Beverl</w:t>
      </w:r>
      <w:r w:rsidR="00DF0056">
        <w:rPr>
          <w:rFonts w:ascii="Arial" w:hAnsi="Arial" w:cs="Arial"/>
          <w:i/>
          <w:iCs/>
          <w:sz w:val="20"/>
          <w:szCs w:val="20"/>
        </w:rPr>
        <w:t>e</w:t>
      </w:r>
      <w:r w:rsidRPr="003D3DA9">
        <w:rPr>
          <w:rFonts w:ascii="Arial" w:hAnsi="Arial" w:cs="Arial"/>
          <w:i/>
          <w:iCs/>
          <w:sz w:val="20"/>
          <w:szCs w:val="20"/>
        </w:rPr>
        <w:t>y.</w:t>
      </w:r>
    </w:p>
    <w:p w14:paraId="23079A69" w14:textId="42CD52A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Kall Kwik, die bekannte britische Marke, wurde Ende der 1970er Jahre gegründet, um einen schnellen Druckservice für eine breite Palette von kleinen und mittelständischen Unternehmen sowie für Einzelpersonen verfügbar zu machen. Eigentümer Phil Beverl</w:t>
      </w:r>
      <w:r w:rsidR="00DF0056">
        <w:rPr>
          <w:rFonts w:ascii="Arial" w:hAnsi="Arial" w:cs="Arial"/>
          <w:sz w:val="20"/>
          <w:szCs w:val="20"/>
        </w:rPr>
        <w:t>e</w:t>
      </w:r>
      <w:r w:rsidRPr="003D3DA9">
        <w:rPr>
          <w:rFonts w:ascii="Arial" w:hAnsi="Arial" w:cs="Arial"/>
          <w:sz w:val="20"/>
          <w:szCs w:val="20"/>
        </w:rPr>
        <w:t xml:space="preserve">y trat 2012 der Kall Kwik-Filiale in Welwyn Garden City bei und kaufte das Unternehmen 2018 vom vorherigen Eigentümer. Seitdem hat er eine Reihe von Investitionen in Druck- und Veredelungsgeräte getätigt, um sicherzustellen, dass die Qualität und Effizienz des angebotenen Services für die Kunden weiterhin verbessert wird. </w:t>
      </w:r>
    </w:p>
    <w:p w14:paraId="75BB7A58" w14:textId="7777777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Phil erklärt: „Früher wurden die Druckzeiten in Wochen und nicht in Tagen oder Stunden angegeben, und die Druckproduktion wurde von großen Unternehmen dominiert. Kall Kwik revolutionierte den Markt mit der frühen Einführung von Farb- und Digitaldruck, was es einer viel breiteren Kundenbasis ermöglichte, kleinere Druckmengen innerhalb strenger Fristen zu erhalten.</w:t>
      </w:r>
    </w:p>
    <w:p w14:paraId="345177C2" w14:textId="7777777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„Diese Investition mit Fujifilm ist eine von vielen, die ich in den letzten Jahren getätigt habe, und sie ist besonders wichtig. Wir haben seit ein paar Jahren über einen Ersatz für unseren vorherigen Tonerproduktionsdrucker nachgedacht, und als wir die Revoria EC2100S sahen, beschlossen wir, einen genaueren Blick darauf zu werfen. Wir haben Tests an der Presse im Fujifilm-Demozentrum in Luton durchgeführt, und basierend auf dieser praktischen Erfahrung und dem Rat von Will Doherty von Digital Printing Systems UK Ltd (DPS) entschieden wir, dass sie am besten zu unseren Bedürfnissen passt.</w:t>
      </w:r>
    </w:p>
    <w:p w14:paraId="346C15A2" w14:textId="7777777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„Wir sind mit der Technik und dem Design von Fujifilm sehr vertraut und fühlen uns wohl, da wir im Laufe der Jahre viele Xerox-Drucker verwendet haben, daher war es für uns sinnvoll, in Fujifilm-Technologie zu investieren. Aber bei der Revoria EC2100S haben wir auch den zusätzlichen Vorteil einer Presse, die sorgfältig konstruiert wurde, um einen fünften Farbkanal einzuschließen. Das verschafft uns massive Vorteile, und das alles zu einem Preis, der ähnlich ist wie das, was wir für CMYK allein von anderen Herstellern zahlen würden.“</w:t>
      </w:r>
    </w:p>
    <w:p w14:paraId="3186BE9F" w14:textId="7777777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 xml:space="preserve">Phil erwartet, dass die neue Presse einen großen Einfluss auf die Produktionsqualität und -fähigkeiten haben wird. „Die Hinzufügung von pinkem </w:t>
      </w:r>
      <w:r w:rsidRPr="003D3DA9">
        <w:rPr>
          <w:rFonts w:ascii="Arial" w:hAnsi="Arial" w:cs="Arial"/>
          <w:sz w:val="20"/>
          <w:szCs w:val="20"/>
        </w:rPr>
        <w:lastRenderedPageBreak/>
        <w:t>Toner bedeutet, dass wir viel mehr Pantone-Farben erreichen können, als wir zuvor konnten, und wir können die Qualitätsstufen ebenfalls erheblich steigern. Wir machen viele Kunstdrucke – und erwarten, einen Großteil dieser Produktion von unseren Tintenstrahldruckern verlagern zu können. Die EC2100S wird auch hervorragend für die Produktion von Kurzauflagen von Heften und Magazinen sowie bildlastigen Büchern sein. Fujifilm hat auch kürzlich angekündigt, dass silberner und weißer Toner bald ebenfalls verfügbar sein werden. Wir machen viel Hochzeitsdrucksachen, daher bietet uns silberner Toner eine viel kostengünstigere Alternative zu Folie für solche Produkte. Insgesamt sind wir zuversichtlich, dass dies eine langfristige Investition ist, die uns helfen wird, während wir weiterhin wachsen.“</w:t>
      </w:r>
    </w:p>
    <w:p w14:paraId="194B9A47" w14:textId="77777777" w:rsidR="003D3DA9" w:rsidRPr="003D3DA9" w:rsidRDefault="003D3DA9" w:rsidP="003D3DA9">
      <w:pPr>
        <w:spacing w:line="360" w:lineRule="auto"/>
        <w:jc w:val="both"/>
        <w:rPr>
          <w:rFonts w:ascii="Arial" w:hAnsi="Arial" w:cs="Arial"/>
          <w:sz w:val="20"/>
          <w:szCs w:val="20"/>
        </w:rPr>
      </w:pPr>
      <w:r w:rsidRPr="003D3DA9">
        <w:rPr>
          <w:rFonts w:ascii="Arial" w:hAnsi="Arial" w:cs="Arial"/>
          <w:sz w:val="20"/>
          <w:szCs w:val="20"/>
        </w:rPr>
        <w:t>Zum Verkaufs- und Installationsprozess kommentiert Phil: „Sowohl Will von DPS als auch Fujifilm waren ausgezeichnet im Umgang. Wir vertrauen Will für seinen unparteiischen Rat, und wir waren durchweg von Fujifilm während des gesamten Prozesses sehr beeindruckt. Es fühlt sich wirklich so an, als ob sie mit uns zusammenarbeiten wollen, um das Beste aus der Presse herauszuholen, anstatt nur einen Verkauf zu tätigen. Das war in der Vergangenheit nicht immer unsere Erfahrung mit anderen Lieferanten. Wir waren auch sehr beeindruckt, dass wir zwei volle Tage Schulung als Teil des Kaufvertrags erhalten haben – weit mehr Zeit, als wir jemals für eine andere Geräteinvestition hatten.“</w:t>
      </w:r>
    </w:p>
    <w:p w14:paraId="32CDCED7" w14:textId="667E0F7A" w:rsidR="0095407A" w:rsidRDefault="003D3DA9" w:rsidP="003D3DA9">
      <w:pPr>
        <w:spacing w:line="360" w:lineRule="auto"/>
        <w:jc w:val="both"/>
        <w:rPr>
          <w:rFonts w:ascii="Arial" w:hAnsi="Arial" w:cs="Arial"/>
          <w:sz w:val="20"/>
          <w:szCs w:val="20"/>
        </w:rPr>
      </w:pPr>
      <w:r w:rsidRPr="003D3DA9">
        <w:rPr>
          <w:rFonts w:ascii="Arial" w:hAnsi="Arial" w:cs="Arial"/>
          <w:sz w:val="20"/>
          <w:szCs w:val="20"/>
        </w:rPr>
        <w:t>Andy Kent, Geschäftsführer von Fujifilm Graphic Systems UK, kommentiert:  „Unsere neuen EC2100S- und SC285S-Drucker sind so konzipiert, dass sie das 5-Farbdrucken zugänglicher denn je machen – wir nennen es 5UPER COLOUR. Es ist schwer vorstellbar, dass ein Kunde besser positioniert ist als Kall Kwik, um dies im Vereinigten Königreich Wirklichkeit werden zu lassen. Wir freuen uns darauf, mit ihnen zusammenzuarbeiten, um die Vorteile von 5UPER COLOUR mehr Menschen als je zuvor zugänglich zu machen.</w:t>
      </w:r>
    </w:p>
    <w:p w14:paraId="5BA82FEE" w14:textId="49806F82" w:rsidR="00CA2A19" w:rsidRDefault="00CA2A19" w:rsidP="003D3DA9">
      <w:pPr>
        <w:spacing w:line="360" w:lineRule="auto"/>
        <w:jc w:val="both"/>
        <w:rPr>
          <w:rFonts w:ascii="Arial" w:hAnsi="Arial" w:cs="Arial"/>
          <w:sz w:val="20"/>
          <w:szCs w:val="20"/>
        </w:rPr>
      </w:pPr>
      <w:r w:rsidRPr="00CA2A19">
        <w:rPr>
          <w:rFonts w:ascii="Arial" w:hAnsi="Arial" w:cs="Arial"/>
          <w:sz w:val="20"/>
          <w:szCs w:val="20"/>
        </w:rPr>
        <w:t>Erfahren Sie mehr über die kommerziellen Drucklösungen von Fujifilm:</w:t>
      </w:r>
      <w:r w:rsidR="00EA4D7A" w:rsidRPr="00EA4D7A">
        <w:rPr>
          <w:rFonts w:ascii="Roboto" w:hAnsi="Roboto"/>
          <w:color w:val="333333"/>
          <w:sz w:val="23"/>
          <w:szCs w:val="23"/>
          <w:shd w:val="clear" w:color="auto" w:fill="FFFFFF"/>
        </w:rPr>
        <w:t xml:space="preserve"> </w:t>
      </w:r>
      <w:hyperlink r:id="rId11" w:history="1">
        <w:r w:rsidR="00EA4D7A">
          <w:rPr>
            <w:rStyle w:val="Hyperlink"/>
            <w:rFonts w:ascii="Arial" w:hAnsi="Arial" w:cs="Arial"/>
            <w:sz w:val="20"/>
            <w:szCs w:val="20"/>
          </w:rPr>
          <w:t>https://fujifilmprint.eu/de/commercial-sector/</w:t>
        </w:r>
      </w:hyperlink>
    </w:p>
    <w:p w14:paraId="6B75F63D" w14:textId="77777777" w:rsidR="00EA4D7A" w:rsidRPr="003D3DA9" w:rsidRDefault="00EA4D7A" w:rsidP="003D3DA9">
      <w:pPr>
        <w:spacing w:line="360" w:lineRule="auto"/>
        <w:jc w:val="both"/>
        <w:rPr>
          <w:rFonts w:ascii="Arial" w:hAnsi="Arial" w:cs="Arial"/>
          <w:sz w:val="20"/>
          <w:szCs w:val="20"/>
        </w:rPr>
      </w:pPr>
    </w:p>
    <w:p w14:paraId="3F88B59C" w14:textId="2D164503" w:rsidR="007F5881" w:rsidRPr="003D3DA9" w:rsidRDefault="0095407A" w:rsidP="00C5051A">
      <w:pPr>
        <w:spacing w:line="360" w:lineRule="auto"/>
        <w:rPr>
          <w:rFonts w:ascii="Arial" w:hAnsi="Arial" w:cs="Arial"/>
          <w:sz w:val="20"/>
          <w:szCs w:val="20"/>
        </w:rPr>
      </w:pPr>
      <w:r w:rsidRPr="003D3DA9">
        <w:rPr>
          <w:rFonts w:ascii="Arial" w:hAnsi="Arial" w:cs="Arial"/>
          <w:sz w:val="20"/>
          <w:szCs w:val="20"/>
        </w:rPr>
        <w:t xml:space="preserve"> </w:t>
      </w:r>
    </w:p>
    <w:p w14:paraId="703108F8" w14:textId="4ED79940" w:rsidR="00307962" w:rsidRPr="00AB2542"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AB2542">
        <w:rPr>
          <w:rStyle w:val="normaltextrun"/>
          <w:rFonts w:ascii="Arial" w:eastAsia="Arial" w:hAnsi="Arial" w:cs="Arial"/>
          <w:b/>
          <w:sz w:val="20"/>
          <w:szCs w:val="20"/>
          <w:lang w:bidi="de-DE"/>
        </w:rPr>
        <w:t>ENDE</w:t>
      </w:r>
    </w:p>
    <w:p w14:paraId="2DB8B905" w14:textId="783F769F" w:rsidR="00307962" w:rsidRPr="0095407A" w:rsidRDefault="00307962" w:rsidP="00C5051A">
      <w:pPr>
        <w:pStyle w:val="paragraph"/>
        <w:spacing w:before="0" w:beforeAutospacing="0" w:after="0" w:afterAutospacing="0" w:line="360" w:lineRule="auto"/>
        <w:textAlignment w:val="baseline"/>
        <w:rPr>
          <w:rFonts w:ascii="Arial" w:hAnsi="Arial" w:cs="Arial"/>
          <w:sz w:val="20"/>
          <w:szCs w:val="20"/>
        </w:rPr>
      </w:pPr>
    </w:p>
    <w:p w14:paraId="31E3937C" w14:textId="0BD676D8" w:rsidR="40E58F4C" w:rsidRDefault="40E58F4C" w:rsidP="40E58F4C">
      <w:pPr>
        <w:spacing w:line="360" w:lineRule="auto"/>
        <w:jc w:val="center"/>
        <w:rPr>
          <w:rFonts w:ascii="Arial" w:eastAsia="Arial" w:hAnsi="Arial" w:cs="Arial"/>
          <w:color w:val="000000" w:themeColor="text1"/>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w:t>
      </w:r>
      <w:r w:rsidRPr="40E58F4C">
        <w:rPr>
          <w:rStyle w:val="normaltextrun"/>
          <w:rFonts w:ascii="Arial" w:eastAsia="Arial" w:hAnsi="Arial" w:cs="Arial"/>
          <w:color w:val="000000" w:themeColor="text1"/>
          <w:sz w:val="20"/>
          <w:szCs w:val="20"/>
        </w:rPr>
        <w:lastRenderedPageBreak/>
        <w:t>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lang w:val="fr-FR"/>
        </w:rPr>
        <w:t>Über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AB2542"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AB2542">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8672" w14:textId="77777777" w:rsidR="002F76E8" w:rsidRDefault="002F76E8" w:rsidP="00A46B91">
      <w:pPr>
        <w:spacing w:after="0" w:line="240" w:lineRule="auto"/>
      </w:pPr>
      <w:r>
        <w:separator/>
      </w:r>
    </w:p>
  </w:endnote>
  <w:endnote w:type="continuationSeparator" w:id="0">
    <w:p w14:paraId="76BEF9B4" w14:textId="77777777" w:rsidR="002F76E8" w:rsidRDefault="002F76E8" w:rsidP="00A46B91">
      <w:pPr>
        <w:spacing w:after="0" w:line="240" w:lineRule="auto"/>
      </w:pPr>
      <w:r>
        <w:continuationSeparator/>
      </w:r>
    </w:p>
  </w:endnote>
  <w:endnote w:type="continuationNotice" w:id="1">
    <w:p w14:paraId="69628395" w14:textId="77777777" w:rsidR="002F76E8" w:rsidRDefault="002F7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9457F" w14:textId="77777777" w:rsidR="002F76E8" w:rsidRDefault="002F76E8" w:rsidP="00A46B91">
      <w:pPr>
        <w:spacing w:after="0" w:line="240" w:lineRule="auto"/>
      </w:pPr>
      <w:r>
        <w:separator/>
      </w:r>
    </w:p>
  </w:footnote>
  <w:footnote w:type="continuationSeparator" w:id="0">
    <w:p w14:paraId="1F8C8CCE" w14:textId="77777777" w:rsidR="002F76E8" w:rsidRDefault="002F76E8" w:rsidP="00A46B91">
      <w:pPr>
        <w:spacing w:after="0" w:line="240" w:lineRule="auto"/>
      </w:pPr>
      <w:r>
        <w:continuationSeparator/>
      </w:r>
    </w:p>
  </w:footnote>
  <w:footnote w:type="continuationNotice" w:id="1">
    <w:p w14:paraId="72EC2F94" w14:textId="77777777" w:rsidR="002F76E8" w:rsidRDefault="002F7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2F76E8"/>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3DA9"/>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231E"/>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7C7"/>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6C8"/>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542"/>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2A19"/>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0056"/>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4D7A"/>
    <w:rsid w:val="00EA7F93"/>
    <w:rsid w:val="00EB1910"/>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51887F09-EC7B-427E-9620-31F5F6E1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24</cp:revision>
  <dcterms:created xsi:type="dcterms:W3CDTF">2025-03-21T16:05:00Z</dcterms:created>
  <dcterms:modified xsi:type="dcterms:W3CDTF">2025-09-01T09:21:00Z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