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1C4B076B" w:rsidR="004B4F9F" w:rsidRPr="00596345" w:rsidRDefault="00B748AC" w:rsidP="002B49A0">
      <w:pPr>
        <w:spacing w:line="360" w:lineRule="auto"/>
        <w:jc w:val="both"/>
        <w:rPr>
          <w:rFonts w:ascii="Arial" w:hAnsi="Arial" w:cs="Arial"/>
          <w:b/>
          <w:bCs/>
          <w:sz w:val="20"/>
          <w:szCs w:val="20"/>
        </w:rPr>
      </w:pPr>
      <w:r>
        <w:rPr>
          <w:rFonts w:ascii="Arial" w:hAnsi="Arial" w:cs="Arial"/>
          <w:b/>
          <w:bCs/>
          <w:sz w:val="20"/>
          <w:szCs w:val="20"/>
        </w:rPr>
        <w:t>16</w:t>
      </w:r>
      <w:r w:rsidRPr="00B748AC">
        <w:rPr>
          <w:rFonts w:ascii="Arial" w:hAnsi="Arial" w:cs="Arial"/>
          <w:b/>
          <w:bCs/>
          <w:sz w:val="20"/>
          <w:szCs w:val="20"/>
          <w:vertAlign w:val="superscript"/>
        </w:rPr>
        <w:t>th</w:t>
      </w:r>
      <w:r>
        <w:rPr>
          <w:rFonts w:ascii="Arial" w:hAnsi="Arial" w:cs="Arial"/>
          <w:b/>
          <w:bCs/>
          <w:sz w:val="20"/>
          <w:szCs w:val="20"/>
        </w:rPr>
        <w:t xml:space="preserve"> September</w:t>
      </w:r>
      <w:r w:rsidR="000528BD" w:rsidRPr="00596345">
        <w:rPr>
          <w:rFonts w:ascii="Arial" w:hAnsi="Arial" w:cs="Arial"/>
          <w:b/>
          <w:bCs/>
          <w:sz w:val="20"/>
          <w:szCs w:val="20"/>
        </w:rPr>
        <w:t xml:space="preserve"> 2025</w:t>
      </w:r>
    </w:p>
    <w:p w14:paraId="4DF263B7" w14:textId="77777777" w:rsidR="00B748AC" w:rsidRDefault="00B748AC" w:rsidP="1FFAEEB7">
      <w:pPr>
        <w:spacing w:line="360" w:lineRule="auto"/>
        <w:jc w:val="both"/>
        <w:rPr>
          <w:rFonts w:ascii="Arial" w:hAnsi="Arial" w:cs="Arial"/>
          <w:b/>
          <w:bCs/>
        </w:rPr>
      </w:pPr>
      <w:r w:rsidRPr="00B748AC">
        <w:rPr>
          <w:rFonts w:ascii="Arial" w:hAnsi="Arial" w:cs="Arial"/>
          <w:b/>
          <w:bCs/>
        </w:rPr>
        <w:t>Fujifilm to showcase major new analogue and digital innovations at Labelexpo Europe 2025 </w:t>
      </w:r>
    </w:p>
    <w:p w14:paraId="6070AA23" w14:textId="19E79460" w:rsidR="003B602C" w:rsidRPr="00596345" w:rsidRDefault="00B748AC" w:rsidP="1FFAEEB7">
      <w:pPr>
        <w:spacing w:line="360" w:lineRule="auto"/>
        <w:jc w:val="both"/>
        <w:rPr>
          <w:rFonts w:ascii="Arial" w:hAnsi="Arial" w:cs="Arial"/>
          <w:i/>
          <w:iCs/>
          <w:sz w:val="20"/>
          <w:szCs w:val="20"/>
        </w:rPr>
      </w:pPr>
      <w:r w:rsidRPr="00B748AC">
        <w:rPr>
          <w:rFonts w:ascii="Arial" w:hAnsi="Arial" w:cs="Arial"/>
          <w:i/>
          <w:iCs/>
          <w:sz w:val="20"/>
          <w:szCs w:val="20"/>
        </w:rPr>
        <w:t>Stand highlights include the debut of the FleneX Pro processor andenhanced Jet Press FP790 capabilities</w:t>
      </w:r>
      <w:r w:rsidR="00EC4616" w:rsidRPr="002A77CC">
        <w:rPr>
          <w:rFonts w:ascii="Arial" w:hAnsi="Arial" w:cs="Arial"/>
          <w:i/>
          <w:iCs/>
          <w:sz w:val="20"/>
          <w:szCs w:val="20"/>
        </w:rPr>
        <w:t>.</w:t>
      </w:r>
    </w:p>
    <w:p w14:paraId="3A67CAEB"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Fujifilm will present a comprehensive and forward-looking portfolio of innovations at Labelexpo Europe 2025. Located on stand 5D73, the company will demonstrate its innovations across both analogue and digital label and packaging production. The stand will be divided into clearly defined analogue and digital zones, with product demonstrations, expert discussions, and customer interactions designed to offer valuable insights into the latest trends and technologies shaping the industry. </w:t>
      </w:r>
    </w:p>
    <w:p w14:paraId="3AE06114"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b/>
          <w:bCs/>
          <w:sz w:val="20"/>
          <w:szCs w:val="20"/>
        </w:rPr>
        <w:t>Key product highlights</w:t>
      </w:r>
      <w:r w:rsidRPr="00EB2342">
        <w:rPr>
          <w:rFonts w:ascii="Arial" w:hAnsi="Arial" w:cs="Arial"/>
          <w:sz w:val="20"/>
          <w:szCs w:val="20"/>
        </w:rPr>
        <w:t> </w:t>
      </w:r>
    </w:p>
    <w:p w14:paraId="4CF90F96"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A central focus of Fujifilm’s exhibition will be the official debut of FleneX Pro – a completely new concept in flexo plate processing, designed to challenge conventional workflows and enable greater production efficiency.  </w:t>
      </w:r>
    </w:p>
    <w:p w14:paraId="09D7C6BC"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This launch will be accompanied by the introduction of two new flexo plate solutions: </w:t>
      </w:r>
    </w:p>
    <w:p w14:paraId="35EFDA96" w14:textId="77777777" w:rsidR="00EB2342" w:rsidRPr="00EB2342" w:rsidRDefault="00EB2342" w:rsidP="00EB2342">
      <w:pPr>
        <w:numPr>
          <w:ilvl w:val="0"/>
          <w:numId w:val="7"/>
        </w:numPr>
        <w:spacing w:line="360" w:lineRule="auto"/>
        <w:jc w:val="both"/>
        <w:rPr>
          <w:rFonts w:ascii="Arial" w:hAnsi="Arial" w:cs="Arial"/>
          <w:sz w:val="20"/>
          <w:szCs w:val="20"/>
        </w:rPr>
      </w:pPr>
      <w:r w:rsidRPr="00EB2342">
        <w:rPr>
          <w:rFonts w:ascii="Arial" w:hAnsi="Arial" w:cs="Arial"/>
          <w:sz w:val="20"/>
          <w:szCs w:val="20"/>
        </w:rPr>
        <w:t>FleneX Midori - a new plate range optimised for LED exposure and offering exceptionally detailed reproduction, capable of achieving up to 200lpi and a 1% process dot. </w:t>
      </w:r>
    </w:p>
    <w:p w14:paraId="4DA1807C" w14:textId="77777777" w:rsidR="00EB2342" w:rsidRPr="00EB2342" w:rsidRDefault="00EB2342" w:rsidP="00EB2342">
      <w:pPr>
        <w:numPr>
          <w:ilvl w:val="0"/>
          <w:numId w:val="8"/>
        </w:numPr>
        <w:spacing w:line="360" w:lineRule="auto"/>
        <w:jc w:val="both"/>
        <w:rPr>
          <w:rFonts w:ascii="Arial" w:hAnsi="Arial" w:cs="Arial"/>
          <w:sz w:val="20"/>
          <w:szCs w:val="20"/>
        </w:rPr>
      </w:pPr>
      <w:r w:rsidRPr="00EB2342">
        <w:rPr>
          <w:rFonts w:ascii="Arial" w:hAnsi="Arial" w:cs="Arial"/>
          <w:sz w:val="20"/>
          <w:szCs w:val="20"/>
        </w:rPr>
        <w:t>FleneX Pure - a clean and versatile filtration system designed for modern plate processing requirements. </w:t>
      </w:r>
    </w:p>
    <w:p w14:paraId="47CB06A3"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Further expanding its analogue offering, Fujifilm will also showcase its latest LED curing system, LuXtreme Pro, alongside its new CuremaX ink range featuring an advanced curing solution developed to deliver robust, energy-efficient performance for demanding flexo production environments. </w:t>
      </w:r>
    </w:p>
    <w:p w14:paraId="52CA8324"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b/>
          <w:bCs/>
          <w:sz w:val="20"/>
          <w:szCs w:val="20"/>
        </w:rPr>
        <w:t>Digital developments</w:t>
      </w:r>
      <w:r w:rsidRPr="00EB2342">
        <w:rPr>
          <w:rFonts w:ascii="Arial" w:hAnsi="Arial" w:cs="Arial"/>
          <w:sz w:val="20"/>
          <w:szCs w:val="20"/>
        </w:rPr>
        <w:t> </w:t>
      </w:r>
    </w:p>
    <w:p w14:paraId="3E15D372"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On the digital side, Fujifilm will present new enhancements to its flagship digital flexible packaging press, the Jet Press FP790, which now offers extended compatibility for label applications, in addition to flexible packaging. The press has been upgraded to support faster throughput, a broader range of sustainable substrates, and new practical applications – enabling converters to meet a wider variety of customer requirements with greater efficiency. </w:t>
      </w:r>
    </w:p>
    <w:p w14:paraId="665D8E4F"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lastRenderedPageBreak/>
        <w:t>The Revoria Press SC285 digital press will also be featured, showcasing pre-made pouch printing, offering brands and converters a high speed, high quality solution for short-run, digitally printed pouch production. </w:t>
      </w:r>
    </w:p>
    <w:p w14:paraId="2E295AFF"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b/>
          <w:bCs/>
          <w:sz w:val="20"/>
          <w:szCs w:val="20"/>
        </w:rPr>
        <w:t>On stage with Fujifilm</w:t>
      </w:r>
      <w:r w:rsidRPr="00EB2342">
        <w:rPr>
          <w:rFonts w:ascii="Arial" w:hAnsi="Arial" w:cs="Arial"/>
          <w:sz w:val="20"/>
          <w:szCs w:val="20"/>
        </w:rPr>
        <w:t> </w:t>
      </w:r>
    </w:p>
    <w:p w14:paraId="0394AA81"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Complementing the technology showcase is Fujifilm’s daily speaker programme, ‘On Stage with Fujifilm’, which returns this year with a refreshed and engaging format, avoiding traditional presentations. Taking place four times per day, these sessions will feature Fujifilm customers, industry partners and end users sharing insights, discussing market challenges, and offering practical guidance for success in today’s dynamic label and packaging landscape. </w:t>
      </w:r>
    </w:p>
    <w:p w14:paraId="795DBD60"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b/>
          <w:bCs/>
          <w:sz w:val="20"/>
          <w:szCs w:val="20"/>
        </w:rPr>
        <w:t>Hospitality and networking</w:t>
      </w:r>
      <w:r w:rsidRPr="00EB2342">
        <w:rPr>
          <w:rFonts w:ascii="Arial" w:hAnsi="Arial" w:cs="Arial"/>
          <w:sz w:val="20"/>
          <w:szCs w:val="20"/>
        </w:rPr>
        <w:t> </w:t>
      </w:r>
    </w:p>
    <w:p w14:paraId="1C36F3A7"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To conclude each day, Fujifilm will host a ‘Chilled Hour’ - an informal networking opportunity featuring music, refreshments, and the chance to engage further with the Fujifilm team, partners and customers in a relaxed setting. </w:t>
      </w:r>
    </w:p>
    <w:p w14:paraId="032E172D" w14:textId="77777777" w:rsidR="00EB2342" w:rsidRPr="00EB2342" w:rsidRDefault="00EB2342" w:rsidP="00EB2342">
      <w:pPr>
        <w:spacing w:line="360" w:lineRule="auto"/>
        <w:jc w:val="both"/>
        <w:rPr>
          <w:rFonts w:ascii="Arial" w:hAnsi="Arial" w:cs="Arial"/>
          <w:sz w:val="20"/>
          <w:szCs w:val="20"/>
        </w:rPr>
      </w:pPr>
      <w:r w:rsidRPr="00EB2342">
        <w:rPr>
          <w:rFonts w:ascii="Arial" w:hAnsi="Arial" w:cs="Arial"/>
          <w:sz w:val="20"/>
          <w:szCs w:val="20"/>
        </w:rPr>
        <w:t>Mark Stephenson, Head of Packaging, Fujifilm EMEA, commented:</w:t>
      </w:r>
      <w:r w:rsidRPr="00EB2342">
        <w:rPr>
          <w:rFonts w:ascii="Arial" w:hAnsi="Arial" w:cs="Arial"/>
          <w:i/>
          <w:iCs/>
          <w:sz w:val="20"/>
          <w:szCs w:val="20"/>
        </w:rPr>
        <w:t>“</w:t>
      </w:r>
      <w:r w:rsidRPr="00EB2342">
        <w:rPr>
          <w:rFonts w:ascii="Arial" w:hAnsi="Arial" w:cs="Arial"/>
          <w:sz w:val="20"/>
          <w:szCs w:val="20"/>
        </w:rPr>
        <w:t>Labelexpo Europe 2025 represents a key milestone in the evolution of our label and packaging portfolio. Our presence this year reflects both the breadth and depth of our offering – from advanced flexo solutions to innovations in our digital systems that have changed the market. We are excited to welcome visitors to stand 5D73, where they will experience not only the latest technologies, but also meaningful dialogue, shared expertise, and new collaborative opportunities.” </w:t>
      </w:r>
    </w:p>
    <w:p w14:paraId="23E17610" w14:textId="147D184D" w:rsidR="003357D9" w:rsidRDefault="00EB2342" w:rsidP="002B49A0">
      <w:pPr>
        <w:spacing w:line="360" w:lineRule="auto"/>
        <w:jc w:val="both"/>
        <w:rPr>
          <w:rFonts w:ascii="Arial" w:hAnsi="Arial" w:cs="Arial"/>
          <w:sz w:val="20"/>
          <w:szCs w:val="20"/>
        </w:rPr>
      </w:pPr>
      <w:r w:rsidRPr="00EB2342">
        <w:rPr>
          <w:rFonts w:ascii="Arial" w:hAnsi="Arial" w:cs="Arial"/>
          <w:sz w:val="20"/>
          <w:szCs w:val="20"/>
        </w:rPr>
        <w:t xml:space="preserve">To register your interest, visit: </w:t>
      </w:r>
      <w:hyperlink r:id="rId11" w:history="1">
        <w:r w:rsidR="003357D9">
          <w:rPr>
            <w:rStyle w:val="Hyperlink"/>
            <w:rFonts w:ascii="Arial" w:hAnsi="Arial" w:cs="Arial"/>
            <w:sz w:val="20"/>
            <w:szCs w:val="20"/>
          </w:rPr>
          <w:t>https://fujifilmprint.eu/l</w:t>
        </w:r>
        <w:r w:rsidR="003357D9">
          <w:rPr>
            <w:rStyle w:val="Hyperlink"/>
            <w:rFonts w:ascii="Arial" w:hAnsi="Arial" w:cs="Arial"/>
            <w:sz w:val="20"/>
            <w:szCs w:val="20"/>
          </w:rPr>
          <w:t>p</w:t>
        </w:r>
        <w:r w:rsidR="003357D9">
          <w:rPr>
            <w:rStyle w:val="Hyperlink"/>
            <w:rFonts w:ascii="Arial" w:hAnsi="Arial" w:cs="Arial"/>
            <w:sz w:val="20"/>
            <w:szCs w:val="20"/>
          </w:rPr>
          <w:t>/labelexpo2025/</w:t>
        </w:r>
      </w:hyperlink>
    </w:p>
    <w:p w14:paraId="5563B753" w14:textId="6ADFB9A2" w:rsidR="0007169A" w:rsidRPr="00596345" w:rsidRDefault="0019029B" w:rsidP="002B49A0">
      <w:pPr>
        <w:spacing w:line="360" w:lineRule="auto"/>
        <w:jc w:val="both"/>
        <w:rPr>
          <w:rFonts w:ascii="Arial" w:hAnsi="Arial" w:cs="Arial"/>
          <w:sz w:val="20"/>
          <w:szCs w:val="20"/>
        </w:rPr>
      </w:pPr>
      <w:r w:rsidRPr="00596345">
        <w:rPr>
          <w:rFonts w:ascii="Arial" w:hAnsi="Arial" w:cs="Arial"/>
          <w:sz w:val="20"/>
          <w:szCs w:val="20"/>
        </w:rPr>
        <w:t xml:space="preserve"> </w:t>
      </w: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lastRenderedPageBreak/>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4013" w14:textId="77777777" w:rsidR="007915FD" w:rsidRDefault="007915FD" w:rsidP="00A46B91">
      <w:pPr>
        <w:spacing w:after="0" w:line="240" w:lineRule="auto"/>
      </w:pPr>
      <w:r>
        <w:separator/>
      </w:r>
    </w:p>
  </w:endnote>
  <w:endnote w:type="continuationSeparator" w:id="0">
    <w:p w14:paraId="3CF4EA17" w14:textId="77777777" w:rsidR="007915FD" w:rsidRDefault="007915FD" w:rsidP="00A46B91">
      <w:pPr>
        <w:spacing w:after="0" w:line="240" w:lineRule="auto"/>
      </w:pPr>
      <w:r>
        <w:continuationSeparator/>
      </w:r>
    </w:p>
  </w:endnote>
  <w:endnote w:type="continuationNotice" w:id="1">
    <w:p w14:paraId="1F5E19F1" w14:textId="77777777" w:rsidR="007915FD" w:rsidRDefault="00791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DF60" w14:textId="77777777" w:rsidR="007915FD" w:rsidRDefault="007915FD" w:rsidP="00A46B91">
      <w:pPr>
        <w:spacing w:after="0" w:line="240" w:lineRule="auto"/>
      </w:pPr>
      <w:r>
        <w:separator/>
      </w:r>
    </w:p>
  </w:footnote>
  <w:footnote w:type="continuationSeparator" w:id="0">
    <w:p w14:paraId="11EDCE38" w14:textId="77777777" w:rsidR="007915FD" w:rsidRDefault="007915FD" w:rsidP="00A46B91">
      <w:pPr>
        <w:spacing w:after="0" w:line="240" w:lineRule="auto"/>
      </w:pPr>
      <w:r>
        <w:continuationSeparator/>
      </w:r>
    </w:p>
  </w:footnote>
  <w:footnote w:type="continuationNotice" w:id="1">
    <w:p w14:paraId="6920AD90" w14:textId="77777777" w:rsidR="007915FD" w:rsidRDefault="00791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44BC0"/>
    <w:multiLevelType w:val="multilevel"/>
    <w:tmpl w:val="7D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061A8"/>
    <w:multiLevelType w:val="multilevel"/>
    <w:tmpl w:val="6164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4"/>
  </w:num>
  <w:num w:numId="2" w16cid:durableId="1141506448">
    <w:abstractNumId w:val="5"/>
  </w:num>
  <w:num w:numId="3" w16cid:durableId="1323120896">
    <w:abstractNumId w:val="2"/>
  </w:num>
  <w:num w:numId="4" w16cid:durableId="572593776">
    <w:abstractNumId w:val="0"/>
  </w:num>
  <w:num w:numId="5" w16cid:durableId="844710332">
    <w:abstractNumId w:val="6"/>
  </w:num>
  <w:num w:numId="6" w16cid:durableId="1826320201">
    <w:abstractNumId w:val="7"/>
  </w:num>
  <w:num w:numId="7" w16cid:durableId="860968665">
    <w:abstractNumId w:val="3"/>
  </w:num>
  <w:num w:numId="8" w16cid:durableId="85603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2CE2"/>
    <w:rsid w:val="000E7B60"/>
    <w:rsid w:val="000F405E"/>
    <w:rsid w:val="000F5BCE"/>
    <w:rsid w:val="001006A4"/>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357D9"/>
    <w:rsid w:val="003412D3"/>
    <w:rsid w:val="00353F9C"/>
    <w:rsid w:val="00357F76"/>
    <w:rsid w:val="003610AB"/>
    <w:rsid w:val="00362ABB"/>
    <w:rsid w:val="0036387D"/>
    <w:rsid w:val="00363CF6"/>
    <w:rsid w:val="00373AC2"/>
    <w:rsid w:val="00374150"/>
    <w:rsid w:val="00376058"/>
    <w:rsid w:val="00384D35"/>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7976"/>
    <w:rsid w:val="005F7B20"/>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4EB7"/>
    <w:rsid w:val="006E626B"/>
    <w:rsid w:val="006F5061"/>
    <w:rsid w:val="0070279A"/>
    <w:rsid w:val="0070311F"/>
    <w:rsid w:val="0070327C"/>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15FD"/>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3FF6"/>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2785"/>
    <w:rsid w:val="009B73CF"/>
    <w:rsid w:val="009C1BAC"/>
    <w:rsid w:val="009C26A7"/>
    <w:rsid w:val="009C2B9F"/>
    <w:rsid w:val="009C3080"/>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748AC"/>
    <w:rsid w:val="00B84D15"/>
    <w:rsid w:val="00B860CA"/>
    <w:rsid w:val="00B905A1"/>
    <w:rsid w:val="00B9581F"/>
    <w:rsid w:val="00B96ABC"/>
    <w:rsid w:val="00BA4E9C"/>
    <w:rsid w:val="00BB11F2"/>
    <w:rsid w:val="00BB18F5"/>
    <w:rsid w:val="00BB1B3E"/>
    <w:rsid w:val="00BB1D67"/>
    <w:rsid w:val="00BB418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AAB"/>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52CDF"/>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2342"/>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3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lp/labelexpo2025/?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45</cp:revision>
  <dcterms:created xsi:type="dcterms:W3CDTF">2025-03-31T14:25:00Z</dcterms:created>
  <dcterms:modified xsi:type="dcterms:W3CDTF">2025-09-15T09:25:00Z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