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3523D162" w:rsidR="00B17D27" w:rsidRPr="00A80570" w:rsidRDefault="00B17D27" w:rsidP="00B17D27">
      <w:pPr>
        <w:pStyle w:val="p1"/>
        <w:rPr>
          <w:b/>
          <w:sz w:val="20"/>
          <w:szCs w:val="20"/>
          <w:lang w:val="es-ES"/>
        </w:rPr>
      </w:pPr>
      <w:r w:rsidRPr="00A80570">
        <w:rPr>
          <w:noProof/>
          <w:sz w:val="20"/>
          <w:szCs w:val="20"/>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570" w:rsidRPr="00A80570">
        <w:rPr>
          <w:noProof/>
          <w:sz w:val="20"/>
          <w:szCs w:val="20"/>
          <w:lang w:val="es-MX"/>
        </w:rPr>
        <w:t>Press Release</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Media Contact</w:t>
      </w:r>
      <w:r>
        <w:rPr>
          <w:rFonts w:ascii="Arial" w:hAnsi="Arial" w:cs="Arial"/>
          <w:szCs w:val="20"/>
          <w:lang w:val="es-ES"/>
        </w:rPr>
        <w:t>s</w:t>
      </w:r>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1">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718F7664" w14:textId="426121A6" w:rsidR="0076119B" w:rsidRPr="001A5F0D" w:rsidRDefault="0076119B" w:rsidP="00B17D27">
      <w:pPr>
        <w:pStyle w:val="Standard"/>
        <w:rPr>
          <w:rFonts w:ascii="Arial" w:hAnsi="Arial" w:cs="Arial"/>
          <w:color w:val="000000" w:themeColor="text1"/>
          <w:lang w:val="es-ES"/>
        </w:rPr>
      </w:pPr>
      <w:r w:rsidRPr="0076119B">
        <w:rPr>
          <w:rFonts w:ascii="Arial" w:hAnsi="Arial" w:cs="Arial"/>
          <w:color w:val="000000" w:themeColor="text1"/>
          <w:lang w:val="fr-FR"/>
        </w:rPr>
        <w:t xml:space="preserve">Aimee Parsons - </w:t>
      </w:r>
      <w:r w:rsidRPr="0076119B">
        <w:rPr>
          <w:rFonts w:ascii="Arial" w:hAnsi="Arial" w:cs="Arial"/>
          <w:color w:val="000000" w:themeColor="text1"/>
          <w:lang w:val="es-ES"/>
        </w:rPr>
        <w:t xml:space="preserve">+44 (0)1372 464470 – </w:t>
      </w:r>
      <w:hyperlink r:id="rId12" w:tgtFrame="_blank" w:history="1">
        <w:r>
          <w:rPr>
            <w:rStyle w:val="Hyperlink"/>
            <w:rFonts w:ascii="Arial" w:hAnsi="Arial" w:cs="Arial"/>
            <w:lang w:val="es-ES"/>
          </w:rPr>
          <w:t>miraclonpr</w:t>
        </w:r>
        <w:r w:rsidRPr="0076119B">
          <w:rPr>
            <w:rStyle w:val="Hyperlink"/>
            <w:rFonts w:ascii="Arial" w:hAnsi="Arial" w:cs="Arial"/>
            <w:lang w:val="es-ES"/>
          </w:rPr>
          <w:t>@adcomms.co.uk</w:t>
        </w:r>
      </w:hyperlink>
      <w:r w:rsidRPr="0076119B">
        <w:rPr>
          <w:rFonts w:ascii="Arial" w:hAnsi="Arial" w:cs="Arial"/>
          <w:color w:val="000000" w:themeColor="text1"/>
          <w:lang w:val="es-ES"/>
        </w:rPr>
        <w:t>  </w:t>
      </w:r>
      <w:r w:rsidRPr="0076119B">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05069FA8" w14:textId="730FB241" w:rsidR="00B17D27" w:rsidRDefault="00BD7B0D" w:rsidP="00B17D27">
      <w:pPr>
        <w:pStyle w:val="Standard"/>
        <w:spacing w:line="259" w:lineRule="auto"/>
        <w:rPr>
          <w:rFonts w:ascii="Arial" w:hAnsi="Arial" w:cs="Arial"/>
          <w:color w:val="000000" w:themeColor="text1"/>
          <w:lang w:val="en-US"/>
        </w:rPr>
      </w:pPr>
      <w:r>
        <w:rPr>
          <w:rFonts w:ascii="Arial" w:hAnsi="Arial" w:cs="Arial"/>
          <w:color w:val="000000" w:themeColor="text1"/>
          <w:lang w:val="en-US"/>
        </w:rPr>
        <w:t>September</w:t>
      </w:r>
      <w:r w:rsidR="008F518D">
        <w:rPr>
          <w:rFonts w:ascii="Arial" w:hAnsi="Arial" w:cs="Arial"/>
          <w:color w:val="000000" w:themeColor="text1"/>
          <w:lang w:val="en-US"/>
        </w:rPr>
        <w:t xml:space="preserve"> </w:t>
      </w:r>
      <w:r w:rsidR="00E87FCF">
        <w:rPr>
          <w:rFonts w:ascii="Arial" w:hAnsi="Arial" w:cs="Arial"/>
          <w:color w:val="000000" w:themeColor="text1"/>
          <w:lang w:val="en-US"/>
        </w:rPr>
        <w:t>22</w:t>
      </w:r>
      <w:r w:rsidR="00E87FCF" w:rsidRPr="00E87FCF">
        <w:rPr>
          <w:rFonts w:ascii="Arial" w:hAnsi="Arial" w:cs="Arial"/>
          <w:color w:val="000000" w:themeColor="text1"/>
          <w:vertAlign w:val="superscript"/>
          <w:lang w:val="en-US"/>
        </w:rPr>
        <w:t>nd</w:t>
      </w:r>
      <w:r w:rsidR="00E87FCF">
        <w:rPr>
          <w:rFonts w:ascii="Arial" w:hAnsi="Arial" w:cs="Arial"/>
          <w:color w:val="000000" w:themeColor="text1"/>
          <w:lang w:val="en-US"/>
        </w:rPr>
        <w:t xml:space="preserve">, </w:t>
      </w:r>
      <w:r w:rsidR="00A80570">
        <w:rPr>
          <w:rFonts w:ascii="Arial" w:hAnsi="Arial" w:cs="Arial"/>
          <w:color w:val="000000" w:themeColor="text1"/>
          <w:lang w:val="en-US"/>
        </w:rPr>
        <w:t>2025</w:t>
      </w:r>
    </w:p>
    <w:p w14:paraId="2970E3A2" w14:textId="77777777" w:rsidR="00DA3274" w:rsidRPr="00B17D27" w:rsidRDefault="00DA3274" w:rsidP="00701214">
      <w:pPr>
        <w:spacing w:line="360" w:lineRule="auto"/>
        <w:rPr>
          <w:rFonts w:ascii="Arial" w:hAnsi="Arial" w:cs="Arial"/>
          <w:b/>
          <w:bCs/>
          <w:sz w:val="22"/>
          <w:szCs w:val="22"/>
        </w:rPr>
      </w:pPr>
    </w:p>
    <w:p w14:paraId="2B3687CD" w14:textId="58DC44DD" w:rsidR="00A377D9" w:rsidRPr="00A377D9" w:rsidRDefault="00A377D9" w:rsidP="00A377D9">
      <w:pPr>
        <w:spacing w:line="360" w:lineRule="auto"/>
        <w:jc w:val="center"/>
        <w:rPr>
          <w:rFonts w:ascii="Arial" w:hAnsi="Arial" w:cs="Arial"/>
          <w:b/>
          <w:bCs/>
          <w:sz w:val="26"/>
          <w:szCs w:val="26"/>
          <w:lang w:val="en-US"/>
        </w:rPr>
      </w:pPr>
      <w:r w:rsidRPr="00A377D9">
        <w:rPr>
          <w:rFonts w:ascii="Arial" w:hAnsi="Arial" w:cs="Arial"/>
          <w:b/>
          <w:bCs/>
          <w:sz w:val="26"/>
          <w:szCs w:val="26"/>
          <w:lang w:val="en-US"/>
        </w:rPr>
        <w:t xml:space="preserve">Miraclon and </w:t>
      </w:r>
      <w:r w:rsidR="005D2845">
        <w:rPr>
          <w:rFonts w:ascii="Arial" w:hAnsi="Arial" w:cs="Arial"/>
          <w:b/>
          <w:bCs/>
          <w:sz w:val="26"/>
          <w:szCs w:val="26"/>
          <w:lang w:val="en-US"/>
        </w:rPr>
        <w:t>SGX</w:t>
      </w:r>
      <w:r w:rsidR="00261605">
        <w:rPr>
          <w:rFonts w:ascii="Arial" w:hAnsi="Arial" w:cs="Arial"/>
          <w:b/>
          <w:bCs/>
          <w:sz w:val="26"/>
          <w:szCs w:val="26"/>
          <w:lang w:val="en-US"/>
        </w:rPr>
        <w:t xml:space="preserve"> collaboration</w:t>
      </w:r>
      <w:r w:rsidRPr="00A377D9">
        <w:rPr>
          <w:rFonts w:ascii="Arial" w:hAnsi="Arial" w:cs="Arial"/>
          <w:b/>
          <w:bCs/>
          <w:sz w:val="26"/>
          <w:szCs w:val="26"/>
          <w:lang w:val="en-US"/>
        </w:rPr>
        <w:t xml:space="preserve"> validate</w:t>
      </w:r>
      <w:r w:rsidR="00261605">
        <w:rPr>
          <w:rFonts w:ascii="Arial" w:hAnsi="Arial" w:cs="Arial"/>
          <w:b/>
          <w:bCs/>
          <w:sz w:val="26"/>
          <w:szCs w:val="26"/>
          <w:lang w:val="en-US"/>
        </w:rPr>
        <w:t>s</w:t>
      </w:r>
      <w:r w:rsidRPr="00A377D9">
        <w:rPr>
          <w:rFonts w:ascii="Arial" w:hAnsi="Arial" w:cs="Arial"/>
          <w:b/>
          <w:bCs/>
          <w:sz w:val="26"/>
          <w:szCs w:val="26"/>
          <w:lang w:val="en-US"/>
        </w:rPr>
        <w:t xml:space="preserve"> Shine LED Lamp Kit performance on LAMS flexo plates</w:t>
      </w:r>
    </w:p>
    <w:p w14:paraId="6604894E" w14:textId="1A3E8C0C" w:rsidR="00A377D9" w:rsidRPr="00A377D9" w:rsidRDefault="00A377D9" w:rsidP="00A377D9">
      <w:pPr>
        <w:spacing w:line="360" w:lineRule="auto"/>
        <w:jc w:val="center"/>
        <w:rPr>
          <w:rFonts w:ascii="Arial" w:hAnsi="Arial" w:cs="Arial"/>
          <w:b/>
          <w:bCs/>
          <w:sz w:val="22"/>
          <w:szCs w:val="22"/>
          <w:lang w:val="en-US"/>
        </w:rPr>
      </w:pPr>
      <w:r w:rsidRPr="00A377D9">
        <w:rPr>
          <w:rFonts w:ascii="Arial" w:hAnsi="Arial" w:cs="Arial"/>
          <w:b/>
          <w:bCs/>
          <w:i/>
          <w:iCs/>
          <w:sz w:val="22"/>
          <w:szCs w:val="22"/>
          <w:lang w:val="en-US"/>
        </w:rPr>
        <w:t xml:space="preserve">New </w:t>
      </w:r>
      <w:r w:rsidR="00B01172" w:rsidRPr="00427AB6">
        <w:rPr>
          <w:rFonts w:ascii="Arial" w:hAnsi="Arial" w:cs="Arial"/>
          <w:b/>
          <w:bCs/>
          <w:i/>
          <w:iCs/>
          <w:sz w:val="22"/>
          <w:szCs w:val="22"/>
          <w:lang w:val="en-US"/>
        </w:rPr>
        <w:t>study</w:t>
      </w:r>
      <w:r w:rsidR="00427AB6" w:rsidRPr="00427AB6">
        <w:rPr>
          <w:rFonts w:ascii="Arial" w:hAnsi="Arial" w:cs="Arial"/>
          <w:b/>
          <w:bCs/>
          <w:i/>
          <w:iCs/>
          <w:sz w:val="22"/>
          <w:szCs w:val="22"/>
          <w:lang w:val="en-US"/>
        </w:rPr>
        <w:t xml:space="preserve"> </w:t>
      </w:r>
      <w:r w:rsidRPr="00A377D9">
        <w:rPr>
          <w:rFonts w:ascii="Arial" w:hAnsi="Arial" w:cs="Arial"/>
          <w:b/>
          <w:bCs/>
          <w:i/>
          <w:iCs/>
          <w:sz w:val="22"/>
          <w:szCs w:val="22"/>
          <w:lang w:val="en-US"/>
        </w:rPr>
        <w:t xml:space="preserve">confirms faster exposure, improved plate </w:t>
      </w:r>
      <w:r w:rsidR="00CD7AEF">
        <w:rPr>
          <w:rFonts w:ascii="Arial" w:hAnsi="Arial" w:cs="Arial"/>
          <w:b/>
          <w:bCs/>
          <w:i/>
          <w:iCs/>
          <w:sz w:val="22"/>
          <w:szCs w:val="22"/>
          <w:lang w:val="en-US"/>
        </w:rPr>
        <w:t>uniformity</w:t>
      </w:r>
      <w:r w:rsidRPr="00A377D9">
        <w:rPr>
          <w:rFonts w:ascii="Arial" w:hAnsi="Arial" w:cs="Arial"/>
          <w:b/>
          <w:bCs/>
          <w:i/>
          <w:iCs/>
          <w:sz w:val="22"/>
          <w:szCs w:val="22"/>
          <w:lang w:val="en-US"/>
        </w:rPr>
        <w:t xml:space="preserve"> </w:t>
      </w:r>
      <w:r w:rsidR="00A10858">
        <w:rPr>
          <w:rFonts w:ascii="Arial" w:hAnsi="Arial" w:cs="Arial"/>
          <w:b/>
          <w:bCs/>
          <w:i/>
          <w:iCs/>
          <w:sz w:val="22"/>
          <w:szCs w:val="22"/>
          <w:lang w:val="en-US"/>
        </w:rPr>
        <w:t xml:space="preserve">and print quality </w:t>
      </w:r>
      <w:r w:rsidR="00CD7AEF">
        <w:rPr>
          <w:rFonts w:ascii="Arial" w:hAnsi="Arial" w:cs="Arial"/>
          <w:b/>
          <w:bCs/>
          <w:i/>
          <w:iCs/>
          <w:sz w:val="22"/>
          <w:szCs w:val="22"/>
          <w:lang w:val="en-US"/>
        </w:rPr>
        <w:t>across multiple</w:t>
      </w:r>
      <w:r w:rsidRPr="00A377D9">
        <w:rPr>
          <w:rFonts w:ascii="Arial" w:hAnsi="Arial" w:cs="Arial"/>
          <w:b/>
          <w:bCs/>
          <w:i/>
          <w:iCs/>
          <w:sz w:val="22"/>
          <w:szCs w:val="22"/>
          <w:lang w:val="en-US"/>
        </w:rPr>
        <w:t xml:space="preserve"> plate types</w:t>
      </w:r>
    </w:p>
    <w:p w14:paraId="20E088DC" w14:textId="57145A43" w:rsidR="00A377D9" w:rsidRDefault="00A377D9" w:rsidP="00A377D9">
      <w:pPr>
        <w:spacing w:line="360" w:lineRule="auto"/>
        <w:rPr>
          <w:rFonts w:ascii="Arial" w:hAnsi="Arial" w:cs="Arial"/>
          <w:b/>
          <w:bCs/>
          <w:sz w:val="22"/>
          <w:szCs w:val="22"/>
          <w:lang w:val="en-US"/>
        </w:rPr>
      </w:pPr>
    </w:p>
    <w:p w14:paraId="79023D13" w14:textId="0CBD2542" w:rsidR="00CD7AEF" w:rsidRDefault="00A377D9" w:rsidP="00A377D9">
      <w:pPr>
        <w:spacing w:line="360" w:lineRule="auto"/>
        <w:rPr>
          <w:rFonts w:ascii="Arial" w:hAnsi="Arial" w:cs="Arial"/>
          <w:bCs/>
          <w:sz w:val="22"/>
          <w:szCs w:val="22"/>
          <w:lang w:val="en-US"/>
        </w:rPr>
      </w:pPr>
      <w:hyperlink r:id="rId13" w:history="1">
        <w:r w:rsidRPr="00A377D9">
          <w:rPr>
            <w:rStyle w:val="Hyperlink"/>
            <w:rFonts w:ascii="Arial" w:hAnsi="Arial" w:cs="Arial"/>
            <w:sz w:val="22"/>
            <w:szCs w:val="22"/>
            <w:lang w:val="en-US"/>
          </w:rPr>
          <w:t>Miraclon</w:t>
        </w:r>
      </w:hyperlink>
      <w:r w:rsidRPr="00A377D9">
        <w:rPr>
          <w:rFonts w:ascii="Arial" w:hAnsi="Arial" w:cs="Arial"/>
          <w:sz w:val="22"/>
          <w:szCs w:val="22"/>
          <w:lang w:val="en-US"/>
        </w:rPr>
        <w:t xml:space="preserve">, in partnership with </w:t>
      </w:r>
      <w:r w:rsidR="00261605">
        <w:rPr>
          <w:rFonts w:ascii="Arial" w:hAnsi="Arial" w:cs="Arial"/>
          <w:sz w:val="22"/>
          <w:szCs w:val="22"/>
          <w:lang w:val="en-US"/>
        </w:rPr>
        <w:t>US-based trade shop</w:t>
      </w:r>
      <w:r w:rsidR="00261605" w:rsidRPr="00A86274">
        <w:rPr>
          <w:rFonts w:ascii="Arial" w:hAnsi="Arial" w:cs="Arial"/>
          <w:sz w:val="22"/>
          <w:szCs w:val="22"/>
          <w:lang w:val="en-US"/>
        </w:rPr>
        <w:t xml:space="preserve">, </w:t>
      </w:r>
      <w:r w:rsidR="00353DBD" w:rsidRPr="00A86274">
        <w:rPr>
          <w:rFonts w:ascii="Arial" w:hAnsi="Arial" w:cs="Arial"/>
          <w:sz w:val="22"/>
          <w:szCs w:val="22"/>
        </w:rPr>
        <w:t>SG</w:t>
      </w:r>
      <w:r w:rsidR="00A86274" w:rsidRPr="00A86274">
        <w:rPr>
          <w:rFonts w:ascii="Arial" w:hAnsi="Arial" w:cs="Arial"/>
          <w:sz w:val="22"/>
          <w:szCs w:val="22"/>
        </w:rPr>
        <w:t>X</w:t>
      </w:r>
      <w:r w:rsidRPr="00A86274">
        <w:rPr>
          <w:rFonts w:ascii="Arial" w:hAnsi="Arial" w:cs="Arial"/>
          <w:sz w:val="22"/>
          <w:szCs w:val="22"/>
          <w:lang w:val="en-US"/>
        </w:rPr>
        <w:t>,</w:t>
      </w:r>
      <w:r w:rsidRPr="00A377D9">
        <w:rPr>
          <w:rFonts w:ascii="Arial" w:hAnsi="Arial" w:cs="Arial"/>
          <w:sz w:val="22"/>
          <w:szCs w:val="22"/>
          <w:lang w:val="en-US"/>
        </w:rPr>
        <w:t xml:space="preserve"> has </w:t>
      </w:r>
      <w:r w:rsidR="00B01172">
        <w:rPr>
          <w:rFonts w:ascii="Arial" w:hAnsi="Arial" w:cs="Arial"/>
          <w:sz w:val="22"/>
          <w:szCs w:val="22"/>
          <w:lang w:val="en-US"/>
        </w:rPr>
        <w:t>concluded a recent study that confirms</w:t>
      </w:r>
      <w:r w:rsidRPr="00A377D9">
        <w:rPr>
          <w:rFonts w:ascii="Arial" w:hAnsi="Arial" w:cs="Arial"/>
          <w:sz w:val="22"/>
          <w:szCs w:val="22"/>
          <w:lang w:val="en-US"/>
        </w:rPr>
        <w:t xml:space="preserve"> the Shine LED Lamp Kit</w:t>
      </w:r>
      <w:r w:rsidR="00261605">
        <w:rPr>
          <w:rFonts w:ascii="Arial" w:hAnsi="Arial" w:cs="Arial"/>
          <w:sz w:val="22"/>
          <w:szCs w:val="22"/>
          <w:lang w:val="en-US"/>
        </w:rPr>
        <w:t>, innovated by Miraclon,</w:t>
      </w:r>
      <w:r w:rsidRPr="00A377D9">
        <w:rPr>
          <w:rFonts w:ascii="Arial" w:hAnsi="Arial" w:cs="Arial"/>
          <w:sz w:val="22"/>
          <w:szCs w:val="22"/>
          <w:lang w:val="en-US"/>
        </w:rPr>
        <w:t xml:space="preserve"> </w:t>
      </w:r>
      <w:r w:rsidR="00CD7AEF">
        <w:rPr>
          <w:rFonts w:ascii="Arial" w:hAnsi="Arial" w:cs="Arial"/>
          <w:sz w:val="22"/>
          <w:szCs w:val="22"/>
          <w:lang w:val="en-US"/>
        </w:rPr>
        <w:t>produces</w:t>
      </w:r>
      <w:r w:rsidRPr="00A377D9">
        <w:rPr>
          <w:rFonts w:ascii="Arial" w:hAnsi="Arial" w:cs="Arial"/>
          <w:sz w:val="22"/>
          <w:szCs w:val="22"/>
          <w:lang w:val="en-US"/>
        </w:rPr>
        <w:t xml:space="preserve"> high-quality</w:t>
      </w:r>
      <w:r w:rsidR="00CD7AEF">
        <w:rPr>
          <w:rFonts w:ascii="Arial" w:hAnsi="Arial" w:cs="Arial"/>
          <w:sz w:val="22"/>
          <w:szCs w:val="22"/>
          <w:lang w:val="en-US"/>
        </w:rPr>
        <w:t xml:space="preserve"> plates that </w:t>
      </w:r>
      <w:r w:rsidR="009F0665">
        <w:rPr>
          <w:rFonts w:ascii="Arial" w:hAnsi="Arial" w:cs="Arial"/>
          <w:sz w:val="22"/>
          <w:szCs w:val="22"/>
          <w:lang w:val="en-US"/>
        </w:rPr>
        <w:t xml:space="preserve">provide measurable benefits for a full range </w:t>
      </w:r>
      <w:r w:rsidRPr="00A377D9">
        <w:rPr>
          <w:rFonts w:ascii="Arial" w:hAnsi="Arial" w:cs="Arial"/>
          <w:sz w:val="22"/>
          <w:szCs w:val="22"/>
          <w:lang w:val="en-US"/>
        </w:rPr>
        <w:t>of LAMS flexo plates</w:t>
      </w:r>
      <w:r w:rsidR="009F0665">
        <w:rPr>
          <w:rFonts w:ascii="Arial" w:hAnsi="Arial" w:cs="Arial"/>
          <w:sz w:val="22"/>
          <w:szCs w:val="22"/>
          <w:lang w:val="en-US"/>
        </w:rPr>
        <w:t xml:space="preserve"> over fluorescent exposure</w:t>
      </w:r>
      <w:r w:rsidR="00CD7AEF">
        <w:rPr>
          <w:rFonts w:ascii="Arial" w:hAnsi="Arial" w:cs="Arial"/>
          <w:sz w:val="22"/>
          <w:szCs w:val="22"/>
          <w:lang w:val="en-US"/>
        </w:rPr>
        <w:t xml:space="preserve">. </w:t>
      </w:r>
      <w:r w:rsidRPr="00A377D9">
        <w:rPr>
          <w:rFonts w:ascii="Arial" w:hAnsi="Arial" w:cs="Arial"/>
          <w:bCs/>
          <w:sz w:val="22"/>
          <w:szCs w:val="22"/>
          <w:lang w:val="en-US"/>
        </w:rPr>
        <w:t>The</w:t>
      </w:r>
      <w:r w:rsidR="00CD7AEF">
        <w:rPr>
          <w:rFonts w:ascii="Arial" w:hAnsi="Arial" w:cs="Arial"/>
          <w:bCs/>
          <w:sz w:val="22"/>
          <w:szCs w:val="22"/>
          <w:lang w:val="en-US"/>
        </w:rPr>
        <w:t xml:space="preserve"> results from the collaboration, which included comprehensive testing of five </w:t>
      </w:r>
      <w:r w:rsidR="008503D4">
        <w:rPr>
          <w:rFonts w:ascii="Arial" w:hAnsi="Arial" w:cs="Arial"/>
          <w:bCs/>
          <w:sz w:val="22"/>
          <w:szCs w:val="22"/>
          <w:lang w:val="en-US"/>
        </w:rPr>
        <w:t xml:space="preserve">different </w:t>
      </w:r>
      <w:r w:rsidR="00CD7AEF">
        <w:rPr>
          <w:rFonts w:ascii="Arial" w:hAnsi="Arial" w:cs="Arial"/>
          <w:bCs/>
          <w:sz w:val="22"/>
          <w:szCs w:val="22"/>
          <w:lang w:val="en-US"/>
        </w:rPr>
        <w:t>LAMS plate</w:t>
      </w:r>
      <w:r w:rsidR="00194CE9">
        <w:rPr>
          <w:rFonts w:ascii="Arial" w:hAnsi="Arial" w:cs="Arial"/>
          <w:bCs/>
          <w:sz w:val="22"/>
          <w:szCs w:val="22"/>
          <w:lang w:val="en-US"/>
        </w:rPr>
        <w:t xml:space="preserve"> types</w:t>
      </w:r>
      <w:r w:rsidR="00CD7AEF">
        <w:rPr>
          <w:rFonts w:ascii="Arial" w:hAnsi="Arial" w:cs="Arial"/>
          <w:bCs/>
          <w:sz w:val="22"/>
          <w:szCs w:val="22"/>
          <w:lang w:val="en-US"/>
        </w:rPr>
        <w:t>, have been published in a technical paper</w:t>
      </w:r>
      <w:r w:rsidR="008503D4">
        <w:rPr>
          <w:rFonts w:ascii="Arial" w:hAnsi="Arial" w:cs="Arial"/>
          <w:bCs/>
          <w:sz w:val="22"/>
          <w:szCs w:val="22"/>
          <w:lang w:val="en-US"/>
        </w:rPr>
        <w:t xml:space="preserve"> – available from Miraclon. </w:t>
      </w:r>
    </w:p>
    <w:p w14:paraId="60D23CA6" w14:textId="77777777" w:rsidR="00D75913" w:rsidRDefault="00D75913" w:rsidP="00A377D9">
      <w:pPr>
        <w:spacing w:line="360" w:lineRule="auto"/>
        <w:rPr>
          <w:rFonts w:ascii="Arial" w:hAnsi="Arial" w:cs="Arial"/>
          <w:bCs/>
          <w:sz w:val="22"/>
          <w:szCs w:val="22"/>
          <w:lang w:val="en-US"/>
        </w:rPr>
      </w:pPr>
    </w:p>
    <w:p w14:paraId="751936D3" w14:textId="56009405" w:rsidR="00A377D9" w:rsidRPr="00A377D9" w:rsidRDefault="00A377D9" w:rsidP="00A377D9">
      <w:pPr>
        <w:spacing w:line="360" w:lineRule="auto"/>
        <w:rPr>
          <w:rFonts w:ascii="Arial" w:hAnsi="Arial" w:cs="Arial"/>
          <w:bCs/>
          <w:sz w:val="22"/>
          <w:szCs w:val="22"/>
          <w:lang w:val="en-US"/>
        </w:rPr>
      </w:pPr>
      <w:r w:rsidRPr="00A377D9">
        <w:rPr>
          <w:rFonts w:ascii="Arial" w:hAnsi="Arial" w:cs="Arial"/>
          <w:bCs/>
          <w:sz w:val="22"/>
          <w:szCs w:val="22"/>
          <w:lang w:val="en-US"/>
        </w:rPr>
        <w:t xml:space="preserve">“Many </w:t>
      </w:r>
      <w:r w:rsidR="008503D4">
        <w:rPr>
          <w:rFonts w:ascii="Arial" w:hAnsi="Arial" w:cs="Arial"/>
          <w:bCs/>
          <w:sz w:val="22"/>
          <w:szCs w:val="22"/>
          <w:lang w:val="en-US"/>
        </w:rPr>
        <w:t>platemakers have been asking</w:t>
      </w:r>
      <w:r w:rsidRPr="00A377D9">
        <w:rPr>
          <w:rFonts w:ascii="Arial" w:hAnsi="Arial" w:cs="Arial"/>
          <w:bCs/>
          <w:sz w:val="22"/>
          <w:szCs w:val="22"/>
          <w:lang w:val="en-US"/>
        </w:rPr>
        <w:t xml:space="preserve"> whether Shine LED</w:t>
      </w:r>
      <w:r w:rsidR="008503D4">
        <w:rPr>
          <w:rFonts w:ascii="Arial" w:hAnsi="Arial" w:cs="Arial"/>
          <w:bCs/>
          <w:sz w:val="22"/>
          <w:szCs w:val="22"/>
          <w:lang w:val="en-US"/>
        </w:rPr>
        <w:t xml:space="preserve"> Lamps</w:t>
      </w:r>
      <w:r w:rsidRPr="00A377D9">
        <w:rPr>
          <w:rFonts w:ascii="Arial" w:hAnsi="Arial" w:cs="Arial"/>
          <w:bCs/>
          <w:sz w:val="22"/>
          <w:szCs w:val="22"/>
          <w:lang w:val="en-US"/>
        </w:rPr>
        <w:t xml:space="preserve"> could deliver </w:t>
      </w:r>
      <w:r w:rsidR="008503D4">
        <w:rPr>
          <w:rFonts w:ascii="Arial" w:hAnsi="Arial" w:cs="Arial"/>
          <w:bCs/>
          <w:sz w:val="22"/>
          <w:szCs w:val="22"/>
          <w:lang w:val="en-US"/>
        </w:rPr>
        <w:t xml:space="preserve">the </w:t>
      </w:r>
      <w:r w:rsidRPr="00A377D9">
        <w:rPr>
          <w:rFonts w:ascii="Arial" w:hAnsi="Arial" w:cs="Arial"/>
          <w:bCs/>
          <w:sz w:val="22"/>
          <w:szCs w:val="22"/>
          <w:lang w:val="en-US"/>
        </w:rPr>
        <w:t xml:space="preserve">benefits </w:t>
      </w:r>
      <w:r w:rsidR="008503D4">
        <w:rPr>
          <w:rFonts w:ascii="Arial" w:hAnsi="Arial" w:cs="Arial"/>
          <w:bCs/>
          <w:sz w:val="22"/>
          <w:szCs w:val="22"/>
          <w:lang w:val="en-US"/>
        </w:rPr>
        <w:t xml:space="preserve">of LED exposure </w:t>
      </w:r>
      <w:r w:rsidRPr="00A377D9">
        <w:rPr>
          <w:rFonts w:ascii="Arial" w:hAnsi="Arial" w:cs="Arial"/>
          <w:bCs/>
          <w:sz w:val="22"/>
          <w:szCs w:val="22"/>
          <w:lang w:val="en-US"/>
        </w:rPr>
        <w:t xml:space="preserve">beyond FLEXCEL NX Plates,” said </w:t>
      </w:r>
      <w:r w:rsidR="00620675" w:rsidRPr="00427AB6">
        <w:rPr>
          <w:rFonts w:ascii="Arial" w:hAnsi="Arial" w:cs="Arial"/>
          <w:bCs/>
          <w:sz w:val="22"/>
          <w:szCs w:val="22"/>
          <w:lang w:val="en-US"/>
        </w:rPr>
        <w:t xml:space="preserve">John </w:t>
      </w:r>
      <w:r w:rsidR="00CA65CE">
        <w:rPr>
          <w:rFonts w:ascii="Arial" w:hAnsi="Arial" w:cs="Arial"/>
          <w:bCs/>
          <w:sz w:val="22"/>
          <w:szCs w:val="22"/>
          <w:lang w:val="en-US"/>
        </w:rPr>
        <w:t>Prindl</w:t>
      </w:r>
      <w:r w:rsidR="00620675" w:rsidRPr="00427AB6">
        <w:rPr>
          <w:rFonts w:ascii="Arial" w:hAnsi="Arial" w:cs="Arial"/>
          <w:bCs/>
          <w:sz w:val="22"/>
          <w:szCs w:val="22"/>
          <w:lang w:val="en-US"/>
        </w:rPr>
        <w:t xml:space="preserve">, Director of </w:t>
      </w:r>
      <w:r w:rsidR="008F4E2F">
        <w:rPr>
          <w:rFonts w:ascii="Arial" w:hAnsi="Arial" w:cs="Arial"/>
          <w:bCs/>
          <w:sz w:val="22"/>
          <w:szCs w:val="22"/>
          <w:lang w:val="en-US"/>
        </w:rPr>
        <w:t xml:space="preserve">Global Product Support </w:t>
      </w:r>
      <w:r w:rsidRPr="00A377D9">
        <w:rPr>
          <w:rFonts w:ascii="Arial" w:hAnsi="Arial" w:cs="Arial"/>
          <w:bCs/>
          <w:sz w:val="22"/>
          <w:szCs w:val="22"/>
          <w:lang w:val="en-US"/>
        </w:rPr>
        <w:t>at Miraclon. “This study</w:t>
      </w:r>
      <w:r w:rsidR="008503D4" w:rsidRPr="00427AB6">
        <w:rPr>
          <w:rFonts w:ascii="Arial" w:hAnsi="Arial" w:cs="Arial"/>
          <w:bCs/>
          <w:sz w:val="22"/>
          <w:szCs w:val="22"/>
          <w:lang w:val="en-US"/>
        </w:rPr>
        <w:t xml:space="preserve"> </w:t>
      </w:r>
      <w:r w:rsidR="00D75913" w:rsidRPr="00427AB6">
        <w:rPr>
          <w:rFonts w:ascii="Arial" w:hAnsi="Arial" w:cs="Arial"/>
          <w:bCs/>
          <w:sz w:val="22"/>
          <w:szCs w:val="22"/>
          <w:lang w:val="en-US"/>
        </w:rPr>
        <w:t>proves</w:t>
      </w:r>
      <w:r w:rsidRPr="00A377D9">
        <w:rPr>
          <w:rFonts w:ascii="Arial" w:hAnsi="Arial" w:cs="Arial"/>
          <w:bCs/>
          <w:sz w:val="22"/>
          <w:szCs w:val="22"/>
          <w:lang w:val="en-US"/>
        </w:rPr>
        <w:t xml:space="preserve"> that </w:t>
      </w:r>
      <w:r w:rsidR="004F5713">
        <w:rPr>
          <w:rFonts w:ascii="Arial" w:hAnsi="Arial" w:cs="Arial"/>
          <w:bCs/>
          <w:sz w:val="22"/>
          <w:szCs w:val="22"/>
          <w:lang w:val="en-US"/>
        </w:rPr>
        <w:t>these lamps</w:t>
      </w:r>
      <w:r w:rsidRPr="00A377D9">
        <w:rPr>
          <w:rFonts w:ascii="Arial" w:hAnsi="Arial" w:cs="Arial"/>
          <w:bCs/>
          <w:sz w:val="22"/>
          <w:szCs w:val="22"/>
          <w:lang w:val="en-US"/>
        </w:rPr>
        <w:t xml:space="preserve"> </w:t>
      </w:r>
      <w:r w:rsidR="00D75913">
        <w:rPr>
          <w:rFonts w:ascii="Arial" w:hAnsi="Arial" w:cs="Arial"/>
          <w:bCs/>
          <w:sz w:val="22"/>
          <w:szCs w:val="22"/>
          <w:lang w:val="en-US"/>
        </w:rPr>
        <w:t xml:space="preserve">not only </w:t>
      </w:r>
      <w:r w:rsidR="00A93E83">
        <w:rPr>
          <w:rFonts w:ascii="Arial" w:hAnsi="Arial" w:cs="Arial"/>
          <w:bCs/>
          <w:sz w:val="22"/>
          <w:szCs w:val="22"/>
          <w:lang w:val="en-US"/>
        </w:rPr>
        <w:t>work but</w:t>
      </w:r>
      <w:r w:rsidR="00D75913">
        <w:rPr>
          <w:rFonts w:ascii="Arial" w:hAnsi="Arial" w:cs="Arial"/>
          <w:bCs/>
          <w:sz w:val="22"/>
          <w:szCs w:val="22"/>
          <w:lang w:val="en-US"/>
        </w:rPr>
        <w:t xml:space="preserve"> excel; o</w:t>
      </w:r>
      <w:r w:rsidRPr="00A377D9">
        <w:rPr>
          <w:rFonts w:ascii="Arial" w:hAnsi="Arial" w:cs="Arial"/>
          <w:bCs/>
          <w:sz w:val="22"/>
          <w:szCs w:val="22"/>
          <w:lang w:val="en-US"/>
        </w:rPr>
        <w:t xml:space="preserve">ffering faster exposure, </w:t>
      </w:r>
      <w:r w:rsidR="008503D4">
        <w:rPr>
          <w:rFonts w:ascii="Arial" w:hAnsi="Arial" w:cs="Arial"/>
          <w:bCs/>
          <w:sz w:val="22"/>
          <w:szCs w:val="22"/>
          <w:lang w:val="en-US"/>
        </w:rPr>
        <w:t>improved</w:t>
      </w:r>
      <w:r w:rsidRPr="00A377D9">
        <w:rPr>
          <w:rFonts w:ascii="Arial" w:hAnsi="Arial" w:cs="Arial"/>
          <w:bCs/>
          <w:sz w:val="22"/>
          <w:szCs w:val="22"/>
          <w:lang w:val="en-US"/>
        </w:rPr>
        <w:t xml:space="preserve"> uniformity, and </w:t>
      </w:r>
      <w:r w:rsidR="008503D4">
        <w:rPr>
          <w:rFonts w:ascii="Arial" w:hAnsi="Arial" w:cs="Arial"/>
          <w:bCs/>
          <w:sz w:val="22"/>
          <w:szCs w:val="22"/>
          <w:lang w:val="en-US"/>
        </w:rPr>
        <w:t xml:space="preserve">better dot reproduction </w:t>
      </w:r>
      <w:r w:rsidRPr="00A377D9">
        <w:rPr>
          <w:rFonts w:ascii="Arial" w:hAnsi="Arial" w:cs="Arial"/>
          <w:bCs/>
          <w:sz w:val="22"/>
          <w:szCs w:val="22"/>
          <w:lang w:val="en-US"/>
        </w:rPr>
        <w:t>across a wide range of LAMS plates</w:t>
      </w:r>
      <w:r w:rsidR="00D75913">
        <w:rPr>
          <w:rFonts w:ascii="Arial" w:hAnsi="Arial" w:cs="Arial"/>
          <w:bCs/>
          <w:sz w:val="22"/>
          <w:szCs w:val="22"/>
          <w:lang w:val="en-US"/>
        </w:rPr>
        <w:t>.</w:t>
      </w:r>
      <w:r w:rsidRPr="00A377D9">
        <w:rPr>
          <w:rFonts w:ascii="Arial" w:hAnsi="Arial" w:cs="Arial"/>
          <w:bCs/>
          <w:sz w:val="22"/>
          <w:szCs w:val="22"/>
          <w:lang w:val="en-US"/>
        </w:rPr>
        <w:t>”</w:t>
      </w:r>
    </w:p>
    <w:p w14:paraId="3991092D" w14:textId="77777777" w:rsidR="00261605" w:rsidRDefault="00261605" w:rsidP="00A377D9">
      <w:pPr>
        <w:spacing w:line="360" w:lineRule="auto"/>
        <w:rPr>
          <w:rFonts w:ascii="Arial" w:hAnsi="Arial" w:cs="Arial"/>
          <w:b/>
          <w:bCs/>
          <w:sz w:val="22"/>
          <w:szCs w:val="22"/>
          <w:lang w:val="en-US"/>
        </w:rPr>
      </w:pPr>
    </w:p>
    <w:p w14:paraId="63592AF2" w14:textId="79D57E21" w:rsidR="00A377D9" w:rsidRPr="00A377D9" w:rsidRDefault="00A377D9" w:rsidP="00A377D9">
      <w:pPr>
        <w:spacing w:line="360" w:lineRule="auto"/>
        <w:rPr>
          <w:rFonts w:ascii="Arial" w:hAnsi="Arial" w:cs="Arial"/>
          <w:b/>
          <w:bCs/>
          <w:sz w:val="22"/>
          <w:szCs w:val="22"/>
          <w:lang w:val="en-US"/>
        </w:rPr>
      </w:pPr>
      <w:r w:rsidRPr="00A377D9">
        <w:rPr>
          <w:rFonts w:ascii="Arial" w:hAnsi="Arial" w:cs="Arial"/>
          <w:b/>
          <w:bCs/>
          <w:sz w:val="22"/>
          <w:szCs w:val="22"/>
          <w:lang w:val="en-US"/>
        </w:rPr>
        <w:t xml:space="preserve">Proven </w:t>
      </w:r>
      <w:r w:rsidR="00D75913">
        <w:rPr>
          <w:rFonts w:ascii="Arial" w:hAnsi="Arial" w:cs="Arial"/>
          <w:b/>
          <w:bCs/>
          <w:sz w:val="22"/>
          <w:szCs w:val="22"/>
          <w:lang w:val="en-US"/>
        </w:rPr>
        <w:t>r</w:t>
      </w:r>
      <w:r w:rsidRPr="00A377D9">
        <w:rPr>
          <w:rFonts w:ascii="Arial" w:hAnsi="Arial" w:cs="Arial"/>
          <w:b/>
          <w:bCs/>
          <w:sz w:val="22"/>
          <w:szCs w:val="22"/>
          <w:lang w:val="en-US"/>
        </w:rPr>
        <w:t xml:space="preserve">esults </w:t>
      </w:r>
      <w:r w:rsidR="00D75913">
        <w:rPr>
          <w:rFonts w:ascii="Arial" w:hAnsi="Arial" w:cs="Arial"/>
          <w:b/>
          <w:bCs/>
          <w:sz w:val="22"/>
          <w:szCs w:val="22"/>
          <w:lang w:val="en-US"/>
        </w:rPr>
        <w:t>a</w:t>
      </w:r>
      <w:r w:rsidRPr="00A377D9">
        <w:rPr>
          <w:rFonts w:ascii="Arial" w:hAnsi="Arial" w:cs="Arial"/>
          <w:b/>
          <w:bCs/>
          <w:sz w:val="22"/>
          <w:szCs w:val="22"/>
          <w:lang w:val="en-US"/>
        </w:rPr>
        <w:t xml:space="preserve">cross </w:t>
      </w:r>
      <w:r w:rsidR="00D75913">
        <w:rPr>
          <w:rFonts w:ascii="Arial" w:hAnsi="Arial" w:cs="Arial"/>
          <w:b/>
          <w:bCs/>
          <w:sz w:val="22"/>
          <w:szCs w:val="22"/>
          <w:lang w:val="en-US"/>
        </w:rPr>
        <w:t>variety of p</w:t>
      </w:r>
      <w:r w:rsidRPr="00A377D9">
        <w:rPr>
          <w:rFonts w:ascii="Arial" w:hAnsi="Arial" w:cs="Arial"/>
          <w:b/>
          <w:bCs/>
          <w:sz w:val="22"/>
          <w:szCs w:val="22"/>
          <w:lang w:val="en-US"/>
        </w:rPr>
        <w:t xml:space="preserve">late </w:t>
      </w:r>
      <w:r w:rsidR="00D75913">
        <w:rPr>
          <w:rFonts w:ascii="Arial" w:hAnsi="Arial" w:cs="Arial"/>
          <w:b/>
          <w:bCs/>
          <w:sz w:val="22"/>
          <w:szCs w:val="22"/>
          <w:lang w:val="en-US"/>
        </w:rPr>
        <w:t>t</w:t>
      </w:r>
      <w:r w:rsidRPr="00A377D9">
        <w:rPr>
          <w:rFonts w:ascii="Arial" w:hAnsi="Arial" w:cs="Arial"/>
          <w:b/>
          <w:bCs/>
          <w:sz w:val="22"/>
          <w:szCs w:val="22"/>
          <w:lang w:val="en-US"/>
        </w:rPr>
        <w:t>ypes</w:t>
      </w:r>
    </w:p>
    <w:p w14:paraId="6ED16E23" w14:textId="16FF56BE" w:rsidR="00A377D9" w:rsidRPr="00A377D9" w:rsidRDefault="00D75913" w:rsidP="00A377D9">
      <w:pPr>
        <w:spacing w:line="360" w:lineRule="auto"/>
        <w:rPr>
          <w:rFonts w:ascii="Arial" w:hAnsi="Arial" w:cs="Arial"/>
          <w:bCs/>
          <w:sz w:val="22"/>
          <w:szCs w:val="22"/>
          <w:lang w:val="en-US"/>
        </w:rPr>
      </w:pPr>
      <w:r>
        <w:rPr>
          <w:rFonts w:ascii="Arial" w:hAnsi="Arial" w:cs="Arial"/>
          <w:bCs/>
          <w:sz w:val="22"/>
          <w:szCs w:val="22"/>
          <w:lang w:val="en-US"/>
        </w:rPr>
        <w:t xml:space="preserve">The </w:t>
      </w:r>
      <w:r w:rsidR="00261605">
        <w:rPr>
          <w:rFonts w:ascii="Arial" w:hAnsi="Arial" w:cs="Arial"/>
          <w:bCs/>
          <w:sz w:val="22"/>
          <w:szCs w:val="22"/>
          <w:lang w:val="en-US"/>
        </w:rPr>
        <w:t xml:space="preserve">LAMS </w:t>
      </w:r>
      <w:r w:rsidR="00A377D9" w:rsidRPr="00A377D9">
        <w:rPr>
          <w:rFonts w:ascii="Arial" w:hAnsi="Arial" w:cs="Arial"/>
          <w:bCs/>
          <w:sz w:val="22"/>
          <w:szCs w:val="22"/>
          <w:lang w:val="en-US"/>
        </w:rPr>
        <w:t>flexo plates tested includ</w:t>
      </w:r>
      <w:r>
        <w:rPr>
          <w:rFonts w:ascii="Arial" w:hAnsi="Arial" w:cs="Arial"/>
          <w:bCs/>
          <w:sz w:val="22"/>
          <w:szCs w:val="22"/>
          <w:lang w:val="en-US"/>
        </w:rPr>
        <w:t xml:space="preserve">ed </w:t>
      </w:r>
      <w:r w:rsidR="00A377D9" w:rsidRPr="00A377D9">
        <w:rPr>
          <w:rFonts w:ascii="Arial" w:hAnsi="Arial" w:cs="Arial"/>
          <w:bCs/>
          <w:sz w:val="22"/>
          <w:szCs w:val="22"/>
          <w:lang w:val="en-US"/>
        </w:rPr>
        <w:t xml:space="preserve">both round-top and flat-top dot configurations, plus a thicker plate for corrugated printing. Using four identical </w:t>
      </w:r>
      <w:r>
        <w:rPr>
          <w:rFonts w:ascii="Arial" w:hAnsi="Arial" w:cs="Arial"/>
          <w:bCs/>
          <w:sz w:val="22"/>
          <w:szCs w:val="22"/>
          <w:lang w:val="en-US"/>
        </w:rPr>
        <w:t>exposure</w:t>
      </w:r>
      <w:r w:rsidR="00A377D9" w:rsidRPr="00A377D9">
        <w:rPr>
          <w:rFonts w:ascii="Arial" w:hAnsi="Arial" w:cs="Arial"/>
          <w:bCs/>
          <w:sz w:val="22"/>
          <w:szCs w:val="22"/>
          <w:lang w:val="en-US"/>
        </w:rPr>
        <w:t xml:space="preserve"> frames, two fitted with traditional fluorescent bulbs and two with Shine LED </w:t>
      </w:r>
      <w:r w:rsidR="00194CE9">
        <w:rPr>
          <w:rFonts w:ascii="Arial" w:hAnsi="Arial" w:cs="Arial"/>
          <w:bCs/>
          <w:sz w:val="22"/>
          <w:szCs w:val="22"/>
          <w:lang w:val="en-US"/>
        </w:rPr>
        <w:t>l</w:t>
      </w:r>
      <w:r>
        <w:rPr>
          <w:rFonts w:ascii="Arial" w:hAnsi="Arial" w:cs="Arial"/>
          <w:bCs/>
          <w:sz w:val="22"/>
          <w:szCs w:val="22"/>
          <w:lang w:val="en-US"/>
        </w:rPr>
        <w:t>amps</w:t>
      </w:r>
      <w:r w:rsidR="00A377D9" w:rsidRPr="00A377D9">
        <w:rPr>
          <w:rFonts w:ascii="Arial" w:hAnsi="Arial" w:cs="Arial"/>
          <w:bCs/>
          <w:sz w:val="22"/>
          <w:szCs w:val="22"/>
          <w:lang w:val="en-US"/>
        </w:rPr>
        <w:t xml:space="preserve">, the </w:t>
      </w:r>
      <w:r w:rsidR="006B4028">
        <w:rPr>
          <w:rFonts w:ascii="Arial" w:hAnsi="Arial" w:cs="Arial"/>
          <w:bCs/>
          <w:sz w:val="22"/>
          <w:szCs w:val="22"/>
          <w:lang w:val="en-US"/>
        </w:rPr>
        <w:t>study results</w:t>
      </w:r>
      <w:r w:rsidR="00713B0E">
        <w:rPr>
          <w:rFonts w:ascii="Arial" w:hAnsi="Arial" w:cs="Arial"/>
          <w:bCs/>
          <w:sz w:val="22"/>
          <w:szCs w:val="22"/>
          <w:lang w:val="en-US"/>
        </w:rPr>
        <w:t xml:space="preserve"> demonstrated </w:t>
      </w:r>
      <w:r w:rsidR="00194CE9">
        <w:rPr>
          <w:rFonts w:ascii="Arial" w:hAnsi="Arial" w:cs="Arial"/>
          <w:bCs/>
          <w:sz w:val="22"/>
          <w:szCs w:val="22"/>
          <w:lang w:val="en-US"/>
        </w:rPr>
        <w:t>that Shine LED lamps deliver</w:t>
      </w:r>
      <w:r w:rsidR="00713B0E">
        <w:rPr>
          <w:rFonts w:ascii="Arial" w:hAnsi="Arial" w:cs="Arial"/>
          <w:bCs/>
          <w:sz w:val="22"/>
          <w:szCs w:val="22"/>
          <w:lang w:val="en-US"/>
        </w:rPr>
        <w:t>ed</w:t>
      </w:r>
      <w:r w:rsidR="00A377D9" w:rsidRPr="00A377D9">
        <w:rPr>
          <w:rFonts w:ascii="Arial" w:hAnsi="Arial" w:cs="Arial"/>
          <w:bCs/>
          <w:sz w:val="22"/>
          <w:szCs w:val="22"/>
          <w:lang w:val="en-US"/>
        </w:rPr>
        <w:t>:</w:t>
      </w:r>
    </w:p>
    <w:p w14:paraId="737B27F4" w14:textId="4D771AEB" w:rsidR="00A377D9" w:rsidRPr="00A377D9" w:rsidRDefault="00A377D9" w:rsidP="00A377D9">
      <w:pPr>
        <w:numPr>
          <w:ilvl w:val="0"/>
          <w:numId w:val="1"/>
        </w:numPr>
        <w:spacing w:line="360" w:lineRule="auto"/>
        <w:rPr>
          <w:rFonts w:ascii="Arial" w:hAnsi="Arial" w:cs="Arial"/>
          <w:bCs/>
          <w:sz w:val="22"/>
          <w:szCs w:val="22"/>
          <w:lang w:val="en-US"/>
        </w:rPr>
      </w:pPr>
      <w:r w:rsidRPr="00A377D9">
        <w:rPr>
          <w:rFonts w:ascii="Arial" w:hAnsi="Arial" w:cs="Arial"/>
          <w:sz w:val="22"/>
          <w:szCs w:val="22"/>
          <w:lang w:val="en-US"/>
        </w:rPr>
        <w:t>Up to 5</w:t>
      </w:r>
      <w:r w:rsidR="00D75913">
        <w:rPr>
          <w:rFonts w:ascii="Arial" w:hAnsi="Arial" w:cs="Arial"/>
          <w:sz w:val="22"/>
          <w:szCs w:val="22"/>
          <w:lang w:val="en-US"/>
        </w:rPr>
        <w:t>x</w:t>
      </w:r>
      <w:r w:rsidRPr="00A377D9">
        <w:rPr>
          <w:rFonts w:ascii="Arial" w:hAnsi="Arial" w:cs="Arial"/>
          <w:sz w:val="22"/>
          <w:szCs w:val="22"/>
          <w:lang w:val="en-US"/>
        </w:rPr>
        <w:t xml:space="preserve"> faster exposure times</w:t>
      </w:r>
      <w:r w:rsidRPr="00A377D9">
        <w:rPr>
          <w:rFonts w:ascii="Arial" w:hAnsi="Arial" w:cs="Arial"/>
          <w:bCs/>
          <w:sz w:val="22"/>
          <w:szCs w:val="22"/>
          <w:lang w:val="en-US"/>
        </w:rPr>
        <w:t xml:space="preserve"> (combined back and main</w:t>
      </w:r>
      <w:r w:rsidR="00D75913">
        <w:rPr>
          <w:rFonts w:ascii="Arial" w:hAnsi="Arial" w:cs="Arial"/>
          <w:bCs/>
          <w:sz w:val="22"/>
          <w:szCs w:val="22"/>
          <w:lang w:val="en-US"/>
        </w:rPr>
        <w:t xml:space="preserve"> exposure</w:t>
      </w:r>
      <w:r w:rsidRPr="00A377D9">
        <w:rPr>
          <w:rFonts w:ascii="Arial" w:hAnsi="Arial" w:cs="Arial"/>
          <w:bCs/>
          <w:sz w:val="22"/>
          <w:szCs w:val="22"/>
          <w:lang w:val="en-US"/>
        </w:rPr>
        <w:t>)</w:t>
      </w:r>
    </w:p>
    <w:p w14:paraId="56B8A391" w14:textId="5C4F9933" w:rsidR="00A377D9" w:rsidRPr="00A377D9" w:rsidRDefault="00A377D9" w:rsidP="00A377D9">
      <w:pPr>
        <w:numPr>
          <w:ilvl w:val="0"/>
          <w:numId w:val="1"/>
        </w:numPr>
        <w:spacing w:line="360" w:lineRule="auto"/>
        <w:rPr>
          <w:rFonts w:ascii="Arial" w:hAnsi="Arial" w:cs="Arial"/>
          <w:sz w:val="22"/>
          <w:szCs w:val="22"/>
          <w:lang w:val="en-US"/>
        </w:rPr>
      </w:pPr>
      <w:r w:rsidRPr="00A377D9">
        <w:rPr>
          <w:rFonts w:ascii="Arial" w:hAnsi="Arial" w:cs="Arial"/>
          <w:sz w:val="22"/>
          <w:szCs w:val="22"/>
          <w:lang w:val="en-US"/>
        </w:rPr>
        <w:t>2</w:t>
      </w:r>
      <w:r w:rsidR="00D75913" w:rsidRPr="00D75913">
        <w:rPr>
          <w:rFonts w:ascii="Arial" w:hAnsi="Arial" w:cs="Arial"/>
          <w:sz w:val="22"/>
          <w:szCs w:val="22"/>
          <w:lang w:val="en-US"/>
        </w:rPr>
        <w:t>x</w:t>
      </w:r>
      <w:r w:rsidRPr="00A377D9">
        <w:rPr>
          <w:rFonts w:ascii="Arial" w:hAnsi="Arial" w:cs="Arial"/>
          <w:sz w:val="22"/>
          <w:szCs w:val="22"/>
          <w:lang w:val="en-US"/>
        </w:rPr>
        <w:t xml:space="preserve"> bett</w:t>
      </w:r>
      <w:r w:rsidR="00D75913">
        <w:rPr>
          <w:rFonts w:ascii="Arial" w:hAnsi="Arial" w:cs="Arial"/>
          <w:sz w:val="22"/>
          <w:szCs w:val="22"/>
          <w:lang w:val="en-US"/>
        </w:rPr>
        <w:t>e</w:t>
      </w:r>
      <w:r w:rsidRPr="00A377D9">
        <w:rPr>
          <w:rFonts w:ascii="Arial" w:hAnsi="Arial" w:cs="Arial"/>
          <w:sz w:val="22"/>
          <w:szCs w:val="22"/>
          <w:lang w:val="en-US"/>
        </w:rPr>
        <w:t xml:space="preserve">r </w:t>
      </w:r>
      <w:r w:rsidR="00D75913">
        <w:rPr>
          <w:rFonts w:ascii="Arial" w:hAnsi="Arial" w:cs="Arial"/>
          <w:sz w:val="22"/>
          <w:szCs w:val="22"/>
          <w:lang w:val="en-US"/>
        </w:rPr>
        <w:t xml:space="preserve">plate </w:t>
      </w:r>
      <w:r w:rsidRPr="00A377D9">
        <w:rPr>
          <w:rFonts w:ascii="Arial" w:hAnsi="Arial" w:cs="Arial"/>
          <w:sz w:val="22"/>
          <w:szCs w:val="22"/>
          <w:lang w:val="en-US"/>
        </w:rPr>
        <w:t xml:space="preserve">floor uniformity </w:t>
      </w:r>
    </w:p>
    <w:p w14:paraId="0467C91F" w14:textId="77777777" w:rsidR="00A377D9" w:rsidRPr="00A377D9" w:rsidRDefault="00A377D9" w:rsidP="00A377D9">
      <w:pPr>
        <w:numPr>
          <w:ilvl w:val="0"/>
          <w:numId w:val="1"/>
        </w:numPr>
        <w:spacing w:line="360" w:lineRule="auto"/>
        <w:rPr>
          <w:rFonts w:ascii="Arial" w:hAnsi="Arial" w:cs="Arial"/>
          <w:bCs/>
          <w:sz w:val="22"/>
          <w:szCs w:val="22"/>
          <w:lang w:val="en-US"/>
        </w:rPr>
      </w:pPr>
      <w:r w:rsidRPr="00A377D9">
        <w:rPr>
          <w:rFonts w:ascii="Arial" w:hAnsi="Arial" w:cs="Arial"/>
          <w:sz w:val="22"/>
          <w:szCs w:val="22"/>
          <w:lang w:val="en-US"/>
        </w:rPr>
        <w:t>Sharper, more consistent highlight dots and</w:t>
      </w:r>
      <w:r w:rsidRPr="00A377D9">
        <w:rPr>
          <w:rFonts w:ascii="Arial" w:hAnsi="Arial" w:cs="Arial"/>
          <w:bCs/>
          <w:sz w:val="22"/>
          <w:szCs w:val="22"/>
          <w:lang w:val="en-US"/>
        </w:rPr>
        <w:t xml:space="preserve"> tonal transitions</w:t>
      </w:r>
    </w:p>
    <w:p w14:paraId="1C9B5CC4" w14:textId="6363FB6B" w:rsidR="00A377D9" w:rsidRDefault="00A377D9" w:rsidP="00A377D9">
      <w:pPr>
        <w:numPr>
          <w:ilvl w:val="0"/>
          <w:numId w:val="1"/>
        </w:numPr>
        <w:spacing w:line="360" w:lineRule="auto"/>
        <w:rPr>
          <w:rFonts w:ascii="Arial" w:hAnsi="Arial" w:cs="Arial"/>
          <w:bCs/>
          <w:sz w:val="22"/>
          <w:szCs w:val="22"/>
          <w:lang w:val="en-US"/>
        </w:rPr>
      </w:pPr>
      <w:r w:rsidRPr="00A377D9">
        <w:rPr>
          <w:rFonts w:ascii="Arial" w:hAnsi="Arial" w:cs="Arial"/>
          <w:sz w:val="22"/>
          <w:szCs w:val="22"/>
          <w:lang w:val="en-US"/>
        </w:rPr>
        <w:t>Stable light output</w:t>
      </w:r>
      <w:r w:rsidR="0023060B">
        <w:rPr>
          <w:rFonts w:ascii="Arial" w:hAnsi="Arial" w:cs="Arial"/>
          <w:sz w:val="22"/>
          <w:szCs w:val="22"/>
          <w:lang w:val="en-US"/>
        </w:rPr>
        <w:t>,</w:t>
      </w:r>
      <w:r w:rsidRPr="00A377D9">
        <w:rPr>
          <w:rFonts w:ascii="Arial" w:hAnsi="Arial" w:cs="Arial"/>
          <w:sz w:val="22"/>
          <w:szCs w:val="22"/>
          <w:lang w:val="en-US"/>
        </w:rPr>
        <w:t xml:space="preserve"> </w:t>
      </w:r>
      <w:r w:rsidRPr="00A377D9">
        <w:rPr>
          <w:rFonts w:ascii="Arial" w:hAnsi="Arial" w:cs="Arial"/>
          <w:bCs/>
          <w:sz w:val="22"/>
          <w:szCs w:val="22"/>
          <w:lang w:val="en-US"/>
        </w:rPr>
        <w:t>eliminating the degradation issues common with fluorescent bulbs</w:t>
      </w:r>
    </w:p>
    <w:p w14:paraId="62090AD9" w14:textId="77777777" w:rsidR="0023060B" w:rsidRPr="00A377D9" w:rsidRDefault="0023060B" w:rsidP="0023060B">
      <w:pPr>
        <w:spacing w:line="360" w:lineRule="auto"/>
        <w:rPr>
          <w:rFonts w:ascii="Arial" w:hAnsi="Arial" w:cs="Arial"/>
          <w:bCs/>
          <w:sz w:val="22"/>
          <w:szCs w:val="22"/>
          <w:lang w:val="en-US"/>
        </w:rPr>
      </w:pPr>
    </w:p>
    <w:p w14:paraId="0F428F04" w14:textId="24CA3812" w:rsidR="00A377D9" w:rsidRDefault="004F5713" w:rsidP="00A377D9">
      <w:pPr>
        <w:spacing w:line="360" w:lineRule="auto"/>
        <w:rPr>
          <w:rFonts w:ascii="Arial" w:hAnsi="Arial" w:cs="Arial"/>
          <w:bCs/>
          <w:sz w:val="22"/>
          <w:szCs w:val="22"/>
          <w:lang w:val="en-US"/>
        </w:rPr>
      </w:pPr>
      <w:r>
        <w:rPr>
          <w:rFonts w:ascii="Arial" w:hAnsi="Arial" w:cs="Arial"/>
          <w:bCs/>
          <w:sz w:val="22"/>
          <w:szCs w:val="22"/>
          <w:lang w:val="en-US"/>
        </w:rPr>
        <w:lastRenderedPageBreak/>
        <w:t>Subsequent p</w:t>
      </w:r>
      <w:r w:rsidR="00A377D9" w:rsidRPr="00A377D9">
        <w:rPr>
          <w:rFonts w:ascii="Arial" w:hAnsi="Arial" w:cs="Arial"/>
          <w:bCs/>
          <w:sz w:val="22"/>
          <w:szCs w:val="22"/>
          <w:lang w:val="en-US"/>
        </w:rPr>
        <w:t xml:space="preserve">rint </w:t>
      </w:r>
      <w:r w:rsidR="0023060B">
        <w:rPr>
          <w:rFonts w:ascii="Arial" w:hAnsi="Arial" w:cs="Arial"/>
          <w:bCs/>
          <w:sz w:val="22"/>
          <w:szCs w:val="22"/>
          <w:lang w:val="en-US"/>
        </w:rPr>
        <w:t>trials</w:t>
      </w:r>
      <w:r w:rsidR="00A377D9" w:rsidRPr="00A377D9">
        <w:rPr>
          <w:rFonts w:ascii="Arial" w:hAnsi="Arial" w:cs="Arial"/>
          <w:bCs/>
          <w:sz w:val="22"/>
          <w:szCs w:val="22"/>
          <w:lang w:val="en-US"/>
        </w:rPr>
        <w:t xml:space="preserve"> </w:t>
      </w:r>
      <w:r w:rsidR="00427AB6">
        <w:rPr>
          <w:rFonts w:ascii="Arial" w:hAnsi="Arial" w:cs="Arial"/>
          <w:bCs/>
          <w:sz w:val="22"/>
          <w:szCs w:val="22"/>
          <w:lang w:val="en-US"/>
        </w:rPr>
        <w:t>demonstrated</w:t>
      </w:r>
      <w:r w:rsidR="00A377D9" w:rsidRPr="00A377D9">
        <w:rPr>
          <w:rFonts w:ascii="Arial" w:hAnsi="Arial" w:cs="Arial"/>
          <w:bCs/>
          <w:sz w:val="22"/>
          <w:szCs w:val="22"/>
          <w:lang w:val="en-US"/>
        </w:rPr>
        <w:t xml:space="preserve"> that plates exposed with Shine LED</w:t>
      </w:r>
      <w:r w:rsidR="0023060B">
        <w:rPr>
          <w:rFonts w:ascii="Arial" w:hAnsi="Arial" w:cs="Arial"/>
          <w:bCs/>
          <w:sz w:val="22"/>
          <w:szCs w:val="22"/>
          <w:lang w:val="en-US"/>
        </w:rPr>
        <w:t xml:space="preserve"> </w:t>
      </w:r>
      <w:r>
        <w:rPr>
          <w:rFonts w:ascii="Arial" w:hAnsi="Arial" w:cs="Arial"/>
          <w:bCs/>
          <w:sz w:val="22"/>
          <w:szCs w:val="22"/>
          <w:lang w:val="en-US"/>
        </w:rPr>
        <w:t>l</w:t>
      </w:r>
      <w:r w:rsidR="0023060B">
        <w:rPr>
          <w:rFonts w:ascii="Arial" w:hAnsi="Arial" w:cs="Arial"/>
          <w:bCs/>
          <w:sz w:val="22"/>
          <w:szCs w:val="22"/>
          <w:lang w:val="en-US"/>
        </w:rPr>
        <w:t>amps</w:t>
      </w:r>
      <w:r w:rsidR="00A377D9" w:rsidRPr="00A377D9">
        <w:rPr>
          <w:rFonts w:ascii="Arial" w:hAnsi="Arial" w:cs="Arial"/>
          <w:bCs/>
          <w:sz w:val="22"/>
          <w:szCs w:val="22"/>
          <w:lang w:val="en-US"/>
        </w:rPr>
        <w:t xml:space="preserve"> matched or exceeded the print quality </w:t>
      </w:r>
      <w:r w:rsidR="0023060B">
        <w:rPr>
          <w:rFonts w:ascii="Arial" w:hAnsi="Arial" w:cs="Arial"/>
          <w:bCs/>
          <w:sz w:val="22"/>
          <w:szCs w:val="22"/>
          <w:lang w:val="en-US"/>
        </w:rPr>
        <w:t>delivered by</w:t>
      </w:r>
      <w:r w:rsidR="00A377D9" w:rsidRPr="00A377D9">
        <w:rPr>
          <w:rFonts w:ascii="Arial" w:hAnsi="Arial" w:cs="Arial"/>
          <w:bCs/>
          <w:sz w:val="22"/>
          <w:szCs w:val="22"/>
          <w:lang w:val="en-US"/>
        </w:rPr>
        <w:t xml:space="preserve"> fluorescent-exposed plates. Notably, round-top dot plates showed </w:t>
      </w:r>
      <w:r w:rsidR="0023060B">
        <w:rPr>
          <w:rFonts w:ascii="Arial" w:hAnsi="Arial" w:cs="Arial"/>
          <w:bCs/>
          <w:sz w:val="22"/>
          <w:szCs w:val="22"/>
          <w:lang w:val="en-US"/>
        </w:rPr>
        <w:t xml:space="preserve">a </w:t>
      </w:r>
      <w:r w:rsidR="00A377D9" w:rsidRPr="00A377D9">
        <w:rPr>
          <w:rFonts w:ascii="Arial" w:hAnsi="Arial" w:cs="Arial"/>
          <w:sz w:val="22"/>
          <w:szCs w:val="22"/>
          <w:lang w:val="en-US"/>
        </w:rPr>
        <w:t>significant improvement in dot shape and consistency</w:t>
      </w:r>
      <w:r w:rsidR="00A377D9" w:rsidRPr="00A377D9">
        <w:rPr>
          <w:rFonts w:ascii="Arial" w:hAnsi="Arial" w:cs="Arial"/>
          <w:bCs/>
          <w:sz w:val="22"/>
          <w:szCs w:val="22"/>
          <w:lang w:val="en-US"/>
        </w:rPr>
        <w:t xml:space="preserve"> — a key factor for smooth highlights and tonal control.</w:t>
      </w:r>
    </w:p>
    <w:p w14:paraId="2FB913A6" w14:textId="77777777" w:rsidR="0023060B" w:rsidRDefault="0023060B" w:rsidP="00A377D9">
      <w:pPr>
        <w:spacing w:line="360" w:lineRule="auto"/>
        <w:rPr>
          <w:rFonts w:ascii="Arial" w:hAnsi="Arial" w:cs="Arial"/>
          <w:bCs/>
          <w:sz w:val="22"/>
          <w:szCs w:val="22"/>
          <w:lang w:val="en-US"/>
        </w:rPr>
      </w:pPr>
    </w:p>
    <w:p w14:paraId="19C0E1C8" w14:textId="0FAD4908" w:rsidR="004F5713" w:rsidRDefault="00C776E0" w:rsidP="00A377D9">
      <w:pPr>
        <w:spacing w:line="360" w:lineRule="auto"/>
        <w:rPr>
          <w:rFonts w:ascii="Arial" w:hAnsi="Arial" w:cs="Arial"/>
          <w:bCs/>
          <w:sz w:val="22"/>
          <w:szCs w:val="22"/>
          <w:lang w:val="en-US"/>
        </w:rPr>
      </w:pPr>
      <w:r w:rsidRPr="00357799">
        <w:rPr>
          <w:rFonts w:ascii="Arial" w:hAnsi="Arial" w:cs="Arial"/>
          <w:bCs/>
          <w:sz w:val="22"/>
          <w:szCs w:val="22"/>
          <w:lang w:val="en-US"/>
        </w:rPr>
        <w:t>Rick Best, V</w:t>
      </w:r>
      <w:r w:rsidR="00E32B6A">
        <w:rPr>
          <w:rFonts w:ascii="Arial" w:hAnsi="Arial" w:cs="Arial"/>
          <w:bCs/>
          <w:sz w:val="22"/>
          <w:szCs w:val="22"/>
          <w:lang w:val="en-US"/>
        </w:rPr>
        <w:t xml:space="preserve">ice </w:t>
      </w:r>
      <w:r w:rsidRPr="00357799">
        <w:rPr>
          <w:rFonts w:ascii="Arial" w:hAnsi="Arial" w:cs="Arial"/>
          <w:bCs/>
          <w:sz w:val="22"/>
          <w:szCs w:val="22"/>
          <w:lang w:val="en-US"/>
        </w:rPr>
        <w:t>P</w:t>
      </w:r>
      <w:r w:rsidR="00E32B6A">
        <w:rPr>
          <w:rFonts w:ascii="Arial" w:hAnsi="Arial" w:cs="Arial"/>
          <w:bCs/>
          <w:sz w:val="22"/>
          <w:szCs w:val="22"/>
          <w:lang w:val="en-US"/>
        </w:rPr>
        <w:t>resident</w:t>
      </w:r>
      <w:r w:rsidRPr="00357799">
        <w:rPr>
          <w:rFonts w:ascii="Arial" w:hAnsi="Arial" w:cs="Arial"/>
          <w:bCs/>
          <w:sz w:val="22"/>
          <w:szCs w:val="22"/>
          <w:lang w:val="en-US"/>
        </w:rPr>
        <w:t xml:space="preserve"> Innovations</w:t>
      </w:r>
      <w:r w:rsidR="0097284F">
        <w:rPr>
          <w:rFonts w:ascii="Arial" w:hAnsi="Arial" w:cs="Arial"/>
          <w:bCs/>
          <w:sz w:val="22"/>
          <w:szCs w:val="22"/>
          <w:lang w:val="en-US"/>
        </w:rPr>
        <w:t xml:space="preserve"> &amp; CI at SGX commented</w:t>
      </w:r>
      <w:r w:rsidR="004F5713" w:rsidRPr="00357799">
        <w:rPr>
          <w:rFonts w:ascii="Arial" w:hAnsi="Arial" w:cs="Arial"/>
          <w:bCs/>
          <w:sz w:val="22"/>
          <w:szCs w:val="22"/>
          <w:lang w:val="en-US"/>
        </w:rPr>
        <w:t>:</w:t>
      </w:r>
      <w:r w:rsidR="004F5713" w:rsidRPr="00DC645C">
        <w:rPr>
          <w:rFonts w:ascii="Arial" w:hAnsi="Arial" w:cs="Arial"/>
          <w:bCs/>
          <w:i/>
          <w:iCs/>
          <w:sz w:val="22"/>
          <w:szCs w:val="22"/>
          <w:lang w:val="en-US"/>
        </w:rPr>
        <w:t xml:space="preserve"> </w:t>
      </w:r>
      <w:r w:rsidR="00427AB6" w:rsidRPr="00427AB6">
        <w:rPr>
          <w:rFonts w:ascii="Arial" w:hAnsi="Arial" w:cs="Arial"/>
          <w:bCs/>
          <w:sz w:val="22"/>
          <w:szCs w:val="22"/>
          <w:lang w:val="en-US"/>
        </w:rPr>
        <w:t xml:space="preserve">“We’re a long-term user of FLEXCEL Solutions and became an early adopter of Shine LED Lamps to take advantage of the </w:t>
      </w:r>
      <w:r w:rsidR="00A10858">
        <w:rPr>
          <w:rFonts w:ascii="Arial" w:hAnsi="Arial" w:cs="Arial"/>
          <w:bCs/>
          <w:sz w:val="22"/>
          <w:szCs w:val="22"/>
          <w:lang w:val="en-US"/>
        </w:rPr>
        <w:t xml:space="preserve">vast </w:t>
      </w:r>
      <w:r w:rsidR="00427AB6" w:rsidRPr="00427AB6">
        <w:rPr>
          <w:rFonts w:ascii="Arial" w:hAnsi="Arial" w:cs="Arial"/>
          <w:bCs/>
          <w:sz w:val="22"/>
          <w:szCs w:val="22"/>
          <w:lang w:val="en-US"/>
        </w:rPr>
        <w:t>variety of benefits it offered us and our customers. As a full</w:t>
      </w:r>
      <w:r w:rsidR="00427AB6">
        <w:rPr>
          <w:rFonts w:ascii="Arial" w:hAnsi="Arial" w:cs="Arial"/>
          <w:bCs/>
          <w:sz w:val="22"/>
          <w:szCs w:val="22"/>
          <w:lang w:val="en-US"/>
        </w:rPr>
        <w:t>-</w:t>
      </w:r>
      <w:r w:rsidR="00427AB6" w:rsidRPr="00427AB6">
        <w:rPr>
          <w:rFonts w:ascii="Arial" w:hAnsi="Arial" w:cs="Arial"/>
          <w:bCs/>
          <w:sz w:val="22"/>
          <w:szCs w:val="22"/>
          <w:lang w:val="en-US"/>
        </w:rPr>
        <w:t>service prepress provider, we utilize a variety of flexo plates so we wanted to ensure Shine LED lamps produce optimum results across our whole portfolio. Working closely with Miraclon, we were successfully able to confirm that it does.</w:t>
      </w:r>
      <w:r w:rsidR="00427AB6">
        <w:rPr>
          <w:rFonts w:ascii="Arial" w:hAnsi="Arial" w:cs="Arial"/>
          <w:bCs/>
          <w:sz w:val="22"/>
          <w:szCs w:val="22"/>
          <w:lang w:val="en-US"/>
        </w:rPr>
        <w:t xml:space="preserve"> It makes the Shine LED Lamp kit </w:t>
      </w:r>
      <w:r w:rsidR="00427AB6" w:rsidRPr="00A377D9">
        <w:rPr>
          <w:rFonts w:ascii="Arial" w:hAnsi="Arial" w:cs="Arial"/>
          <w:bCs/>
          <w:sz w:val="22"/>
          <w:szCs w:val="22"/>
          <w:lang w:val="en-US"/>
        </w:rPr>
        <w:t>a compelling upgrade option for</w:t>
      </w:r>
      <w:r w:rsidR="00427AB6">
        <w:rPr>
          <w:rFonts w:ascii="Arial" w:hAnsi="Arial" w:cs="Arial"/>
          <w:bCs/>
          <w:sz w:val="22"/>
          <w:szCs w:val="22"/>
          <w:lang w:val="en-US"/>
        </w:rPr>
        <w:t xml:space="preserve"> all</w:t>
      </w:r>
      <w:r w:rsidR="00427AB6" w:rsidRPr="00A377D9">
        <w:rPr>
          <w:rFonts w:ascii="Arial" w:hAnsi="Arial" w:cs="Arial"/>
          <w:bCs/>
          <w:sz w:val="22"/>
          <w:szCs w:val="22"/>
          <w:lang w:val="en-US"/>
        </w:rPr>
        <w:t xml:space="preserve"> </w:t>
      </w:r>
      <w:r w:rsidR="00427AB6">
        <w:rPr>
          <w:rFonts w:ascii="Arial" w:hAnsi="Arial" w:cs="Arial"/>
          <w:bCs/>
          <w:sz w:val="22"/>
          <w:szCs w:val="22"/>
          <w:lang w:val="en-US"/>
        </w:rPr>
        <w:t>flexo platemakers</w:t>
      </w:r>
      <w:r w:rsidR="00427AB6" w:rsidRPr="00A377D9">
        <w:rPr>
          <w:rFonts w:ascii="Arial" w:hAnsi="Arial" w:cs="Arial"/>
          <w:bCs/>
          <w:sz w:val="22"/>
          <w:szCs w:val="22"/>
          <w:lang w:val="en-US"/>
        </w:rPr>
        <w:t xml:space="preserve"> using fluorescent exposure systems.</w:t>
      </w:r>
      <w:r w:rsidR="00427AB6" w:rsidRPr="00427AB6">
        <w:rPr>
          <w:rFonts w:ascii="Arial" w:hAnsi="Arial" w:cs="Arial"/>
          <w:bCs/>
          <w:sz w:val="22"/>
          <w:szCs w:val="22"/>
          <w:lang w:val="en-US"/>
        </w:rPr>
        <w:t xml:space="preserve">”  </w:t>
      </w:r>
    </w:p>
    <w:p w14:paraId="42D99932" w14:textId="77777777" w:rsidR="004F5713" w:rsidRPr="00A377D9" w:rsidRDefault="004F5713" w:rsidP="00A377D9">
      <w:pPr>
        <w:spacing w:line="360" w:lineRule="auto"/>
        <w:rPr>
          <w:rFonts w:ascii="Arial" w:hAnsi="Arial" w:cs="Arial"/>
          <w:bCs/>
          <w:sz w:val="22"/>
          <w:szCs w:val="22"/>
          <w:lang w:val="en-US"/>
        </w:rPr>
      </w:pPr>
    </w:p>
    <w:p w14:paraId="49C1ADA1" w14:textId="0E427832" w:rsidR="00194CE9" w:rsidRDefault="00194CE9" w:rsidP="00194CE9">
      <w:pPr>
        <w:spacing w:line="360" w:lineRule="auto"/>
        <w:rPr>
          <w:rFonts w:ascii="Arial" w:hAnsi="Arial" w:cs="Arial"/>
          <w:b/>
          <w:bCs/>
          <w:sz w:val="22"/>
          <w:szCs w:val="22"/>
        </w:rPr>
      </w:pPr>
      <w:r>
        <w:rPr>
          <w:rFonts w:ascii="Arial" w:hAnsi="Arial" w:cs="Arial"/>
          <w:b/>
          <w:bCs/>
          <w:sz w:val="22"/>
          <w:szCs w:val="22"/>
        </w:rPr>
        <w:t>Award-winning benefits of the Shine LED Lamp Kit delivers real ROI</w:t>
      </w:r>
    </w:p>
    <w:p w14:paraId="3A58A5A8" w14:textId="51B074E0" w:rsidR="00A377D9" w:rsidRDefault="00A377D9" w:rsidP="00A377D9">
      <w:pPr>
        <w:spacing w:line="360" w:lineRule="auto"/>
        <w:rPr>
          <w:rFonts w:ascii="Arial" w:hAnsi="Arial" w:cs="Arial"/>
          <w:bCs/>
          <w:sz w:val="22"/>
          <w:szCs w:val="22"/>
          <w:lang w:val="en-US"/>
        </w:rPr>
      </w:pPr>
      <w:r w:rsidRPr="00A377D9">
        <w:rPr>
          <w:rFonts w:ascii="Arial" w:hAnsi="Arial" w:cs="Arial"/>
          <w:bCs/>
          <w:sz w:val="22"/>
          <w:szCs w:val="22"/>
          <w:lang w:val="en-US"/>
        </w:rPr>
        <w:t>Unlike fluorescent bulbs that degrade over time — leading to inconsistent exposure and eventual replacement — Shine LED</w:t>
      </w:r>
      <w:r w:rsidR="00194CE9">
        <w:rPr>
          <w:rFonts w:ascii="Arial" w:hAnsi="Arial" w:cs="Arial"/>
          <w:bCs/>
          <w:sz w:val="22"/>
          <w:szCs w:val="22"/>
          <w:lang w:val="en-US"/>
        </w:rPr>
        <w:t xml:space="preserve"> lamps</w:t>
      </w:r>
      <w:r w:rsidRPr="00A377D9">
        <w:rPr>
          <w:rFonts w:ascii="Arial" w:hAnsi="Arial" w:cs="Arial"/>
          <w:bCs/>
          <w:sz w:val="22"/>
          <w:szCs w:val="22"/>
          <w:lang w:val="en-US"/>
        </w:rPr>
        <w:t xml:space="preserve"> provide consistent UV output, reducing waste, downtime, and </w:t>
      </w:r>
      <w:r w:rsidR="00194CE9">
        <w:rPr>
          <w:rFonts w:ascii="Arial" w:hAnsi="Arial" w:cs="Arial"/>
          <w:bCs/>
          <w:sz w:val="22"/>
          <w:szCs w:val="22"/>
          <w:lang w:val="en-US"/>
        </w:rPr>
        <w:t xml:space="preserve">plate </w:t>
      </w:r>
      <w:r w:rsidRPr="00A377D9">
        <w:rPr>
          <w:rFonts w:ascii="Arial" w:hAnsi="Arial" w:cs="Arial"/>
          <w:bCs/>
          <w:sz w:val="22"/>
          <w:szCs w:val="22"/>
          <w:lang w:val="en-US"/>
        </w:rPr>
        <w:t>rework</w:t>
      </w:r>
      <w:r w:rsidR="00194CE9">
        <w:rPr>
          <w:rFonts w:ascii="Arial" w:hAnsi="Arial" w:cs="Arial"/>
          <w:bCs/>
          <w:sz w:val="22"/>
          <w:szCs w:val="22"/>
          <w:lang w:val="en-US"/>
        </w:rPr>
        <w:t>s</w:t>
      </w:r>
      <w:r w:rsidRPr="00A377D9">
        <w:rPr>
          <w:rFonts w:ascii="Arial" w:hAnsi="Arial" w:cs="Arial"/>
          <w:bCs/>
          <w:sz w:val="22"/>
          <w:szCs w:val="22"/>
          <w:lang w:val="en-US"/>
        </w:rPr>
        <w:t xml:space="preserve">. The </w:t>
      </w:r>
      <w:r w:rsidR="00194CE9">
        <w:rPr>
          <w:rFonts w:ascii="Arial" w:hAnsi="Arial" w:cs="Arial"/>
          <w:bCs/>
          <w:sz w:val="22"/>
          <w:szCs w:val="22"/>
          <w:lang w:val="en-US"/>
        </w:rPr>
        <w:t>lamp kit</w:t>
      </w:r>
      <w:r w:rsidRPr="00A377D9">
        <w:rPr>
          <w:rFonts w:ascii="Arial" w:hAnsi="Arial" w:cs="Arial"/>
          <w:bCs/>
          <w:sz w:val="22"/>
          <w:szCs w:val="22"/>
          <w:lang w:val="en-US"/>
        </w:rPr>
        <w:t xml:space="preserve"> installs easily into existing fluorescent</w:t>
      </w:r>
      <w:r w:rsidR="00194CE9">
        <w:rPr>
          <w:rFonts w:ascii="Arial" w:hAnsi="Arial" w:cs="Arial"/>
          <w:bCs/>
          <w:sz w:val="22"/>
          <w:szCs w:val="22"/>
          <w:lang w:val="en-US"/>
        </w:rPr>
        <w:t xml:space="preserve"> </w:t>
      </w:r>
      <w:r w:rsidRPr="00A377D9">
        <w:rPr>
          <w:rFonts w:ascii="Arial" w:hAnsi="Arial" w:cs="Arial"/>
          <w:bCs/>
          <w:sz w:val="22"/>
          <w:szCs w:val="22"/>
          <w:lang w:val="en-US"/>
        </w:rPr>
        <w:t xml:space="preserve">exposure frames, providing a </w:t>
      </w:r>
      <w:r w:rsidRPr="00A377D9">
        <w:rPr>
          <w:rFonts w:ascii="Arial" w:hAnsi="Arial" w:cs="Arial"/>
          <w:sz w:val="22"/>
          <w:szCs w:val="22"/>
          <w:lang w:val="en-US"/>
        </w:rPr>
        <w:t>low-barrier upgrade</w:t>
      </w:r>
      <w:r w:rsidRPr="00A377D9">
        <w:rPr>
          <w:rFonts w:ascii="Arial" w:hAnsi="Arial" w:cs="Arial"/>
          <w:bCs/>
          <w:sz w:val="22"/>
          <w:szCs w:val="22"/>
          <w:lang w:val="en-US"/>
        </w:rPr>
        <w:t xml:space="preserve"> for trade shops and packaging printers alike</w:t>
      </w:r>
      <w:r w:rsidR="00194CE9">
        <w:rPr>
          <w:rFonts w:ascii="Arial" w:hAnsi="Arial" w:cs="Arial"/>
          <w:bCs/>
          <w:sz w:val="22"/>
          <w:szCs w:val="22"/>
          <w:lang w:val="en-US"/>
        </w:rPr>
        <w:t xml:space="preserve">, and can be </w:t>
      </w:r>
      <w:r w:rsidR="00194CE9">
        <w:rPr>
          <w:rFonts w:ascii="Arial" w:hAnsi="Arial" w:cs="Arial"/>
          <w:sz w:val="22"/>
          <w:szCs w:val="22"/>
        </w:rPr>
        <w:t>retrofitted in the field in a few hours</w:t>
      </w:r>
      <w:r w:rsidRPr="00A377D9">
        <w:rPr>
          <w:rFonts w:ascii="Arial" w:hAnsi="Arial" w:cs="Arial"/>
          <w:bCs/>
          <w:sz w:val="22"/>
          <w:szCs w:val="22"/>
          <w:lang w:val="en-US"/>
        </w:rPr>
        <w:t>.</w:t>
      </w:r>
    </w:p>
    <w:p w14:paraId="235F97D9" w14:textId="77777777" w:rsidR="00194CE9" w:rsidRPr="00A377D9" w:rsidRDefault="00194CE9" w:rsidP="00A377D9">
      <w:pPr>
        <w:spacing w:line="360" w:lineRule="auto"/>
        <w:rPr>
          <w:rFonts w:ascii="Arial" w:hAnsi="Arial" w:cs="Arial"/>
          <w:bCs/>
          <w:sz w:val="22"/>
          <w:szCs w:val="22"/>
          <w:lang w:val="en-US"/>
        </w:rPr>
      </w:pPr>
    </w:p>
    <w:p w14:paraId="2F6D24AB" w14:textId="2B144B6A" w:rsidR="0023060B" w:rsidRDefault="00194CE9" w:rsidP="00A377D9">
      <w:pPr>
        <w:spacing w:line="360" w:lineRule="auto"/>
        <w:rPr>
          <w:rFonts w:ascii="Arial" w:hAnsi="Arial" w:cs="Arial"/>
          <w:b/>
          <w:bCs/>
          <w:sz w:val="22"/>
          <w:szCs w:val="22"/>
          <w:lang w:val="en-US"/>
        </w:rPr>
      </w:pPr>
      <w:r>
        <w:rPr>
          <w:rFonts w:ascii="Arial" w:hAnsi="Arial" w:cs="Arial"/>
          <w:sz w:val="22"/>
          <w:szCs w:val="22"/>
        </w:rPr>
        <w:t>For a fraction of the cost of a new LED exposure unit, users benefit from consistent, predictable intensity over a much longer operating life (more than 5,000 hours compared to 800 hours for fluorescent tubes), faster exposures, and enhanced sustainability performance.</w:t>
      </w:r>
    </w:p>
    <w:p w14:paraId="48BE5B4E" w14:textId="77777777" w:rsidR="00194CE9" w:rsidRDefault="00194CE9" w:rsidP="00194CE9">
      <w:pPr>
        <w:spacing w:line="360" w:lineRule="auto"/>
        <w:rPr>
          <w:rFonts w:ascii="Arial" w:hAnsi="Arial" w:cs="Arial"/>
          <w:sz w:val="22"/>
          <w:szCs w:val="22"/>
        </w:rPr>
      </w:pPr>
    </w:p>
    <w:p w14:paraId="495F3C05" w14:textId="4ED1267D" w:rsidR="00194CE9" w:rsidRDefault="00194CE9" w:rsidP="00194CE9">
      <w:pPr>
        <w:spacing w:line="360" w:lineRule="auto"/>
        <w:rPr>
          <w:rFonts w:ascii="Arial" w:hAnsi="Arial" w:cs="Arial"/>
          <w:sz w:val="22"/>
          <w:szCs w:val="22"/>
        </w:rPr>
      </w:pPr>
      <w:r>
        <w:rPr>
          <w:rFonts w:ascii="Arial" w:hAnsi="Arial" w:cs="Arial"/>
          <w:sz w:val="22"/>
          <w:szCs w:val="22"/>
        </w:rPr>
        <w:t>These features won the Shine LED Lamp Kit a unique double at the 2024 FTA Excellence in Flexography Awards in North America, winning top awards for both Sustainability and Technical Innovation, as well as the German FTA (DFTA) Sustainability Technology Award.</w:t>
      </w:r>
    </w:p>
    <w:p w14:paraId="576A4A70" w14:textId="77777777" w:rsidR="0023060B" w:rsidRDefault="0023060B" w:rsidP="00A377D9">
      <w:pPr>
        <w:spacing w:line="360" w:lineRule="auto"/>
        <w:rPr>
          <w:rFonts w:ascii="Arial" w:hAnsi="Arial" w:cs="Arial"/>
          <w:bCs/>
          <w:sz w:val="22"/>
          <w:szCs w:val="22"/>
          <w:lang w:val="en-US"/>
        </w:rPr>
      </w:pPr>
    </w:p>
    <w:p w14:paraId="00518F6A" w14:textId="77777777" w:rsidR="0023060B" w:rsidRPr="00194CE9" w:rsidRDefault="0023060B" w:rsidP="00A377D9">
      <w:pPr>
        <w:spacing w:line="360" w:lineRule="auto"/>
        <w:rPr>
          <w:rFonts w:ascii="Arial" w:hAnsi="Arial" w:cs="Arial"/>
          <w:bCs/>
          <w:i/>
          <w:iCs/>
          <w:sz w:val="22"/>
          <w:szCs w:val="22"/>
          <w:lang w:val="en-US"/>
        </w:rPr>
      </w:pPr>
      <w:r w:rsidRPr="00194CE9">
        <w:rPr>
          <w:rFonts w:ascii="Arial" w:hAnsi="Arial" w:cs="Arial"/>
          <w:bCs/>
          <w:i/>
          <w:iCs/>
          <w:sz w:val="22"/>
          <w:szCs w:val="22"/>
          <w:lang w:val="en-US"/>
        </w:rPr>
        <w:t xml:space="preserve">Platemakers considering upgrading their fluorescent exposure systems are invited to contact Miraclon for the full technical paper. </w:t>
      </w:r>
    </w:p>
    <w:p w14:paraId="4903FCB7" w14:textId="77777777" w:rsidR="0023060B" w:rsidRDefault="0023060B" w:rsidP="00A377D9">
      <w:pPr>
        <w:spacing w:line="360" w:lineRule="auto"/>
        <w:rPr>
          <w:rFonts w:ascii="Arial" w:hAnsi="Arial" w:cs="Arial"/>
          <w:bCs/>
          <w:sz w:val="22"/>
          <w:szCs w:val="22"/>
          <w:lang w:val="en-US"/>
        </w:rPr>
      </w:pPr>
    </w:p>
    <w:p w14:paraId="05ACEE15" w14:textId="0098EED9" w:rsidR="002F16BB" w:rsidRDefault="0023060B" w:rsidP="00317CCD">
      <w:pPr>
        <w:spacing w:line="360" w:lineRule="auto"/>
        <w:jc w:val="center"/>
        <w:rPr>
          <w:rFonts w:ascii="Arial" w:hAnsi="Arial" w:cs="Arial"/>
          <w:b/>
          <w:bCs/>
          <w:szCs w:val="20"/>
        </w:rPr>
      </w:pPr>
      <w:r>
        <w:rPr>
          <w:rFonts w:ascii="Arial" w:hAnsi="Arial" w:cs="Arial"/>
          <w:b/>
          <w:bCs/>
          <w:szCs w:val="20"/>
        </w:rPr>
        <w:t>ENDS</w:t>
      </w:r>
    </w:p>
    <w:p w14:paraId="21ECA665" w14:textId="77777777" w:rsidR="0023060B" w:rsidRDefault="0023060B" w:rsidP="00317CCD">
      <w:pPr>
        <w:spacing w:line="360" w:lineRule="auto"/>
        <w:jc w:val="center"/>
        <w:rPr>
          <w:rFonts w:ascii="Arial" w:hAnsi="Arial" w:cs="Arial"/>
          <w:b/>
          <w:bCs/>
          <w:szCs w:val="20"/>
        </w:rPr>
      </w:pPr>
    </w:p>
    <w:p w14:paraId="66557286" w14:textId="77777777" w:rsidR="00A2597B" w:rsidRPr="00FD396F" w:rsidRDefault="00A2597B" w:rsidP="00A2597B">
      <w:pPr>
        <w:rPr>
          <w:rFonts w:ascii="Arial" w:hAnsi="Arial" w:cs="Arial"/>
          <w:b/>
          <w:szCs w:val="20"/>
        </w:rPr>
      </w:pPr>
      <w:r w:rsidRPr="00FD396F">
        <w:rPr>
          <w:rFonts w:ascii="Arial" w:hAnsi="Arial" w:cs="Arial"/>
          <w:b/>
          <w:szCs w:val="20"/>
        </w:rPr>
        <w:t>About Miraclon</w:t>
      </w:r>
    </w:p>
    <w:p w14:paraId="77176E05" w14:textId="77777777" w:rsidR="00A2597B" w:rsidRPr="00FD396F" w:rsidRDefault="00A2597B" w:rsidP="00A2597B">
      <w:pPr>
        <w:rPr>
          <w:rFonts w:ascii="Arial" w:hAnsi="Arial" w:cs="Arial"/>
          <w:szCs w:val="20"/>
          <w:lang w:val="en-US"/>
        </w:rPr>
      </w:pPr>
      <w:r w:rsidRPr="00FD396F">
        <w:rPr>
          <w:rFonts w:ascii="Arial" w:hAnsi="Arial" w:cs="Arial"/>
          <w:szCs w:val="20"/>
          <w:lang w:val="en-US"/>
        </w:rPr>
        <w:lastRenderedPageBreak/>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4" w:history="1">
        <w:r w:rsidRPr="00FD396F">
          <w:rPr>
            <w:rStyle w:val="Hyperlink"/>
            <w:rFonts w:ascii="Arial" w:hAnsi="Arial" w:cs="Arial"/>
            <w:szCs w:val="20"/>
            <w:lang w:val="en-US"/>
          </w:rPr>
          <w:t>modern flexo</w:t>
        </w:r>
      </w:hyperlink>
      <w:r w:rsidRPr="00FD396F">
        <w:rPr>
          <w:rFonts w:ascii="Arial" w:hAnsi="Arial" w:cs="Arial"/>
          <w:szCs w:val="20"/>
          <w:lang w:val="en-US"/>
        </w:rPr>
        <w:t xml:space="preserve"> printing. Our dedicated team helps customers achieve business success by realizing the full potential of their investment in Miraclon technology. Find out more at</w:t>
      </w:r>
      <w:r w:rsidRPr="00FD396F">
        <w:rPr>
          <w:rFonts w:ascii="Arial" w:hAnsi="Arial" w:cs="Arial"/>
          <w:szCs w:val="20"/>
          <w:u w:val="single"/>
          <w:lang w:val="en-US"/>
        </w:rPr>
        <w:t xml:space="preserve"> </w:t>
      </w:r>
      <w:hyperlink r:id="rId15" w:history="1">
        <w:r w:rsidRPr="00FD396F">
          <w:rPr>
            <w:rStyle w:val="Hyperlink"/>
            <w:rFonts w:ascii="Arial" w:hAnsi="Arial" w:cs="Arial"/>
            <w:szCs w:val="20"/>
            <w:lang w:val="en-US"/>
          </w:rPr>
          <w:t>www.miraclon.com</w:t>
        </w:r>
      </w:hyperlink>
      <w:r w:rsidRPr="00FD396F">
        <w:rPr>
          <w:rFonts w:ascii="Arial" w:hAnsi="Arial" w:cs="Arial"/>
          <w:szCs w:val="20"/>
          <w:lang w:val="en-US"/>
        </w:rPr>
        <w:t xml:space="preserve">, and follow us on </w:t>
      </w:r>
      <w:hyperlink r:id="rId16" w:history="1">
        <w:r w:rsidRPr="00FD396F">
          <w:rPr>
            <w:rStyle w:val="Hyperlink"/>
            <w:rFonts w:ascii="Arial" w:hAnsi="Arial" w:cs="Arial"/>
            <w:szCs w:val="20"/>
            <w:lang w:val="en-US"/>
          </w:rPr>
          <w:t>LinkedIn</w:t>
        </w:r>
      </w:hyperlink>
      <w:r w:rsidRPr="00FD396F">
        <w:rPr>
          <w:rFonts w:ascii="Arial" w:hAnsi="Arial" w:cs="Arial"/>
          <w:szCs w:val="20"/>
          <w:lang w:val="en-US"/>
        </w:rPr>
        <w:t xml:space="preserve"> and </w:t>
      </w:r>
      <w:hyperlink r:id="rId17" w:history="1">
        <w:r w:rsidRPr="00FD396F">
          <w:rPr>
            <w:rStyle w:val="Hyperlink"/>
            <w:rFonts w:ascii="Arial" w:hAnsi="Arial" w:cs="Arial"/>
            <w:szCs w:val="20"/>
            <w:lang w:val="en-US"/>
          </w:rPr>
          <w:t>YouTube</w:t>
        </w:r>
      </w:hyperlink>
      <w:r w:rsidRPr="00FD396F">
        <w:rPr>
          <w:rFonts w:ascii="Arial" w:hAnsi="Arial" w:cs="Arial"/>
          <w:szCs w:val="20"/>
          <w:lang w:val="en-US"/>
        </w:rPr>
        <w:t xml:space="preserve">. </w:t>
      </w:r>
    </w:p>
    <w:p w14:paraId="58E4B2DF" w14:textId="77777777" w:rsidR="00A2597B" w:rsidRPr="00FD396F" w:rsidRDefault="00A2597B" w:rsidP="00A2597B">
      <w:pPr>
        <w:rPr>
          <w:rFonts w:ascii="Arial" w:hAnsi="Arial" w:cs="Arial"/>
          <w:b/>
          <w:bCs/>
          <w:szCs w:val="20"/>
        </w:rPr>
      </w:pPr>
    </w:p>
    <w:p w14:paraId="58AEF4FE" w14:textId="77777777" w:rsidR="00A2597B" w:rsidRPr="00FD396F" w:rsidRDefault="00A2597B" w:rsidP="00A2597B">
      <w:pPr>
        <w:rPr>
          <w:rFonts w:ascii="Arial" w:hAnsi="Arial" w:cs="Arial"/>
          <w:szCs w:val="20"/>
          <w:lang w:val="en-US"/>
        </w:rPr>
      </w:pPr>
    </w:p>
    <w:p w14:paraId="30C78358" w14:textId="2B67D0EC" w:rsidR="00B17D27" w:rsidRPr="00441AF4" w:rsidRDefault="00620675" w:rsidP="00A2597B">
      <w:pPr>
        <w:rPr>
          <w:rFonts w:ascii="Arial" w:hAnsi="Arial" w:cs="Arial"/>
          <w:b/>
          <w:bCs/>
          <w:szCs w:val="20"/>
        </w:rPr>
      </w:pPr>
      <w:r w:rsidRPr="00441AF4">
        <w:rPr>
          <w:rFonts w:ascii="Arial" w:hAnsi="Arial" w:cs="Arial"/>
          <w:b/>
          <w:bCs/>
          <w:szCs w:val="20"/>
        </w:rPr>
        <w:t xml:space="preserve">About </w:t>
      </w:r>
      <w:r w:rsidR="00CA2181" w:rsidRPr="00441AF4">
        <w:rPr>
          <w:rFonts w:ascii="Arial" w:hAnsi="Arial" w:cs="Arial"/>
          <w:b/>
          <w:bCs/>
          <w:szCs w:val="20"/>
        </w:rPr>
        <w:t>SGX</w:t>
      </w:r>
    </w:p>
    <w:p w14:paraId="3CD10CEF" w14:textId="17412BC2" w:rsidR="00620675" w:rsidRPr="000B4FFB" w:rsidRDefault="000B4FFB" w:rsidP="00A2597B">
      <w:pPr>
        <w:rPr>
          <w:rFonts w:ascii="Arial" w:hAnsi="Arial" w:cs="Arial"/>
          <w:szCs w:val="20"/>
        </w:rPr>
      </w:pPr>
      <w:r w:rsidRPr="000B4FFB">
        <w:rPr>
          <w:rFonts w:ascii="Arial" w:hAnsi="Arial" w:cs="Arial"/>
          <w:szCs w:val="20"/>
        </w:rPr>
        <w:t xml:space="preserve">With </w:t>
      </w:r>
      <w:r>
        <w:rPr>
          <w:rFonts w:ascii="Arial" w:hAnsi="Arial" w:cs="Arial"/>
          <w:szCs w:val="20"/>
        </w:rPr>
        <w:t>more than</w:t>
      </w:r>
      <w:r w:rsidR="00BD7112">
        <w:rPr>
          <w:rFonts w:ascii="Arial" w:hAnsi="Arial" w:cs="Arial"/>
          <w:szCs w:val="20"/>
        </w:rPr>
        <w:t xml:space="preserve"> 150 years of industry-leading experience, the businesses of SGS </w:t>
      </w:r>
      <w:r w:rsidR="00B77555">
        <w:rPr>
          <w:rFonts w:ascii="Arial" w:hAnsi="Arial" w:cs="Arial"/>
          <w:szCs w:val="20"/>
        </w:rPr>
        <w:t xml:space="preserve">&amp; Co and SGK are uniting to form SGX – a powerful force </w:t>
      </w:r>
      <w:r w:rsidR="00FD5A2F">
        <w:rPr>
          <w:rFonts w:ascii="Arial" w:hAnsi="Arial" w:cs="Arial"/>
          <w:szCs w:val="20"/>
        </w:rPr>
        <w:t xml:space="preserve">in innovative packaging production. Building on the legacy of trusted service since 1947 and 1953, </w:t>
      </w:r>
      <w:r w:rsidR="00165BAD">
        <w:rPr>
          <w:rFonts w:ascii="Arial" w:hAnsi="Arial" w:cs="Arial"/>
          <w:szCs w:val="20"/>
        </w:rPr>
        <w:t>SGX will deliver the full suite of packaging graphics, plate and cylinder production</w:t>
      </w:r>
      <w:r w:rsidR="004C46B2">
        <w:rPr>
          <w:rFonts w:ascii="Arial" w:hAnsi="Arial" w:cs="Arial"/>
          <w:szCs w:val="20"/>
        </w:rPr>
        <w:t xml:space="preserve">, and metal deco services to brand owners, retailers, and printers – all with a focus on </w:t>
      </w:r>
      <w:r w:rsidR="00B53C6E">
        <w:rPr>
          <w:rFonts w:ascii="Arial" w:hAnsi="Arial" w:cs="Arial"/>
          <w:szCs w:val="20"/>
        </w:rPr>
        <w:t xml:space="preserve">reducing complexity, delivering flawless in-market execution, and leveraging global reach to drive consistency and </w:t>
      </w:r>
      <w:r w:rsidR="0095224B">
        <w:rPr>
          <w:rFonts w:ascii="Arial" w:hAnsi="Arial" w:cs="Arial"/>
          <w:szCs w:val="20"/>
        </w:rPr>
        <w:t xml:space="preserve">impact at scale. </w:t>
      </w:r>
    </w:p>
    <w:sectPr w:rsidR="00620675" w:rsidRPr="000B4FFB" w:rsidSect="004D3EFA">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A780" w14:textId="77777777" w:rsidR="006916DD" w:rsidRDefault="006916DD" w:rsidP="00B17D27">
      <w:r>
        <w:separator/>
      </w:r>
    </w:p>
  </w:endnote>
  <w:endnote w:type="continuationSeparator" w:id="0">
    <w:p w14:paraId="073FEEB2" w14:textId="77777777" w:rsidR="006916DD" w:rsidRDefault="006916D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6E31" w14:textId="77777777" w:rsidR="006916DD" w:rsidRDefault="006916DD" w:rsidP="00B17D27">
      <w:r>
        <w:separator/>
      </w:r>
    </w:p>
  </w:footnote>
  <w:footnote w:type="continuationSeparator" w:id="0">
    <w:p w14:paraId="347B226A" w14:textId="77777777" w:rsidR="006916DD" w:rsidRDefault="006916D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963"/>
    <w:multiLevelType w:val="multilevel"/>
    <w:tmpl w:val="90C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10C38"/>
    <w:rsid w:val="00037828"/>
    <w:rsid w:val="00040CA8"/>
    <w:rsid w:val="00042FD2"/>
    <w:rsid w:val="00043C8E"/>
    <w:rsid w:val="00052943"/>
    <w:rsid w:val="00055568"/>
    <w:rsid w:val="000712DE"/>
    <w:rsid w:val="00076E9F"/>
    <w:rsid w:val="000A25BE"/>
    <w:rsid w:val="000B4FFB"/>
    <w:rsid w:val="000C0C49"/>
    <w:rsid w:val="000C6913"/>
    <w:rsid w:val="000E104A"/>
    <w:rsid w:val="000E274F"/>
    <w:rsid w:val="000F2690"/>
    <w:rsid w:val="0010243D"/>
    <w:rsid w:val="00115CE2"/>
    <w:rsid w:val="0011647B"/>
    <w:rsid w:val="001245E6"/>
    <w:rsid w:val="001247E5"/>
    <w:rsid w:val="00134F87"/>
    <w:rsid w:val="0014108E"/>
    <w:rsid w:val="00142E62"/>
    <w:rsid w:val="00146A6E"/>
    <w:rsid w:val="001529E1"/>
    <w:rsid w:val="00156DBB"/>
    <w:rsid w:val="00160916"/>
    <w:rsid w:val="001642EA"/>
    <w:rsid w:val="00165BAD"/>
    <w:rsid w:val="001818E0"/>
    <w:rsid w:val="00194CE9"/>
    <w:rsid w:val="001B59E0"/>
    <w:rsid w:val="001C156D"/>
    <w:rsid w:val="001D168D"/>
    <w:rsid w:val="00205D6E"/>
    <w:rsid w:val="00225F7F"/>
    <w:rsid w:val="0023060B"/>
    <w:rsid w:val="00234D33"/>
    <w:rsid w:val="00242B42"/>
    <w:rsid w:val="0025519E"/>
    <w:rsid w:val="00256C41"/>
    <w:rsid w:val="00260F3F"/>
    <w:rsid w:val="00261605"/>
    <w:rsid w:val="002677D2"/>
    <w:rsid w:val="00270BDD"/>
    <w:rsid w:val="002863D6"/>
    <w:rsid w:val="0029222C"/>
    <w:rsid w:val="002A164E"/>
    <w:rsid w:val="002A4CF9"/>
    <w:rsid w:val="002B0FA6"/>
    <w:rsid w:val="002B338A"/>
    <w:rsid w:val="002B522D"/>
    <w:rsid w:val="002D3082"/>
    <w:rsid w:val="002E0C42"/>
    <w:rsid w:val="002E6859"/>
    <w:rsid w:val="002E6AA9"/>
    <w:rsid w:val="002F16BB"/>
    <w:rsid w:val="003016A6"/>
    <w:rsid w:val="003110D7"/>
    <w:rsid w:val="00311107"/>
    <w:rsid w:val="00312BCC"/>
    <w:rsid w:val="00317CCD"/>
    <w:rsid w:val="00325DEB"/>
    <w:rsid w:val="00353DBD"/>
    <w:rsid w:val="00357799"/>
    <w:rsid w:val="00383C91"/>
    <w:rsid w:val="00384C0E"/>
    <w:rsid w:val="00395B19"/>
    <w:rsid w:val="003A1F46"/>
    <w:rsid w:val="003A4757"/>
    <w:rsid w:val="003B2D80"/>
    <w:rsid w:val="003B7A73"/>
    <w:rsid w:val="003C0E03"/>
    <w:rsid w:val="003C6ABA"/>
    <w:rsid w:val="003F0A0F"/>
    <w:rsid w:val="003F4928"/>
    <w:rsid w:val="00400E7A"/>
    <w:rsid w:val="0041594F"/>
    <w:rsid w:val="00421E56"/>
    <w:rsid w:val="00423BF2"/>
    <w:rsid w:val="00427AB6"/>
    <w:rsid w:val="0043173C"/>
    <w:rsid w:val="004319C2"/>
    <w:rsid w:val="0043325D"/>
    <w:rsid w:val="00433434"/>
    <w:rsid w:val="00441AF4"/>
    <w:rsid w:val="00447CBF"/>
    <w:rsid w:val="0047189A"/>
    <w:rsid w:val="00491969"/>
    <w:rsid w:val="00493D20"/>
    <w:rsid w:val="004958A7"/>
    <w:rsid w:val="004A0A23"/>
    <w:rsid w:val="004A1550"/>
    <w:rsid w:val="004A2F28"/>
    <w:rsid w:val="004A3DBF"/>
    <w:rsid w:val="004C46B2"/>
    <w:rsid w:val="004D3EFA"/>
    <w:rsid w:val="004F5713"/>
    <w:rsid w:val="005007EA"/>
    <w:rsid w:val="00502D97"/>
    <w:rsid w:val="005048BB"/>
    <w:rsid w:val="00511739"/>
    <w:rsid w:val="00525B60"/>
    <w:rsid w:val="00526D0A"/>
    <w:rsid w:val="00545645"/>
    <w:rsid w:val="005670CD"/>
    <w:rsid w:val="005674FA"/>
    <w:rsid w:val="00571CEA"/>
    <w:rsid w:val="00584CE9"/>
    <w:rsid w:val="00587621"/>
    <w:rsid w:val="005A1D04"/>
    <w:rsid w:val="005D23C0"/>
    <w:rsid w:val="005D2845"/>
    <w:rsid w:val="005E1FFE"/>
    <w:rsid w:val="005F0256"/>
    <w:rsid w:val="006012E7"/>
    <w:rsid w:val="00616925"/>
    <w:rsid w:val="00620675"/>
    <w:rsid w:val="00621DE5"/>
    <w:rsid w:val="00626C2F"/>
    <w:rsid w:val="00637944"/>
    <w:rsid w:val="00641420"/>
    <w:rsid w:val="0064521E"/>
    <w:rsid w:val="00645263"/>
    <w:rsid w:val="00655A9B"/>
    <w:rsid w:val="00671432"/>
    <w:rsid w:val="0067165F"/>
    <w:rsid w:val="0067333F"/>
    <w:rsid w:val="00673413"/>
    <w:rsid w:val="006805DE"/>
    <w:rsid w:val="00687C1F"/>
    <w:rsid w:val="006916DD"/>
    <w:rsid w:val="00694593"/>
    <w:rsid w:val="006B4028"/>
    <w:rsid w:val="006B77FA"/>
    <w:rsid w:val="006C5A4A"/>
    <w:rsid w:val="006D0D39"/>
    <w:rsid w:val="006D7E6B"/>
    <w:rsid w:val="006E38BA"/>
    <w:rsid w:val="006F4E2A"/>
    <w:rsid w:val="006F586D"/>
    <w:rsid w:val="00701214"/>
    <w:rsid w:val="00701CCE"/>
    <w:rsid w:val="00707462"/>
    <w:rsid w:val="00710F8F"/>
    <w:rsid w:val="007122DB"/>
    <w:rsid w:val="00713B0E"/>
    <w:rsid w:val="00716919"/>
    <w:rsid w:val="00732C6F"/>
    <w:rsid w:val="00740228"/>
    <w:rsid w:val="007451F2"/>
    <w:rsid w:val="00745730"/>
    <w:rsid w:val="007541AC"/>
    <w:rsid w:val="0076119B"/>
    <w:rsid w:val="00773A3C"/>
    <w:rsid w:val="00781BFF"/>
    <w:rsid w:val="007A69D4"/>
    <w:rsid w:val="007A7B5F"/>
    <w:rsid w:val="007C1CAD"/>
    <w:rsid w:val="007C2341"/>
    <w:rsid w:val="007E0013"/>
    <w:rsid w:val="007E60EB"/>
    <w:rsid w:val="007F4881"/>
    <w:rsid w:val="00801CBF"/>
    <w:rsid w:val="008026BF"/>
    <w:rsid w:val="00802B8B"/>
    <w:rsid w:val="00810A71"/>
    <w:rsid w:val="0081723F"/>
    <w:rsid w:val="008204F5"/>
    <w:rsid w:val="00825CAF"/>
    <w:rsid w:val="008503D4"/>
    <w:rsid w:val="008503D7"/>
    <w:rsid w:val="00852B7E"/>
    <w:rsid w:val="0086241D"/>
    <w:rsid w:val="00862648"/>
    <w:rsid w:val="00886A49"/>
    <w:rsid w:val="00887890"/>
    <w:rsid w:val="008A20DF"/>
    <w:rsid w:val="008A3481"/>
    <w:rsid w:val="008A7186"/>
    <w:rsid w:val="008B07F7"/>
    <w:rsid w:val="008B73E2"/>
    <w:rsid w:val="008B78E4"/>
    <w:rsid w:val="008C011F"/>
    <w:rsid w:val="008C0CBB"/>
    <w:rsid w:val="008C1755"/>
    <w:rsid w:val="008C5EC3"/>
    <w:rsid w:val="008E107C"/>
    <w:rsid w:val="008F4E2F"/>
    <w:rsid w:val="008F518D"/>
    <w:rsid w:val="00905DD1"/>
    <w:rsid w:val="00910CE9"/>
    <w:rsid w:val="00927222"/>
    <w:rsid w:val="0093546A"/>
    <w:rsid w:val="00946876"/>
    <w:rsid w:val="0095224B"/>
    <w:rsid w:val="0097284F"/>
    <w:rsid w:val="00977BE3"/>
    <w:rsid w:val="00994F2E"/>
    <w:rsid w:val="00997535"/>
    <w:rsid w:val="009976A0"/>
    <w:rsid w:val="009A7B0D"/>
    <w:rsid w:val="009B5075"/>
    <w:rsid w:val="009B7611"/>
    <w:rsid w:val="009C6295"/>
    <w:rsid w:val="009F0665"/>
    <w:rsid w:val="009F4AD9"/>
    <w:rsid w:val="009F697A"/>
    <w:rsid w:val="00A06367"/>
    <w:rsid w:val="00A10858"/>
    <w:rsid w:val="00A2597B"/>
    <w:rsid w:val="00A35E56"/>
    <w:rsid w:val="00A36C06"/>
    <w:rsid w:val="00A377D9"/>
    <w:rsid w:val="00A47D67"/>
    <w:rsid w:val="00A80570"/>
    <w:rsid w:val="00A8070D"/>
    <w:rsid w:val="00A850BF"/>
    <w:rsid w:val="00A86274"/>
    <w:rsid w:val="00A87D51"/>
    <w:rsid w:val="00A93E83"/>
    <w:rsid w:val="00A95931"/>
    <w:rsid w:val="00A95C7A"/>
    <w:rsid w:val="00AA0CAC"/>
    <w:rsid w:val="00AB5391"/>
    <w:rsid w:val="00AB53E9"/>
    <w:rsid w:val="00AC144D"/>
    <w:rsid w:val="00AC7B68"/>
    <w:rsid w:val="00AD1F1F"/>
    <w:rsid w:val="00AF5BE1"/>
    <w:rsid w:val="00B01172"/>
    <w:rsid w:val="00B05A45"/>
    <w:rsid w:val="00B17D27"/>
    <w:rsid w:val="00B21B4D"/>
    <w:rsid w:val="00B36AE1"/>
    <w:rsid w:val="00B50CEB"/>
    <w:rsid w:val="00B53C6E"/>
    <w:rsid w:val="00B55467"/>
    <w:rsid w:val="00B621BD"/>
    <w:rsid w:val="00B64564"/>
    <w:rsid w:val="00B64F9A"/>
    <w:rsid w:val="00B656D3"/>
    <w:rsid w:val="00B71FFA"/>
    <w:rsid w:val="00B77555"/>
    <w:rsid w:val="00B81E06"/>
    <w:rsid w:val="00B81F14"/>
    <w:rsid w:val="00B82063"/>
    <w:rsid w:val="00BA7946"/>
    <w:rsid w:val="00BB0C14"/>
    <w:rsid w:val="00BB0C23"/>
    <w:rsid w:val="00BB1439"/>
    <w:rsid w:val="00BB4EFE"/>
    <w:rsid w:val="00BB76F3"/>
    <w:rsid w:val="00BD119E"/>
    <w:rsid w:val="00BD2285"/>
    <w:rsid w:val="00BD7112"/>
    <w:rsid w:val="00BD7B0D"/>
    <w:rsid w:val="00BF1C56"/>
    <w:rsid w:val="00BF7B2D"/>
    <w:rsid w:val="00C146D5"/>
    <w:rsid w:val="00C22190"/>
    <w:rsid w:val="00C2279C"/>
    <w:rsid w:val="00C403BE"/>
    <w:rsid w:val="00C41751"/>
    <w:rsid w:val="00C5382D"/>
    <w:rsid w:val="00C60A8B"/>
    <w:rsid w:val="00C679A7"/>
    <w:rsid w:val="00C776E0"/>
    <w:rsid w:val="00C8347A"/>
    <w:rsid w:val="00C97512"/>
    <w:rsid w:val="00CA2181"/>
    <w:rsid w:val="00CA2634"/>
    <w:rsid w:val="00CA55A4"/>
    <w:rsid w:val="00CA65CE"/>
    <w:rsid w:val="00CA684D"/>
    <w:rsid w:val="00CA70DB"/>
    <w:rsid w:val="00CB2225"/>
    <w:rsid w:val="00CC2224"/>
    <w:rsid w:val="00CC5311"/>
    <w:rsid w:val="00CD51D2"/>
    <w:rsid w:val="00CD7AEF"/>
    <w:rsid w:val="00CE1EA8"/>
    <w:rsid w:val="00CE6530"/>
    <w:rsid w:val="00CF4136"/>
    <w:rsid w:val="00CF7F97"/>
    <w:rsid w:val="00D10A3E"/>
    <w:rsid w:val="00D14C5B"/>
    <w:rsid w:val="00D166A8"/>
    <w:rsid w:val="00D2677C"/>
    <w:rsid w:val="00D30D2F"/>
    <w:rsid w:val="00D30F51"/>
    <w:rsid w:val="00D31D97"/>
    <w:rsid w:val="00D330C2"/>
    <w:rsid w:val="00D35B14"/>
    <w:rsid w:val="00D40419"/>
    <w:rsid w:val="00D51968"/>
    <w:rsid w:val="00D728D8"/>
    <w:rsid w:val="00D74062"/>
    <w:rsid w:val="00D74B56"/>
    <w:rsid w:val="00D75913"/>
    <w:rsid w:val="00D80230"/>
    <w:rsid w:val="00D811CA"/>
    <w:rsid w:val="00D878CB"/>
    <w:rsid w:val="00D9422B"/>
    <w:rsid w:val="00D97A7C"/>
    <w:rsid w:val="00DA3274"/>
    <w:rsid w:val="00DB2A7E"/>
    <w:rsid w:val="00DC162F"/>
    <w:rsid w:val="00DC645C"/>
    <w:rsid w:val="00DE3D33"/>
    <w:rsid w:val="00E10C1E"/>
    <w:rsid w:val="00E15BC5"/>
    <w:rsid w:val="00E1730E"/>
    <w:rsid w:val="00E20F15"/>
    <w:rsid w:val="00E22CD3"/>
    <w:rsid w:val="00E32887"/>
    <w:rsid w:val="00E32B6A"/>
    <w:rsid w:val="00E5354C"/>
    <w:rsid w:val="00E65286"/>
    <w:rsid w:val="00E6590A"/>
    <w:rsid w:val="00E72949"/>
    <w:rsid w:val="00E7750F"/>
    <w:rsid w:val="00E815D3"/>
    <w:rsid w:val="00E87A98"/>
    <w:rsid w:val="00E87FCF"/>
    <w:rsid w:val="00E90859"/>
    <w:rsid w:val="00E90943"/>
    <w:rsid w:val="00E9382E"/>
    <w:rsid w:val="00EA44FE"/>
    <w:rsid w:val="00EB37CF"/>
    <w:rsid w:val="00EC0D33"/>
    <w:rsid w:val="00EE655C"/>
    <w:rsid w:val="00EF12D3"/>
    <w:rsid w:val="00EF527F"/>
    <w:rsid w:val="00EF6EF4"/>
    <w:rsid w:val="00F204F2"/>
    <w:rsid w:val="00F344E9"/>
    <w:rsid w:val="00F35E3B"/>
    <w:rsid w:val="00F36D7C"/>
    <w:rsid w:val="00F37E72"/>
    <w:rsid w:val="00F445B3"/>
    <w:rsid w:val="00F577B5"/>
    <w:rsid w:val="00F752C3"/>
    <w:rsid w:val="00F755F3"/>
    <w:rsid w:val="00FA44B9"/>
    <w:rsid w:val="00FB1787"/>
    <w:rsid w:val="00FC72C3"/>
    <w:rsid w:val="00FD5A2F"/>
    <w:rsid w:val="00FF1536"/>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5:docId w15:val="{869E0113-2AB7-4B9F-B272-D5AB7C71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next w:val="Normal"/>
    <w:link w:val="Heading3Char"/>
    <w:uiPriority w:val="9"/>
    <w:semiHidden/>
    <w:unhideWhenUsed/>
    <w:qFormat/>
    <w:rsid w:val="00A377D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character" w:styleId="FollowedHyperlink">
    <w:name w:val="FollowedHyperlink"/>
    <w:basedOn w:val="DefaultParagraphFont"/>
    <w:uiPriority w:val="99"/>
    <w:semiHidden/>
    <w:unhideWhenUsed/>
    <w:rsid w:val="00A80570"/>
    <w:rPr>
      <w:color w:val="954F72" w:themeColor="followedHyperlink"/>
      <w:u w:val="single"/>
    </w:rPr>
  </w:style>
  <w:style w:type="character" w:customStyle="1" w:styleId="Heading3Char">
    <w:name w:val="Heading 3 Char"/>
    <w:basedOn w:val="DefaultParagraphFont"/>
    <w:link w:val="Heading3"/>
    <w:uiPriority w:val="9"/>
    <w:semiHidden/>
    <w:rsid w:val="00A377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www.miraclon.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3.xml><?xml version="1.0" encoding="utf-8"?>
<ds:datastoreItem xmlns:ds="http://schemas.openxmlformats.org/officeDocument/2006/customXml" ds:itemID="{CF19024F-FB2B-41B0-9BAA-3FCDA057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4</cp:revision>
  <cp:lastPrinted>2023-12-01T09:56:00Z</cp:lastPrinted>
  <dcterms:created xsi:type="dcterms:W3CDTF">2025-09-05T20:05:00Z</dcterms:created>
  <dcterms:modified xsi:type="dcterms:W3CDTF">2025-09-22T09:56:00Z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