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FA4B" w14:textId="38D339BC" w:rsidR="00C3329D" w:rsidRPr="006A0139" w:rsidRDefault="00C3329D" w:rsidP="00C3329D">
      <w:pPr>
        <w:pStyle w:val="p1"/>
        <w:rPr>
          <w:b/>
          <w:sz w:val="20"/>
          <w:szCs w:val="20"/>
          <w:lang w:val="es-ES"/>
        </w:rPr>
      </w:pPr>
      <w:r w:rsidRPr="00C3329D">
        <w:rPr>
          <w:b/>
          <w:noProof/>
          <w:color w:val="FF0000"/>
          <w:sz w:val="20"/>
          <w:lang w:eastAsia="de-DE"/>
        </w:rPr>
        <w:drawing>
          <wp:anchor distT="0" distB="0" distL="114300" distR="114300" simplePos="0" relativeHeight="251659264" behindDoc="0" locked="0" layoutInCell="1" allowOverlap="1" wp14:anchorId="3371A0F2" wp14:editId="0FF6B7DA">
            <wp:simplePos x="0" y="0"/>
            <wp:positionH relativeFrom="page">
              <wp:posOffset>4986296</wp:posOffset>
            </wp:positionH>
            <wp:positionV relativeFrom="paragraph">
              <wp:posOffset>-807816</wp:posOffset>
            </wp:positionV>
            <wp:extent cx="2432050" cy="894080"/>
            <wp:effectExtent l="0" t="0" r="6350" b="1270"/>
            <wp:wrapNone/>
            <wp:docPr id="653683643" name="Picture 653683643"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0139">
        <w:rPr>
          <w:b/>
          <w:sz w:val="20"/>
          <w:szCs w:val="20"/>
          <w:lang w:val="es-ES"/>
        </w:rPr>
        <w:t xml:space="preserve">Media </w:t>
      </w:r>
      <w:proofErr w:type="spellStart"/>
      <w:r w:rsidRPr="006A0139">
        <w:rPr>
          <w:b/>
          <w:sz w:val="20"/>
          <w:szCs w:val="20"/>
          <w:lang w:val="es-ES"/>
        </w:rPr>
        <w:t>Alert</w:t>
      </w:r>
      <w:proofErr w:type="spellEnd"/>
    </w:p>
    <w:p w14:paraId="7EEC0CBF" w14:textId="77777777" w:rsidR="00C3329D" w:rsidRPr="006A0139" w:rsidRDefault="00C3329D" w:rsidP="00C3329D">
      <w:pPr>
        <w:pStyle w:val="p1"/>
        <w:rPr>
          <w:szCs w:val="20"/>
          <w:lang w:val="es-ES"/>
        </w:rPr>
      </w:pPr>
    </w:p>
    <w:p w14:paraId="40B2052E" w14:textId="77777777" w:rsidR="00C3329D" w:rsidRPr="006A0139" w:rsidRDefault="00C3329D" w:rsidP="00C3329D">
      <w:pPr>
        <w:pStyle w:val="Standard"/>
        <w:rPr>
          <w:rFonts w:ascii="Arial" w:hAnsi="Arial" w:cs="Arial"/>
          <w:szCs w:val="20"/>
          <w:lang w:val="es-ES"/>
        </w:rPr>
      </w:pPr>
      <w:r w:rsidRPr="006A0139">
        <w:rPr>
          <w:rFonts w:ascii="Arial" w:hAnsi="Arial" w:cs="Arial"/>
          <w:szCs w:val="20"/>
          <w:lang w:val="es-ES"/>
        </w:rPr>
        <w:t xml:space="preserve">Media </w:t>
      </w:r>
      <w:proofErr w:type="spellStart"/>
      <w:r w:rsidRPr="006A0139">
        <w:rPr>
          <w:rFonts w:ascii="Arial" w:hAnsi="Arial" w:cs="Arial"/>
          <w:szCs w:val="20"/>
          <w:lang w:val="es-ES"/>
        </w:rPr>
        <w:t>Contact</w:t>
      </w:r>
      <w:proofErr w:type="spellEnd"/>
      <w:r w:rsidRPr="006A0139">
        <w:rPr>
          <w:rFonts w:ascii="Arial" w:hAnsi="Arial" w:cs="Arial"/>
          <w:szCs w:val="20"/>
          <w:lang w:val="es-ES"/>
        </w:rPr>
        <w:t>:</w:t>
      </w:r>
    </w:p>
    <w:p w14:paraId="3A3E2426" w14:textId="77777777" w:rsidR="003112BA" w:rsidRDefault="00C3329D" w:rsidP="00C3329D">
      <w:pPr>
        <w:pStyle w:val="Standard"/>
        <w:rPr>
          <w:rFonts w:ascii="Arial" w:hAnsi="Arial" w:cs="Arial"/>
          <w:color w:val="000000"/>
          <w:szCs w:val="20"/>
          <w:lang w:val="es-ES"/>
        </w:rPr>
      </w:pPr>
      <w:r w:rsidRPr="006A0139">
        <w:rPr>
          <w:rFonts w:ascii="Arial" w:hAnsi="Arial" w:cs="Arial"/>
          <w:color w:val="000000"/>
          <w:szCs w:val="20"/>
          <w:lang w:val="es-ES"/>
        </w:rPr>
        <w:t xml:space="preserve">Elni Van Rensburg:  +1 830 317 0950 </w:t>
      </w:r>
      <w:proofErr w:type="spellStart"/>
      <w:r w:rsidRPr="006A0139">
        <w:rPr>
          <w:rFonts w:ascii="Arial" w:hAnsi="Arial" w:cs="Arial"/>
          <w:color w:val="000000"/>
          <w:szCs w:val="20"/>
          <w:lang w:val="es-ES"/>
        </w:rPr>
        <w:t>or</w:t>
      </w:r>
      <w:proofErr w:type="spellEnd"/>
      <w:r w:rsidRPr="006A0139">
        <w:rPr>
          <w:rFonts w:ascii="Arial" w:hAnsi="Arial" w:cs="Arial"/>
          <w:color w:val="000000"/>
          <w:szCs w:val="20"/>
          <w:lang w:val="es-ES"/>
        </w:rPr>
        <w:t xml:space="preserve"> </w:t>
      </w:r>
      <w:hyperlink r:id="rId10" w:history="1">
        <w:r w:rsidRPr="006A0139">
          <w:rPr>
            <w:rStyle w:val="Hyperlink"/>
            <w:rFonts w:ascii="Arial" w:hAnsi="Arial" w:cs="Arial"/>
            <w:szCs w:val="20"/>
            <w:lang w:val="es-ES"/>
          </w:rPr>
          <w:t>elni.vanrensburg@miraclon.com</w:t>
        </w:r>
      </w:hyperlink>
      <w:r w:rsidRPr="006A0139">
        <w:rPr>
          <w:rFonts w:ascii="Arial" w:hAnsi="Arial" w:cs="Arial"/>
          <w:color w:val="000000"/>
          <w:szCs w:val="20"/>
          <w:lang w:val="es-ES"/>
        </w:rPr>
        <w:t xml:space="preserve"> </w:t>
      </w:r>
    </w:p>
    <w:p w14:paraId="087D910D" w14:textId="34D1A832" w:rsidR="00C3329D" w:rsidRPr="006A0139" w:rsidRDefault="003112BA" w:rsidP="00C3329D">
      <w:pPr>
        <w:pStyle w:val="Standard"/>
        <w:rPr>
          <w:rFonts w:ascii="Arial" w:hAnsi="Arial" w:cs="Arial"/>
          <w:szCs w:val="20"/>
          <w:lang w:val="es-ES"/>
        </w:rPr>
      </w:pPr>
      <w:r>
        <w:rPr>
          <w:rFonts w:ascii="Arial" w:hAnsi="Arial" w:cs="Arial"/>
          <w:color w:val="000000"/>
          <w:szCs w:val="20"/>
          <w:lang w:val="es-ES"/>
        </w:rPr>
        <w:t xml:space="preserve">Imogen King: </w:t>
      </w:r>
      <w:r w:rsidRPr="003112BA">
        <w:rPr>
          <w:rFonts w:ascii="Arial" w:hAnsi="Arial" w:cs="Arial"/>
          <w:color w:val="000000"/>
          <w:szCs w:val="20"/>
          <w:lang w:val="es-ES"/>
        </w:rPr>
        <w:t>+44 (0) 7425 345 934</w:t>
      </w:r>
      <w:r>
        <w:rPr>
          <w:rFonts w:ascii="Arial" w:hAnsi="Arial" w:cs="Arial"/>
          <w:color w:val="000000"/>
          <w:szCs w:val="20"/>
          <w:lang w:val="es-ES"/>
        </w:rPr>
        <w:t xml:space="preserve"> </w:t>
      </w:r>
      <w:proofErr w:type="spellStart"/>
      <w:r>
        <w:rPr>
          <w:rFonts w:ascii="Arial" w:hAnsi="Arial" w:cs="Arial"/>
          <w:color w:val="000000"/>
          <w:szCs w:val="20"/>
          <w:lang w:val="es-ES"/>
        </w:rPr>
        <w:t>or</w:t>
      </w:r>
      <w:proofErr w:type="spellEnd"/>
      <w:r>
        <w:rPr>
          <w:rFonts w:ascii="Arial" w:hAnsi="Arial" w:cs="Arial"/>
          <w:color w:val="000000"/>
          <w:szCs w:val="20"/>
          <w:lang w:val="es-ES"/>
        </w:rPr>
        <w:t xml:space="preserve"> </w:t>
      </w:r>
      <w:hyperlink r:id="rId11" w:history="1">
        <w:r w:rsidRPr="00D93F0C">
          <w:rPr>
            <w:rStyle w:val="Hyperlink"/>
            <w:rFonts w:ascii="Arial" w:hAnsi="Arial" w:cs="Arial"/>
            <w:szCs w:val="20"/>
            <w:lang w:val="es-ES"/>
          </w:rPr>
          <w:t>iking@adcomms.co.uk</w:t>
        </w:r>
      </w:hyperlink>
      <w:r>
        <w:rPr>
          <w:rFonts w:ascii="Arial" w:hAnsi="Arial" w:cs="Arial"/>
          <w:color w:val="000000"/>
          <w:szCs w:val="20"/>
          <w:lang w:val="es-ES"/>
        </w:rPr>
        <w:t xml:space="preserve"> </w:t>
      </w:r>
    </w:p>
    <w:p w14:paraId="5432634F" w14:textId="77777777" w:rsidR="00C3329D" w:rsidRPr="006A0139" w:rsidRDefault="00C3329D" w:rsidP="00C3329D">
      <w:pPr>
        <w:pStyle w:val="Standard"/>
        <w:rPr>
          <w:rFonts w:ascii="Arial" w:hAnsi="Arial" w:cs="Arial"/>
          <w:color w:val="000000"/>
          <w:szCs w:val="20"/>
          <w:lang w:val="es-ES"/>
        </w:rPr>
      </w:pPr>
    </w:p>
    <w:p w14:paraId="2C18A165" w14:textId="14D4944B" w:rsidR="00C3329D" w:rsidRPr="00E82E7B" w:rsidRDefault="00644FC4" w:rsidP="00C3329D">
      <w:pPr>
        <w:pStyle w:val="Standard"/>
        <w:rPr>
          <w:rFonts w:ascii="Arial" w:hAnsi="Arial" w:cs="Arial"/>
          <w:color w:val="000000" w:themeColor="text1"/>
          <w:szCs w:val="20"/>
          <w:lang w:val="en-US"/>
        </w:rPr>
      </w:pPr>
      <w:r>
        <w:rPr>
          <w:rFonts w:ascii="Arial" w:hAnsi="Arial" w:cs="Arial"/>
          <w:color w:val="000000" w:themeColor="text1"/>
          <w:szCs w:val="20"/>
          <w:lang w:val="en-US"/>
        </w:rPr>
        <w:t>January 7</w:t>
      </w:r>
      <w:r w:rsidRPr="00644FC4">
        <w:rPr>
          <w:rFonts w:ascii="Arial" w:hAnsi="Arial" w:cs="Arial"/>
          <w:color w:val="000000" w:themeColor="text1"/>
          <w:szCs w:val="20"/>
          <w:vertAlign w:val="superscript"/>
          <w:lang w:val="en-US"/>
        </w:rPr>
        <w:t>th</w:t>
      </w:r>
      <w:r>
        <w:rPr>
          <w:rFonts w:ascii="Arial" w:hAnsi="Arial" w:cs="Arial"/>
          <w:color w:val="000000" w:themeColor="text1"/>
          <w:szCs w:val="20"/>
          <w:lang w:val="en-US"/>
        </w:rPr>
        <w:t>, 2026</w:t>
      </w:r>
    </w:p>
    <w:p w14:paraId="6D7C372B" w14:textId="3734A1AC" w:rsidR="008F68FC" w:rsidRPr="008F68FC" w:rsidRDefault="008F68FC" w:rsidP="009766EA">
      <w:pPr>
        <w:spacing w:line="360" w:lineRule="auto"/>
        <w:rPr>
          <w:rFonts w:ascii="Arial" w:hAnsi="Arial" w:cs="Arial"/>
          <w:szCs w:val="20"/>
          <w:lang w:val="en-US"/>
        </w:rPr>
      </w:pPr>
    </w:p>
    <w:p w14:paraId="08490F32" w14:textId="117B491D" w:rsidR="00C3329D" w:rsidRPr="00F95279" w:rsidRDefault="00E3339D" w:rsidP="00C3329D">
      <w:pPr>
        <w:spacing w:line="360" w:lineRule="auto"/>
        <w:jc w:val="center"/>
        <w:rPr>
          <w:rFonts w:ascii="Arial" w:hAnsi="Arial" w:cs="Arial"/>
          <w:sz w:val="26"/>
          <w:szCs w:val="26"/>
          <w:lang w:val="en-US"/>
        </w:rPr>
      </w:pPr>
      <w:r w:rsidRPr="00F95279">
        <w:rPr>
          <w:rFonts w:ascii="Arial" w:hAnsi="Arial" w:cs="Arial"/>
          <w:b/>
          <w:bCs/>
          <w:sz w:val="26"/>
          <w:szCs w:val="26"/>
          <w:lang w:val="en-US"/>
        </w:rPr>
        <w:t xml:space="preserve">Miraclon </w:t>
      </w:r>
      <w:r w:rsidR="00E8453B" w:rsidRPr="00F95279">
        <w:rPr>
          <w:rFonts w:ascii="Arial" w:hAnsi="Arial" w:cs="Arial"/>
          <w:b/>
          <w:bCs/>
          <w:sz w:val="26"/>
          <w:szCs w:val="26"/>
          <w:lang w:val="en-US"/>
        </w:rPr>
        <w:t xml:space="preserve">strengthens global service network with appointment of </w:t>
      </w:r>
      <w:proofErr w:type="spellStart"/>
      <w:r w:rsidRPr="00F95279">
        <w:rPr>
          <w:rFonts w:ascii="Arial" w:hAnsi="Arial" w:cs="Arial"/>
          <w:b/>
          <w:bCs/>
          <w:sz w:val="26"/>
          <w:szCs w:val="26"/>
          <w:lang w:val="en-US"/>
        </w:rPr>
        <w:t>Rajagurulingam</w:t>
      </w:r>
      <w:proofErr w:type="spellEnd"/>
      <w:r w:rsidRPr="00F95279">
        <w:rPr>
          <w:rFonts w:ascii="Arial" w:hAnsi="Arial" w:cs="Arial"/>
          <w:b/>
          <w:bCs/>
          <w:sz w:val="26"/>
          <w:szCs w:val="26"/>
          <w:lang w:val="en-US"/>
        </w:rPr>
        <w:t xml:space="preserve"> Ramalingam as </w:t>
      </w:r>
      <w:r w:rsidR="009766EA" w:rsidRPr="00F95279">
        <w:rPr>
          <w:rFonts w:ascii="Arial" w:hAnsi="Arial" w:cs="Arial"/>
          <w:b/>
          <w:bCs/>
          <w:sz w:val="26"/>
          <w:szCs w:val="26"/>
          <w:lang w:val="en-US"/>
        </w:rPr>
        <w:t xml:space="preserve">Asia Pacific </w:t>
      </w:r>
      <w:r w:rsidRPr="00F95279">
        <w:rPr>
          <w:rFonts w:ascii="Arial" w:hAnsi="Arial" w:cs="Arial"/>
          <w:b/>
          <w:bCs/>
          <w:sz w:val="26"/>
          <w:szCs w:val="26"/>
          <w:lang w:val="en-US"/>
        </w:rPr>
        <w:t>Service Manager</w:t>
      </w:r>
    </w:p>
    <w:p w14:paraId="184C4635" w14:textId="77777777" w:rsidR="00C3588F" w:rsidRPr="00F95279" w:rsidRDefault="00C3588F" w:rsidP="00C3329D">
      <w:pPr>
        <w:spacing w:line="360" w:lineRule="auto"/>
        <w:rPr>
          <w:rFonts w:ascii="Arial" w:hAnsi="Arial" w:cs="Arial"/>
          <w:sz w:val="26"/>
          <w:szCs w:val="26"/>
          <w:lang w:val="en-US"/>
        </w:rPr>
      </w:pPr>
    </w:p>
    <w:p w14:paraId="50B4EBFB" w14:textId="1D0632C1" w:rsidR="00E3339D" w:rsidRDefault="00E3339D" w:rsidP="00E3339D">
      <w:pPr>
        <w:spacing w:line="360" w:lineRule="auto"/>
        <w:rPr>
          <w:rFonts w:ascii="Arial" w:hAnsi="Arial" w:cs="Arial"/>
          <w:sz w:val="22"/>
          <w:szCs w:val="22"/>
          <w:lang w:val="en-US"/>
        </w:rPr>
      </w:pPr>
      <w:r w:rsidRPr="00E3339D">
        <w:rPr>
          <w:rFonts w:ascii="Arial" w:hAnsi="Arial" w:cs="Arial"/>
          <w:sz w:val="22"/>
          <w:szCs w:val="22"/>
          <w:lang w:val="en-US"/>
        </w:rPr>
        <w:t xml:space="preserve">Miraclon </w:t>
      </w:r>
      <w:r w:rsidR="00885E58">
        <w:rPr>
          <w:rFonts w:ascii="Arial" w:hAnsi="Arial" w:cs="Arial"/>
          <w:sz w:val="22"/>
          <w:szCs w:val="22"/>
          <w:lang w:val="en-US"/>
        </w:rPr>
        <w:t xml:space="preserve">today </w:t>
      </w:r>
      <w:r w:rsidR="009766EA" w:rsidRPr="00E3339D">
        <w:rPr>
          <w:rFonts w:ascii="Arial" w:hAnsi="Arial" w:cs="Arial"/>
          <w:sz w:val="22"/>
          <w:szCs w:val="22"/>
          <w:lang w:val="en-US"/>
        </w:rPr>
        <w:t>announce</w:t>
      </w:r>
      <w:r w:rsidR="009766EA">
        <w:rPr>
          <w:rFonts w:ascii="Arial" w:hAnsi="Arial" w:cs="Arial"/>
          <w:sz w:val="22"/>
          <w:szCs w:val="22"/>
          <w:lang w:val="en-US"/>
        </w:rPr>
        <w:t>d</w:t>
      </w:r>
      <w:r w:rsidRPr="00E3339D">
        <w:rPr>
          <w:rFonts w:ascii="Arial" w:hAnsi="Arial" w:cs="Arial"/>
          <w:sz w:val="22"/>
          <w:szCs w:val="22"/>
          <w:lang w:val="en-US"/>
        </w:rPr>
        <w:t xml:space="preserve"> the appointment of </w:t>
      </w:r>
      <w:proofErr w:type="spellStart"/>
      <w:r w:rsidRPr="00E3339D">
        <w:rPr>
          <w:rFonts w:ascii="Arial" w:hAnsi="Arial" w:cs="Arial"/>
          <w:sz w:val="22"/>
          <w:szCs w:val="22"/>
          <w:lang w:val="en-US"/>
        </w:rPr>
        <w:t>Rajagurulingam</w:t>
      </w:r>
      <w:proofErr w:type="spellEnd"/>
      <w:r w:rsidRPr="00E3339D">
        <w:rPr>
          <w:rFonts w:ascii="Arial" w:hAnsi="Arial" w:cs="Arial"/>
          <w:sz w:val="22"/>
          <w:szCs w:val="22"/>
          <w:lang w:val="en-US"/>
        </w:rPr>
        <w:t xml:space="preserve"> </w:t>
      </w:r>
      <w:r w:rsidR="00885E58" w:rsidRPr="00E3339D">
        <w:rPr>
          <w:rFonts w:ascii="Arial" w:hAnsi="Arial" w:cs="Arial"/>
          <w:sz w:val="22"/>
          <w:szCs w:val="22"/>
          <w:lang w:val="en-US"/>
        </w:rPr>
        <w:t xml:space="preserve">(Raja) </w:t>
      </w:r>
      <w:r w:rsidRPr="00E3339D">
        <w:rPr>
          <w:rFonts w:ascii="Arial" w:hAnsi="Arial" w:cs="Arial"/>
          <w:sz w:val="22"/>
          <w:szCs w:val="22"/>
          <w:lang w:val="en-US"/>
        </w:rPr>
        <w:t xml:space="preserve">Ramalingam as Service Manager for the Asia Pacific Region. Based in Singapore, Raja will lead </w:t>
      </w:r>
      <w:r w:rsidR="00F95279">
        <w:rPr>
          <w:rFonts w:ascii="Arial" w:hAnsi="Arial" w:cs="Arial"/>
          <w:sz w:val="22"/>
          <w:szCs w:val="22"/>
          <w:lang w:val="en-US"/>
        </w:rPr>
        <w:t>the company’s</w:t>
      </w:r>
      <w:r w:rsidRPr="00E3339D">
        <w:rPr>
          <w:rFonts w:ascii="Arial" w:hAnsi="Arial" w:cs="Arial"/>
          <w:sz w:val="22"/>
          <w:szCs w:val="22"/>
          <w:lang w:val="en-US"/>
        </w:rPr>
        <w:t xml:space="preserve"> regional service organization, driving excellence in customer </w:t>
      </w:r>
      <w:r>
        <w:rPr>
          <w:rFonts w:ascii="Arial" w:hAnsi="Arial" w:cs="Arial"/>
          <w:sz w:val="22"/>
          <w:szCs w:val="22"/>
          <w:lang w:val="en-US"/>
        </w:rPr>
        <w:t>service</w:t>
      </w:r>
      <w:r w:rsidR="009766EA">
        <w:rPr>
          <w:rFonts w:ascii="Arial" w:hAnsi="Arial" w:cs="Arial"/>
          <w:sz w:val="22"/>
          <w:szCs w:val="22"/>
          <w:lang w:val="en-US"/>
        </w:rPr>
        <w:t xml:space="preserve"> and technical support</w:t>
      </w:r>
      <w:r w:rsidRPr="00E3339D">
        <w:rPr>
          <w:rFonts w:ascii="Arial" w:hAnsi="Arial" w:cs="Arial"/>
          <w:sz w:val="22"/>
          <w:szCs w:val="22"/>
          <w:lang w:val="en-US"/>
        </w:rPr>
        <w:t xml:space="preserve">, field performance, and operational execution across </w:t>
      </w:r>
      <w:r w:rsidR="00885E58">
        <w:rPr>
          <w:rFonts w:ascii="Arial" w:hAnsi="Arial" w:cs="Arial"/>
          <w:sz w:val="22"/>
          <w:szCs w:val="22"/>
          <w:lang w:val="en-US"/>
        </w:rPr>
        <w:t>the region</w:t>
      </w:r>
      <w:r w:rsidRPr="00E3339D">
        <w:rPr>
          <w:rFonts w:ascii="Arial" w:hAnsi="Arial" w:cs="Arial"/>
          <w:sz w:val="22"/>
          <w:szCs w:val="22"/>
          <w:lang w:val="en-US"/>
        </w:rPr>
        <w:t>.</w:t>
      </w:r>
    </w:p>
    <w:p w14:paraId="5F390AED" w14:textId="77777777" w:rsidR="002430E2" w:rsidRPr="00E3339D" w:rsidRDefault="002430E2" w:rsidP="00E3339D">
      <w:pPr>
        <w:spacing w:line="360" w:lineRule="auto"/>
        <w:rPr>
          <w:rFonts w:ascii="Arial" w:hAnsi="Arial" w:cs="Arial"/>
          <w:sz w:val="22"/>
          <w:szCs w:val="22"/>
          <w:lang w:val="en-US"/>
        </w:rPr>
      </w:pPr>
    </w:p>
    <w:p w14:paraId="5D94AB8F" w14:textId="41785FC8" w:rsidR="00E3339D" w:rsidRPr="00E3339D" w:rsidRDefault="00E3339D" w:rsidP="00E3339D">
      <w:pPr>
        <w:spacing w:line="360" w:lineRule="auto"/>
        <w:rPr>
          <w:rFonts w:ascii="Arial" w:hAnsi="Arial" w:cs="Arial"/>
          <w:sz w:val="22"/>
          <w:szCs w:val="22"/>
          <w:lang w:val="en-US"/>
        </w:rPr>
      </w:pPr>
      <w:r w:rsidRPr="00E3339D">
        <w:rPr>
          <w:rFonts w:ascii="Arial" w:hAnsi="Arial" w:cs="Arial"/>
          <w:sz w:val="22"/>
          <w:szCs w:val="22"/>
          <w:lang w:val="en-US"/>
        </w:rPr>
        <w:t xml:space="preserve">Raja joins Miraclon with more than 20 years of leadership experience in printing inks and packaging </w:t>
      </w:r>
      <w:r w:rsidR="00F95279">
        <w:rPr>
          <w:rFonts w:ascii="Arial" w:hAnsi="Arial" w:cs="Arial"/>
          <w:sz w:val="22"/>
          <w:szCs w:val="22"/>
          <w:lang w:val="en-US"/>
        </w:rPr>
        <w:t>production</w:t>
      </w:r>
      <w:r w:rsidRPr="00E3339D">
        <w:rPr>
          <w:rFonts w:ascii="Arial" w:hAnsi="Arial" w:cs="Arial"/>
          <w:sz w:val="22"/>
          <w:szCs w:val="22"/>
          <w:lang w:val="en-US"/>
        </w:rPr>
        <w:t xml:space="preserve">. Throughout his career, </w:t>
      </w:r>
      <w:r w:rsidR="00F95279">
        <w:rPr>
          <w:rFonts w:ascii="Arial" w:hAnsi="Arial" w:cs="Arial"/>
          <w:sz w:val="22"/>
          <w:szCs w:val="22"/>
          <w:lang w:val="en-US"/>
        </w:rPr>
        <w:t>he</w:t>
      </w:r>
      <w:r w:rsidR="00F95279" w:rsidRPr="00E3339D">
        <w:rPr>
          <w:rFonts w:ascii="Arial" w:hAnsi="Arial" w:cs="Arial"/>
          <w:sz w:val="22"/>
          <w:szCs w:val="22"/>
          <w:lang w:val="en-US"/>
        </w:rPr>
        <w:t xml:space="preserve"> </w:t>
      </w:r>
      <w:r w:rsidRPr="00E3339D">
        <w:rPr>
          <w:rFonts w:ascii="Arial" w:hAnsi="Arial" w:cs="Arial"/>
          <w:sz w:val="22"/>
          <w:szCs w:val="22"/>
          <w:lang w:val="en-US"/>
        </w:rPr>
        <w:t>has combined technical expertise with strategic commercial insight, supporting both regional and global growth initiatives with a consistent focus on collaboration</w:t>
      </w:r>
      <w:r w:rsidR="00F95279">
        <w:rPr>
          <w:rFonts w:ascii="Arial" w:hAnsi="Arial" w:cs="Arial"/>
          <w:sz w:val="22"/>
          <w:szCs w:val="22"/>
          <w:lang w:val="en-US"/>
        </w:rPr>
        <w:t xml:space="preserve"> and </w:t>
      </w:r>
      <w:r w:rsidRPr="00E3339D">
        <w:rPr>
          <w:rFonts w:ascii="Arial" w:hAnsi="Arial" w:cs="Arial"/>
          <w:sz w:val="22"/>
          <w:szCs w:val="22"/>
          <w:lang w:val="en-US"/>
        </w:rPr>
        <w:t>continuous improvement</w:t>
      </w:r>
      <w:r w:rsidR="009766EA">
        <w:rPr>
          <w:rFonts w:ascii="Arial" w:hAnsi="Arial" w:cs="Arial"/>
          <w:sz w:val="22"/>
          <w:szCs w:val="22"/>
          <w:lang w:val="en-US"/>
        </w:rPr>
        <w:t xml:space="preserve"> that </w:t>
      </w:r>
      <w:r w:rsidR="00F95279">
        <w:rPr>
          <w:rFonts w:ascii="Arial" w:hAnsi="Arial" w:cs="Arial"/>
          <w:sz w:val="22"/>
          <w:szCs w:val="22"/>
          <w:lang w:val="en-US"/>
        </w:rPr>
        <w:t>led to</w:t>
      </w:r>
      <w:r w:rsidR="00F95279" w:rsidRPr="00E3339D">
        <w:rPr>
          <w:rFonts w:ascii="Arial" w:hAnsi="Arial" w:cs="Arial"/>
          <w:sz w:val="22"/>
          <w:szCs w:val="22"/>
          <w:lang w:val="en-US"/>
        </w:rPr>
        <w:t xml:space="preserve"> </w:t>
      </w:r>
      <w:r w:rsidRPr="00E3339D">
        <w:rPr>
          <w:rFonts w:ascii="Arial" w:hAnsi="Arial" w:cs="Arial"/>
          <w:sz w:val="22"/>
          <w:szCs w:val="22"/>
          <w:lang w:val="en-US"/>
        </w:rPr>
        <w:t>long-term customer</w:t>
      </w:r>
      <w:r w:rsidR="00F95279">
        <w:rPr>
          <w:rFonts w:ascii="Arial" w:hAnsi="Arial" w:cs="Arial"/>
          <w:sz w:val="22"/>
          <w:szCs w:val="22"/>
          <w:lang w:val="en-US"/>
        </w:rPr>
        <w:t xml:space="preserve"> satisfaction and</w:t>
      </w:r>
      <w:r w:rsidRPr="00E3339D">
        <w:rPr>
          <w:rFonts w:ascii="Arial" w:hAnsi="Arial" w:cs="Arial"/>
          <w:sz w:val="22"/>
          <w:szCs w:val="22"/>
          <w:lang w:val="en-US"/>
        </w:rPr>
        <w:t xml:space="preserve"> success.</w:t>
      </w:r>
    </w:p>
    <w:p w14:paraId="2B867C12" w14:textId="77777777" w:rsidR="00E3339D" w:rsidRPr="00E3339D" w:rsidRDefault="00E3339D" w:rsidP="00E3339D">
      <w:pPr>
        <w:spacing w:line="360" w:lineRule="auto"/>
        <w:rPr>
          <w:rFonts w:ascii="Arial" w:hAnsi="Arial" w:cs="Arial"/>
          <w:sz w:val="22"/>
          <w:szCs w:val="22"/>
          <w:lang w:val="en-US"/>
        </w:rPr>
      </w:pPr>
    </w:p>
    <w:p w14:paraId="09420723" w14:textId="66EA87D7" w:rsidR="00E3339D" w:rsidRPr="00E3339D" w:rsidRDefault="00E3339D" w:rsidP="00E3339D">
      <w:pPr>
        <w:spacing w:line="360" w:lineRule="auto"/>
        <w:rPr>
          <w:rFonts w:ascii="Arial" w:hAnsi="Arial" w:cs="Arial"/>
          <w:sz w:val="22"/>
          <w:szCs w:val="22"/>
          <w:lang w:val="en-US"/>
        </w:rPr>
      </w:pPr>
      <w:r w:rsidRPr="00E3339D">
        <w:rPr>
          <w:rFonts w:ascii="Arial" w:hAnsi="Arial" w:cs="Arial"/>
          <w:sz w:val="22"/>
          <w:szCs w:val="22"/>
          <w:lang w:val="en-US"/>
        </w:rPr>
        <w:t>“Raja brings an exceptional balance of technical depth, customer understanding and leadership experience to Miraclon</w:t>
      </w:r>
      <w:r w:rsidR="0073224E">
        <w:rPr>
          <w:rFonts w:ascii="Arial" w:hAnsi="Arial" w:cs="Arial"/>
          <w:sz w:val="22"/>
          <w:szCs w:val="22"/>
          <w:lang w:val="en-US"/>
        </w:rPr>
        <w:t>,” sa</w:t>
      </w:r>
      <w:r w:rsidR="009766EA">
        <w:rPr>
          <w:rFonts w:ascii="Arial" w:hAnsi="Arial" w:cs="Arial"/>
          <w:sz w:val="22"/>
          <w:szCs w:val="22"/>
          <w:lang w:val="en-US"/>
        </w:rPr>
        <w:t>id</w:t>
      </w:r>
      <w:r w:rsidR="0073224E">
        <w:rPr>
          <w:rFonts w:ascii="Arial" w:hAnsi="Arial" w:cs="Arial"/>
          <w:sz w:val="22"/>
          <w:szCs w:val="22"/>
          <w:lang w:val="en-US"/>
        </w:rPr>
        <w:t xml:space="preserve"> </w:t>
      </w:r>
      <w:r w:rsidR="0073224E" w:rsidRPr="00F95279">
        <w:rPr>
          <w:rFonts w:ascii="Arial" w:hAnsi="Arial" w:cs="Arial"/>
          <w:sz w:val="22"/>
          <w:szCs w:val="22"/>
          <w:lang w:val="en-US"/>
        </w:rPr>
        <w:t>Andy Yarrow, Regional Commercial Director, Asia Pacific, Miraclon</w:t>
      </w:r>
      <w:r w:rsidR="00F95279">
        <w:rPr>
          <w:rFonts w:ascii="Arial" w:hAnsi="Arial" w:cs="Arial"/>
          <w:sz w:val="22"/>
          <w:szCs w:val="22"/>
          <w:lang w:val="en-US"/>
        </w:rPr>
        <w:t>.</w:t>
      </w:r>
      <w:r w:rsidR="009766EA">
        <w:rPr>
          <w:rFonts w:ascii="Arial" w:hAnsi="Arial" w:cs="Arial"/>
          <w:sz w:val="22"/>
          <w:szCs w:val="22"/>
          <w:lang w:val="en-US"/>
        </w:rPr>
        <w:t xml:space="preserve"> “</w:t>
      </w:r>
      <w:r w:rsidRPr="00E3339D">
        <w:rPr>
          <w:rFonts w:ascii="Arial" w:hAnsi="Arial" w:cs="Arial"/>
          <w:sz w:val="22"/>
          <w:szCs w:val="22"/>
          <w:lang w:val="en-US"/>
        </w:rPr>
        <w:t xml:space="preserve">His proven ability to </w:t>
      </w:r>
      <w:r w:rsidR="00F95279">
        <w:rPr>
          <w:rFonts w:ascii="Arial" w:hAnsi="Arial" w:cs="Arial"/>
          <w:sz w:val="22"/>
          <w:szCs w:val="22"/>
          <w:lang w:val="en-US"/>
        </w:rPr>
        <w:t>drive</w:t>
      </w:r>
      <w:r w:rsidR="00F95279" w:rsidRPr="00E3339D">
        <w:rPr>
          <w:rFonts w:ascii="Arial" w:hAnsi="Arial" w:cs="Arial"/>
          <w:sz w:val="22"/>
          <w:szCs w:val="22"/>
          <w:lang w:val="en-US"/>
        </w:rPr>
        <w:t xml:space="preserve"> </w:t>
      </w:r>
      <w:r w:rsidRPr="00E3339D">
        <w:rPr>
          <w:rFonts w:ascii="Arial" w:hAnsi="Arial" w:cs="Arial"/>
          <w:sz w:val="22"/>
          <w:szCs w:val="22"/>
          <w:lang w:val="en-US"/>
        </w:rPr>
        <w:t xml:space="preserve">high-performing teams and deliver value-driven solutions </w:t>
      </w:r>
      <w:r w:rsidR="009766EA">
        <w:rPr>
          <w:rFonts w:ascii="Arial" w:hAnsi="Arial" w:cs="Arial"/>
          <w:sz w:val="22"/>
          <w:szCs w:val="22"/>
          <w:lang w:val="en-US"/>
        </w:rPr>
        <w:t xml:space="preserve">for customers </w:t>
      </w:r>
      <w:r w:rsidRPr="00E3339D">
        <w:rPr>
          <w:rFonts w:ascii="Arial" w:hAnsi="Arial" w:cs="Arial"/>
          <w:sz w:val="22"/>
          <w:szCs w:val="22"/>
          <w:lang w:val="en-US"/>
        </w:rPr>
        <w:t xml:space="preserve">make him an excellent fit to lead our service organization in </w:t>
      </w:r>
      <w:r w:rsidR="009766EA">
        <w:rPr>
          <w:rFonts w:ascii="Arial" w:hAnsi="Arial" w:cs="Arial"/>
          <w:sz w:val="22"/>
          <w:szCs w:val="22"/>
          <w:lang w:val="en-US"/>
        </w:rPr>
        <w:t>the region</w:t>
      </w:r>
      <w:r w:rsidRPr="00E3339D">
        <w:rPr>
          <w:rFonts w:ascii="Arial" w:hAnsi="Arial" w:cs="Arial"/>
          <w:sz w:val="22"/>
          <w:szCs w:val="22"/>
          <w:lang w:val="en-US"/>
        </w:rPr>
        <w:t>. I’m delighted to welcome him to the team.”</w:t>
      </w:r>
    </w:p>
    <w:p w14:paraId="45186C68" w14:textId="77777777" w:rsidR="00E3339D" w:rsidRPr="00EC182E" w:rsidRDefault="00E3339D" w:rsidP="00E3339D">
      <w:pPr>
        <w:spacing w:line="360" w:lineRule="auto"/>
        <w:rPr>
          <w:rFonts w:ascii="Arial" w:hAnsi="Arial" w:cs="Arial"/>
          <w:sz w:val="22"/>
          <w:szCs w:val="22"/>
          <w:lang w:val="en-US"/>
        </w:rPr>
      </w:pPr>
    </w:p>
    <w:p w14:paraId="2C9F7AC8" w14:textId="63BE645F" w:rsidR="002B7728" w:rsidRPr="00E91ADA" w:rsidRDefault="00E3339D" w:rsidP="00EC182E">
      <w:pPr>
        <w:spacing w:line="360" w:lineRule="auto"/>
        <w:rPr>
          <w:rFonts w:ascii="Arial" w:hAnsi="Arial" w:cs="Arial"/>
          <w:sz w:val="22"/>
          <w:szCs w:val="22"/>
          <w:lang w:val="en-US"/>
        </w:rPr>
      </w:pPr>
      <w:r w:rsidRPr="00EC182E">
        <w:rPr>
          <w:rFonts w:ascii="Arial" w:hAnsi="Arial" w:cs="Arial"/>
          <w:sz w:val="22"/>
          <w:szCs w:val="22"/>
          <w:lang w:val="en-US"/>
        </w:rPr>
        <w:t>Robbert Merkus, Global Commercial Service Business Director, Miraclon, add</w:t>
      </w:r>
      <w:r w:rsidR="009766EA" w:rsidRPr="00EC182E">
        <w:rPr>
          <w:rFonts w:ascii="Arial" w:hAnsi="Arial" w:cs="Arial"/>
          <w:sz w:val="22"/>
          <w:szCs w:val="22"/>
          <w:lang w:val="en-US"/>
        </w:rPr>
        <w:t>ed</w:t>
      </w:r>
      <w:r w:rsidRPr="00EC182E">
        <w:rPr>
          <w:rFonts w:ascii="Arial" w:hAnsi="Arial" w:cs="Arial"/>
          <w:sz w:val="22"/>
          <w:szCs w:val="22"/>
          <w:lang w:val="en-US"/>
        </w:rPr>
        <w:t>:</w:t>
      </w:r>
      <w:r w:rsidR="00F95279" w:rsidRPr="00EC182E">
        <w:rPr>
          <w:rFonts w:ascii="Arial" w:hAnsi="Arial" w:cs="Arial"/>
          <w:sz w:val="22"/>
          <w:szCs w:val="22"/>
          <w:lang w:val="en-US"/>
        </w:rPr>
        <w:t xml:space="preserve"> </w:t>
      </w:r>
      <w:r w:rsidRPr="00EC182E">
        <w:rPr>
          <w:rFonts w:ascii="Arial" w:hAnsi="Arial" w:cs="Arial"/>
          <w:sz w:val="22"/>
          <w:szCs w:val="22"/>
          <w:lang w:val="en-US"/>
        </w:rPr>
        <w:t>“</w:t>
      </w:r>
      <w:r w:rsidR="00886942">
        <w:rPr>
          <w:rFonts w:ascii="Arial" w:hAnsi="Arial" w:cs="Arial"/>
          <w:sz w:val="22"/>
          <w:szCs w:val="22"/>
          <w:lang w:val="en-US"/>
        </w:rPr>
        <w:t xml:space="preserve">Over the past year, Miraclon has made a considerable investment in its service organization to guarantee continued world-class service and access to our team’s exceptional </w:t>
      </w:r>
      <w:r w:rsidR="00EC182E">
        <w:rPr>
          <w:rFonts w:ascii="Arial" w:hAnsi="Arial" w:cs="Arial"/>
          <w:color w:val="000000"/>
          <w:sz w:val="22"/>
          <w:szCs w:val="22"/>
          <w:lang w:eastAsia="en-GB"/>
        </w:rPr>
        <w:t>expertis</w:t>
      </w:r>
      <w:r w:rsidR="00886942">
        <w:rPr>
          <w:rFonts w:ascii="Arial" w:hAnsi="Arial" w:cs="Arial"/>
          <w:color w:val="000000"/>
          <w:sz w:val="22"/>
          <w:szCs w:val="22"/>
          <w:lang w:eastAsia="en-GB"/>
        </w:rPr>
        <w:t>e to help</w:t>
      </w:r>
      <w:r w:rsidR="00EC182E" w:rsidRPr="00EC182E">
        <w:rPr>
          <w:rFonts w:ascii="Arial" w:hAnsi="Arial" w:cs="Arial"/>
          <w:color w:val="000000"/>
          <w:sz w:val="22"/>
          <w:szCs w:val="22"/>
          <w:lang w:eastAsia="en-GB"/>
        </w:rPr>
        <w:t> </w:t>
      </w:r>
      <w:r w:rsidR="00886942">
        <w:rPr>
          <w:rFonts w:ascii="Arial" w:hAnsi="Arial" w:cs="Arial"/>
          <w:color w:val="000000"/>
          <w:sz w:val="22"/>
          <w:szCs w:val="22"/>
          <w:lang w:eastAsia="en-GB"/>
        </w:rPr>
        <w:t>our customers</w:t>
      </w:r>
      <w:r w:rsidR="00EC182E" w:rsidRPr="00EC182E">
        <w:rPr>
          <w:rFonts w:ascii="Arial" w:hAnsi="Arial" w:cs="Arial"/>
          <w:color w:val="000000"/>
          <w:sz w:val="22"/>
          <w:szCs w:val="22"/>
          <w:lang w:eastAsia="en-GB"/>
        </w:rPr>
        <w:t> stay at the leading edge and maximize return on their</w:t>
      </w:r>
      <w:r w:rsidR="00EC182E">
        <w:rPr>
          <w:rFonts w:ascii="Arial" w:hAnsi="Arial" w:cs="Arial"/>
          <w:color w:val="000000"/>
          <w:sz w:val="22"/>
          <w:szCs w:val="22"/>
          <w:lang w:eastAsia="en-GB"/>
        </w:rPr>
        <w:t xml:space="preserve"> FLEXCEL Solutions</w:t>
      </w:r>
      <w:r w:rsidR="00EC182E" w:rsidRPr="00EC182E">
        <w:rPr>
          <w:rFonts w:ascii="Arial" w:hAnsi="Arial" w:cs="Arial"/>
          <w:color w:val="000000"/>
          <w:sz w:val="22"/>
          <w:szCs w:val="22"/>
          <w:lang w:eastAsia="en-GB"/>
        </w:rPr>
        <w:t xml:space="preserve"> investment</w:t>
      </w:r>
      <w:r w:rsidR="00EC182E">
        <w:rPr>
          <w:rFonts w:ascii="Arial" w:hAnsi="Arial" w:cs="Arial"/>
          <w:color w:val="000000"/>
          <w:sz w:val="22"/>
          <w:szCs w:val="22"/>
          <w:lang w:eastAsia="en-GB"/>
        </w:rPr>
        <w:t>s</w:t>
      </w:r>
      <w:r w:rsidR="00EC182E" w:rsidRPr="00EC182E">
        <w:rPr>
          <w:rFonts w:ascii="Arial" w:hAnsi="Arial" w:cs="Arial"/>
          <w:color w:val="000000"/>
          <w:sz w:val="22"/>
          <w:szCs w:val="22"/>
          <w:lang w:eastAsia="en-GB"/>
        </w:rPr>
        <w:t>. </w:t>
      </w:r>
      <w:r w:rsidRPr="00E3339D">
        <w:rPr>
          <w:rFonts w:ascii="Arial" w:hAnsi="Arial" w:cs="Arial"/>
          <w:sz w:val="22"/>
          <w:szCs w:val="22"/>
          <w:lang w:val="en-US"/>
        </w:rPr>
        <w:t>Raja’s expertise further strengthen</w:t>
      </w:r>
      <w:r w:rsidR="00EC182E">
        <w:rPr>
          <w:rFonts w:ascii="Arial" w:hAnsi="Arial" w:cs="Arial"/>
          <w:sz w:val="22"/>
          <w:szCs w:val="22"/>
          <w:lang w:val="en-US"/>
        </w:rPr>
        <w:t>s</w:t>
      </w:r>
      <w:r w:rsidR="00886942">
        <w:rPr>
          <w:rFonts w:ascii="Arial" w:hAnsi="Arial" w:cs="Arial"/>
          <w:sz w:val="22"/>
          <w:szCs w:val="22"/>
          <w:lang w:val="en-US"/>
        </w:rPr>
        <w:t xml:space="preserve"> the service team and underscores our commitment to ensure</w:t>
      </w:r>
      <w:r w:rsidRPr="00E3339D">
        <w:rPr>
          <w:rFonts w:ascii="Arial" w:hAnsi="Arial" w:cs="Arial"/>
          <w:sz w:val="22"/>
          <w:szCs w:val="22"/>
          <w:lang w:val="en-US"/>
        </w:rPr>
        <w:t xml:space="preserve"> customers’ long-term success.”</w:t>
      </w:r>
    </w:p>
    <w:p w14:paraId="4BD1F81B" w14:textId="77777777" w:rsidR="00EC182E" w:rsidRDefault="00EC182E" w:rsidP="00C3329D">
      <w:pPr>
        <w:spacing w:line="360" w:lineRule="auto"/>
        <w:jc w:val="center"/>
        <w:rPr>
          <w:rFonts w:ascii="Arial" w:hAnsi="Arial" w:cs="Arial"/>
          <w:b/>
          <w:bCs/>
          <w:color w:val="000000"/>
          <w:sz w:val="22"/>
          <w:szCs w:val="22"/>
          <w:lang w:eastAsia="en-GB"/>
        </w:rPr>
      </w:pPr>
    </w:p>
    <w:p w14:paraId="4B42707B" w14:textId="4E6A343F" w:rsidR="00C3329D" w:rsidRPr="002F4583" w:rsidRDefault="00C3329D" w:rsidP="00C3329D">
      <w:pPr>
        <w:spacing w:line="360" w:lineRule="auto"/>
        <w:jc w:val="center"/>
        <w:rPr>
          <w:rFonts w:ascii="Arial" w:hAnsi="Arial" w:cs="Arial"/>
          <w:b/>
          <w:bCs/>
          <w:color w:val="000000"/>
          <w:sz w:val="22"/>
          <w:szCs w:val="22"/>
          <w:lang w:val="en-US" w:eastAsia="en-GB"/>
        </w:rPr>
      </w:pPr>
      <w:r w:rsidRPr="002F4583">
        <w:rPr>
          <w:rFonts w:ascii="Arial" w:hAnsi="Arial" w:cs="Arial"/>
          <w:b/>
          <w:bCs/>
          <w:color w:val="000000"/>
          <w:sz w:val="22"/>
          <w:szCs w:val="22"/>
          <w:lang w:val="en-US" w:eastAsia="en-GB"/>
        </w:rPr>
        <w:t>ENDS</w:t>
      </w:r>
    </w:p>
    <w:p w14:paraId="4EE1F693" w14:textId="77777777" w:rsidR="00C3329D" w:rsidRPr="002F4583" w:rsidRDefault="00C3329D" w:rsidP="00C3329D">
      <w:pPr>
        <w:spacing w:line="360" w:lineRule="auto"/>
        <w:jc w:val="center"/>
        <w:rPr>
          <w:rFonts w:ascii="Arial" w:hAnsi="Arial" w:cs="Arial"/>
          <w:b/>
          <w:bCs/>
          <w:color w:val="000000"/>
          <w:sz w:val="22"/>
          <w:szCs w:val="22"/>
          <w:lang w:val="en-US" w:eastAsia="en-GB"/>
        </w:rPr>
      </w:pPr>
    </w:p>
    <w:p w14:paraId="76072A8B" w14:textId="77777777" w:rsidR="00886942" w:rsidRDefault="00886942">
      <w:pPr>
        <w:spacing w:after="160" w:line="259" w:lineRule="auto"/>
        <w:rPr>
          <w:rFonts w:ascii="Arial" w:hAnsi="Arial" w:cs="Arial"/>
          <w:b/>
          <w:szCs w:val="20"/>
          <w:lang w:val="en-US"/>
        </w:rPr>
      </w:pPr>
      <w:bookmarkStart w:id="0" w:name="_Hlk209508580"/>
      <w:r>
        <w:rPr>
          <w:rFonts w:ascii="Arial" w:hAnsi="Arial" w:cs="Arial"/>
          <w:b/>
          <w:szCs w:val="20"/>
          <w:lang w:val="en-US"/>
        </w:rPr>
        <w:br w:type="page"/>
      </w:r>
    </w:p>
    <w:p w14:paraId="0A9C5D0D" w14:textId="1A1D6DBA" w:rsidR="0052396A" w:rsidRPr="008A31F9" w:rsidRDefault="0052396A" w:rsidP="0052396A">
      <w:pPr>
        <w:rPr>
          <w:rFonts w:ascii="Arial" w:hAnsi="Arial" w:cs="Arial"/>
          <w:b/>
          <w:szCs w:val="20"/>
          <w:lang w:val="en-US"/>
        </w:rPr>
      </w:pPr>
      <w:r w:rsidRPr="008A31F9">
        <w:rPr>
          <w:rFonts w:ascii="Arial" w:hAnsi="Arial" w:cs="Arial"/>
          <w:b/>
          <w:szCs w:val="20"/>
          <w:lang w:val="en-US"/>
        </w:rPr>
        <w:lastRenderedPageBreak/>
        <w:t>About Miraclon</w:t>
      </w:r>
    </w:p>
    <w:p w14:paraId="2BAA7E8F" w14:textId="77777777" w:rsidR="0052396A" w:rsidRPr="008A31F9" w:rsidRDefault="0052396A" w:rsidP="0052396A">
      <w:pPr>
        <w:rPr>
          <w:rFonts w:ascii="Arial" w:hAnsi="Arial" w:cs="Arial"/>
          <w:szCs w:val="20"/>
          <w:lang w:val="en-US"/>
        </w:rPr>
      </w:pPr>
      <w:r w:rsidRPr="008A31F9">
        <w:rPr>
          <w:rFonts w:ascii="Arial" w:hAnsi="Arial" w:cs="Arial"/>
          <w:szCs w:val="20"/>
          <w:lang w:val="en-US"/>
        </w:rPr>
        <w:t xml:space="preserve">At Miraclon, we have one clear mission - to transform flexographic printing in partnership with our customers by delivering leading technology and expertise that enables them to achieve their efficiency, sustainability and quality goals. Our unique, fully integrated FLEXCEL plate solutions eliminate production variables and deliver the 100% precision required for optimized ink transfer: the foundation of </w:t>
      </w:r>
      <w:hyperlink r:id="rId12" w:history="1">
        <w:r w:rsidRPr="008A31F9">
          <w:rPr>
            <w:rStyle w:val="Hyperlink"/>
            <w:rFonts w:ascii="Arial" w:hAnsi="Arial" w:cs="Arial"/>
            <w:szCs w:val="20"/>
            <w:lang w:val="en-US"/>
          </w:rPr>
          <w:t>modern flexo</w:t>
        </w:r>
      </w:hyperlink>
      <w:r w:rsidRPr="008A31F9">
        <w:rPr>
          <w:rFonts w:ascii="Arial" w:hAnsi="Arial" w:cs="Arial"/>
          <w:szCs w:val="20"/>
          <w:lang w:val="en-US"/>
        </w:rPr>
        <w:t xml:space="preserve"> printing. Our dedicated team helps customers achieve business success by realizing the full potential of their investment in Miraclon technology. Find out more at</w:t>
      </w:r>
      <w:r w:rsidRPr="008A31F9">
        <w:rPr>
          <w:rFonts w:ascii="Arial" w:hAnsi="Arial" w:cs="Arial"/>
          <w:szCs w:val="20"/>
          <w:u w:val="single"/>
          <w:lang w:val="en-US"/>
        </w:rPr>
        <w:t xml:space="preserve"> </w:t>
      </w:r>
      <w:hyperlink r:id="rId13" w:history="1">
        <w:r w:rsidRPr="008A31F9">
          <w:rPr>
            <w:rStyle w:val="Hyperlink"/>
            <w:rFonts w:ascii="Arial" w:hAnsi="Arial" w:cs="Arial"/>
            <w:szCs w:val="20"/>
            <w:lang w:val="en-US"/>
          </w:rPr>
          <w:t>www.miraclon.com</w:t>
        </w:r>
      </w:hyperlink>
      <w:r w:rsidRPr="008A31F9">
        <w:rPr>
          <w:rFonts w:ascii="Arial" w:hAnsi="Arial" w:cs="Arial"/>
          <w:szCs w:val="20"/>
          <w:lang w:val="en-US"/>
        </w:rPr>
        <w:t xml:space="preserve">, and follow us on </w:t>
      </w:r>
      <w:hyperlink r:id="rId14" w:history="1">
        <w:r w:rsidRPr="008A31F9">
          <w:rPr>
            <w:rStyle w:val="Hyperlink"/>
            <w:rFonts w:ascii="Arial" w:hAnsi="Arial" w:cs="Arial"/>
            <w:szCs w:val="20"/>
            <w:lang w:val="en-US"/>
          </w:rPr>
          <w:t>LinkedIn</w:t>
        </w:r>
      </w:hyperlink>
      <w:r w:rsidRPr="008A31F9">
        <w:rPr>
          <w:rFonts w:ascii="Arial" w:hAnsi="Arial" w:cs="Arial"/>
          <w:szCs w:val="20"/>
          <w:lang w:val="en-US"/>
        </w:rPr>
        <w:t xml:space="preserve"> and </w:t>
      </w:r>
      <w:hyperlink r:id="rId15" w:history="1">
        <w:r w:rsidRPr="008A31F9">
          <w:rPr>
            <w:rStyle w:val="Hyperlink"/>
            <w:rFonts w:ascii="Arial" w:hAnsi="Arial" w:cs="Arial"/>
            <w:szCs w:val="20"/>
            <w:lang w:val="en-US"/>
          </w:rPr>
          <w:t>YouTube</w:t>
        </w:r>
      </w:hyperlink>
      <w:r w:rsidRPr="008A31F9">
        <w:rPr>
          <w:rFonts w:ascii="Arial" w:hAnsi="Arial" w:cs="Arial"/>
          <w:szCs w:val="20"/>
          <w:lang w:val="en-US"/>
        </w:rPr>
        <w:t xml:space="preserve">. </w:t>
      </w:r>
    </w:p>
    <w:p w14:paraId="46C60EB0" w14:textId="77777777" w:rsidR="0052396A" w:rsidRPr="008A31F9" w:rsidRDefault="0052396A" w:rsidP="0052396A">
      <w:pPr>
        <w:rPr>
          <w:rFonts w:ascii="Arial" w:hAnsi="Arial" w:cs="Arial"/>
          <w:b/>
          <w:bCs/>
          <w:szCs w:val="20"/>
          <w:lang w:val="en-US"/>
        </w:rPr>
      </w:pPr>
    </w:p>
    <w:bookmarkEnd w:id="0"/>
    <w:p w14:paraId="3262169D" w14:textId="0F233EAE" w:rsidR="000E0EEF" w:rsidRDefault="000E0EEF"/>
    <w:sectPr w:rsidR="000E0EEF" w:rsidSect="009766EA">
      <w:footerReference w:type="default" r:id="rId16"/>
      <w:footerReference w:type="first" r:id="rId17"/>
      <w:pgSz w:w="11906" w:h="16838" w:code="9"/>
      <w:pgMar w:top="1440" w:right="1170" w:bottom="144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4B175" w14:textId="77777777" w:rsidR="001C2FED" w:rsidRDefault="001C2FED">
      <w:r>
        <w:separator/>
      </w:r>
    </w:p>
  </w:endnote>
  <w:endnote w:type="continuationSeparator" w:id="0">
    <w:p w14:paraId="6BF2F113" w14:textId="77777777" w:rsidR="001C2FED" w:rsidRDefault="001C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653B" w14:textId="77777777" w:rsidR="00324811" w:rsidRDefault="00324811">
    <w:pPr>
      <w:pStyle w:val="Footer"/>
    </w:pPr>
    <w:r>
      <w:rPr>
        <w:noProof/>
      </w:rPr>
      <w:drawing>
        <wp:anchor distT="0" distB="0" distL="114300" distR="114300" simplePos="0" relativeHeight="251660288" behindDoc="0" locked="0" layoutInCell="1" allowOverlap="1" wp14:anchorId="21066973" wp14:editId="48AD3715">
          <wp:simplePos x="0" y="0"/>
          <wp:positionH relativeFrom="margin">
            <wp:align>right</wp:align>
          </wp:positionH>
          <wp:positionV relativeFrom="page">
            <wp:posOffset>9892474</wp:posOffset>
          </wp:positionV>
          <wp:extent cx="550800" cy="543600"/>
          <wp:effectExtent l="0" t="0" r="0" b="0"/>
          <wp:wrapNone/>
          <wp:docPr id="1124676480" name="Picture 1124676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FAE1" w14:textId="77777777" w:rsidR="00324811" w:rsidRDefault="00324811">
    <w:pPr>
      <w:pStyle w:val="Footer"/>
    </w:pPr>
    <w:r>
      <w:rPr>
        <w:noProof/>
      </w:rPr>
      <w:drawing>
        <wp:anchor distT="0" distB="0" distL="114300" distR="114300" simplePos="0" relativeHeight="251659264" behindDoc="0" locked="0" layoutInCell="1" allowOverlap="1" wp14:anchorId="6B78BFAF" wp14:editId="125E7B49">
          <wp:simplePos x="0" y="0"/>
          <wp:positionH relativeFrom="margin">
            <wp:align>right</wp:align>
          </wp:positionH>
          <wp:positionV relativeFrom="page">
            <wp:posOffset>9953625</wp:posOffset>
          </wp:positionV>
          <wp:extent cx="550800" cy="543600"/>
          <wp:effectExtent l="0" t="0" r="0" b="0"/>
          <wp:wrapNone/>
          <wp:docPr id="1418214476" name="Picture 1418214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0B64F" w14:textId="77777777" w:rsidR="001C2FED" w:rsidRDefault="001C2FED">
      <w:r>
        <w:separator/>
      </w:r>
    </w:p>
  </w:footnote>
  <w:footnote w:type="continuationSeparator" w:id="0">
    <w:p w14:paraId="0DEE179E" w14:textId="77777777" w:rsidR="001C2FED" w:rsidRDefault="001C2F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EF"/>
    <w:rsid w:val="000116A1"/>
    <w:rsid w:val="00021B31"/>
    <w:rsid w:val="000833ED"/>
    <w:rsid w:val="000E0EEF"/>
    <w:rsid w:val="00104EA9"/>
    <w:rsid w:val="00171404"/>
    <w:rsid w:val="001C2FED"/>
    <w:rsid w:val="002078C3"/>
    <w:rsid w:val="002430E2"/>
    <w:rsid w:val="0027597C"/>
    <w:rsid w:val="002B7728"/>
    <w:rsid w:val="002D1813"/>
    <w:rsid w:val="002E10B7"/>
    <w:rsid w:val="003112BA"/>
    <w:rsid w:val="00324811"/>
    <w:rsid w:val="003261C3"/>
    <w:rsid w:val="003D3090"/>
    <w:rsid w:val="00430486"/>
    <w:rsid w:val="004C1404"/>
    <w:rsid w:val="004D388F"/>
    <w:rsid w:val="0050779E"/>
    <w:rsid w:val="00512F1E"/>
    <w:rsid w:val="0052396A"/>
    <w:rsid w:val="00584F04"/>
    <w:rsid w:val="00595BA9"/>
    <w:rsid w:val="00644FC4"/>
    <w:rsid w:val="006A0139"/>
    <w:rsid w:val="006D004F"/>
    <w:rsid w:val="007312D0"/>
    <w:rsid w:val="0073224E"/>
    <w:rsid w:val="007B4D6D"/>
    <w:rsid w:val="007C4B6A"/>
    <w:rsid w:val="00803DAF"/>
    <w:rsid w:val="00885E58"/>
    <w:rsid w:val="00886942"/>
    <w:rsid w:val="008A74E9"/>
    <w:rsid w:val="008F4629"/>
    <w:rsid w:val="008F68FC"/>
    <w:rsid w:val="00917262"/>
    <w:rsid w:val="0092210C"/>
    <w:rsid w:val="00935E88"/>
    <w:rsid w:val="009766EA"/>
    <w:rsid w:val="009A474E"/>
    <w:rsid w:val="009C32B6"/>
    <w:rsid w:val="009E63F4"/>
    <w:rsid w:val="00A1741E"/>
    <w:rsid w:val="00A3315C"/>
    <w:rsid w:val="00B008CB"/>
    <w:rsid w:val="00BE4616"/>
    <w:rsid w:val="00C3329D"/>
    <w:rsid w:val="00C3588F"/>
    <w:rsid w:val="00C908B9"/>
    <w:rsid w:val="00CA2086"/>
    <w:rsid w:val="00CF186E"/>
    <w:rsid w:val="00D3571C"/>
    <w:rsid w:val="00E3339D"/>
    <w:rsid w:val="00E61B5B"/>
    <w:rsid w:val="00E82E7B"/>
    <w:rsid w:val="00E8453B"/>
    <w:rsid w:val="00E96FB7"/>
    <w:rsid w:val="00EC182E"/>
    <w:rsid w:val="00F01216"/>
    <w:rsid w:val="00F21C55"/>
    <w:rsid w:val="00F80B61"/>
    <w:rsid w:val="00F95279"/>
    <w:rsid w:val="00FE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BB5F"/>
  <w15:chartTrackingRefBased/>
  <w15:docId w15:val="{0AFC0A38-2EF8-4165-ABA1-F1ECD5E3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29D"/>
    <w:pPr>
      <w:spacing w:after="0" w:line="240" w:lineRule="auto"/>
    </w:pPr>
    <w:rPr>
      <w:rFonts w:ascii="Verdana" w:eastAsia="Times New Roman" w:hAnsi="Verdana" w:cs="Times New Roman"/>
      <w:kern w:val="0"/>
      <w:sz w:val="20"/>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3329D"/>
    <w:pPr>
      <w:tabs>
        <w:tab w:val="center" w:pos="4320"/>
        <w:tab w:val="right" w:pos="8640"/>
      </w:tabs>
    </w:pPr>
  </w:style>
  <w:style w:type="character" w:customStyle="1" w:styleId="FooterChar">
    <w:name w:val="Footer Char"/>
    <w:basedOn w:val="DefaultParagraphFont"/>
    <w:link w:val="Footer"/>
    <w:rsid w:val="00C3329D"/>
    <w:rPr>
      <w:rFonts w:ascii="Verdana" w:eastAsia="Times New Roman" w:hAnsi="Verdana" w:cs="Times New Roman"/>
      <w:kern w:val="0"/>
      <w:sz w:val="20"/>
      <w:szCs w:val="24"/>
      <w:lang w:val="en-GB"/>
      <w14:ligatures w14:val="none"/>
    </w:rPr>
  </w:style>
  <w:style w:type="character" w:styleId="Hyperlink">
    <w:name w:val="Hyperlink"/>
    <w:basedOn w:val="DefaultParagraphFont"/>
    <w:uiPriority w:val="99"/>
    <w:rsid w:val="00C3329D"/>
    <w:rPr>
      <w:color w:val="0000FF"/>
      <w:u w:val="single"/>
    </w:rPr>
  </w:style>
  <w:style w:type="paragraph" w:customStyle="1" w:styleId="p1">
    <w:name w:val="p1"/>
    <w:basedOn w:val="Normal"/>
    <w:rsid w:val="00C3329D"/>
    <w:rPr>
      <w:rFonts w:ascii="Arial" w:hAnsi="Arial" w:cs="Arial"/>
      <w:sz w:val="17"/>
      <w:szCs w:val="17"/>
      <w:lang w:eastAsia="en-GB"/>
    </w:rPr>
  </w:style>
  <w:style w:type="paragraph" w:customStyle="1" w:styleId="Standard">
    <w:name w:val="Standard"/>
    <w:rsid w:val="00C3329D"/>
    <w:pPr>
      <w:suppressAutoHyphens/>
      <w:autoSpaceDN w:val="0"/>
      <w:spacing w:after="0" w:line="240" w:lineRule="auto"/>
      <w:textAlignment w:val="baseline"/>
    </w:pPr>
    <w:rPr>
      <w:rFonts w:ascii="Verdana" w:eastAsia="Times New Roman" w:hAnsi="Verdana" w:cs="Times New Roman"/>
      <w:kern w:val="3"/>
      <w:sz w:val="20"/>
      <w:szCs w:val="24"/>
      <w:lang w:val="en-GB"/>
      <w14:ligatures w14:val="none"/>
    </w:rPr>
  </w:style>
  <w:style w:type="paragraph" w:styleId="Revision">
    <w:name w:val="Revision"/>
    <w:hidden/>
    <w:uiPriority w:val="99"/>
    <w:semiHidden/>
    <w:rsid w:val="002B7728"/>
    <w:pPr>
      <w:spacing w:after="0" w:line="240" w:lineRule="auto"/>
    </w:pPr>
    <w:rPr>
      <w:rFonts w:ascii="Verdana" w:eastAsia="Times New Roman" w:hAnsi="Verdana" w:cs="Times New Roman"/>
      <w:kern w:val="0"/>
      <w:sz w:val="20"/>
      <w:szCs w:val="24"/>
      <w:lang w:val="en-GB"/>
      <w14:ligatures w14:val="none"/>
    </w:rPr>
  </w:style>
  <w:style w:type="paragraph" w:styleId="Header">
    <w:name w:val="header"/>
    <w:basedOn w:val="Normal"/>
    <w:link w:val="HeaderChar"/>
    <w:uiPriority w:val="99"/>
    <w:unhideWhenUsed/>
    <w:rsid w:val="009766EA"/>
    <w:pPr>
      <w:tabs>
        <w:tab w:val="center" w:pos="4680"/>
        <w:tab w:val="right" w:pos="9360"/>
      </w:tabs>
    </w:pPr>
  </w:style>
  <w:style w:type="character" w:customStyle="1" w:styleId="HeaderChar">
    <w:name w:val="Header Char"/>
    <w:basedOn w:val="DefaultParagraphFont"/>
    <w:link w:val="Header"/>
    <w:uiPriority w:val="99"/>
    <w:rsid w:val="009766EA"/>
    <w:rPr>
      <w:rFonts w:ascii="Verdana" w:eastAsia="Times New Roman" w:hAnsi="Verdana" w:cs="Times New Roman"/>
      <w:kern w:val="0"/>
      <w:sz w:val="20"/>
      <w:szCs w:val="24"/>
      <w:lang w:val="en-GB"/>
      <w14:ligatures w14:val="none"/>
    </w:rPr>
  </w:style>
  <w:style w:type="character" w:styleId="UnresolvedMention">
    <w:name w:val="Unresolved Mention"/>
    <w:basedOn w:val="DefaultParagraphFont"/>
    <w:uiPriority w:val="99"/>
    <w:semiHidden/>
    <w:unhideWhenUsed/>
    <w:rsid w:val="00311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raclo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miraclon.com/about/modern-flex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king@adcomms.co.uk" TargetMode="External"/><Relationship Id="rId5" Type="http://schemas.openxmlformats.org/officeDocument/2006/relationships/settings" Target="settings.xml"/><Relationship Id="rId15" Type="http://schemas.openxmlformats.org/officeDocument/2006/relationships/hyperlink" Target="https://www.youtube.com/channel/UCAZGpziB6Lq_Kx8ROgoMdCA/featured" TargetMode="External"/><Relationship Id="rId10" Type="http://schemas.openxmlformats.org/officeDocument/2006/relationships/hyperlink" Target="mailto:elni.vanrensburg@miraclon.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inkedin.com/company/miraclon-corpor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3" ma:contentTypeDescription="Create a new document." ma:contentTypeScope="" ma:versionID="a0160d42883cc2f2ddbbd882f71207d6">
  <xsd:schema xmlns:xsd="http://www.w3.org/2001/XMLSchema" xmlns:xs="http://www.w3.org/2001/XMLSchema" xmlns:p="http://schemas.microsoft.com/office/2006/metadata/properties" xmlns:ns2="1c4895dd-75b9-49fe-a23d-0c05acd04157" targetNamespace="http://schemas.microsoft.com/office/2006/metadata/properties" ma:root="true" ma:fieldsID="ad9e8a02252c30ecfa3a24a2d2475f06" ns2:_="">
    <xsd:import namespace="1c4895dd-75b9-49fe-a23d-0c05acd041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E48F5-C0CE-44E8-A2DD-257F06D606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C8F61C-7930-4E1F-9BFA-04EADB1D4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F7751-3C71-4D73-B67F-EA95A4ED1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2525</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Elni Van Rensburg</dc:creator>
  <cp:keywords/>
  <dc:description/>
  <cp:lastModifiedBy>Imogen King</cp:lastModifiedBy>
  <cp:revision>5</cp:revision>
  <dcterms:created xsi:type="dcterms:W3CDTF">2025-12-15T14:52:00Z</dcterms:created>
  <dcterms:modified xsi:type="dcterms:W3CDTF">2026-01-07T09:37:00Z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ies>
</file>