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4D7E" w14:textId="77777777" w:rsidR="00AA5BBA" w:rsidRPr="00D4430B" w:rsidRDefault="00AA5BBA" w:rsidP="00AA5BBA">
      <w:pPr>
        <w:tabs>
          <w:tab w:val="left" w:pos="245"/>
        </w:tabs>
        <w:spacing w:after="0" w:line="240" w:lineRule="auto"/>
        <w:rPr>
          <w:rFonts w:ascii="Calibri" w:eastAsia="Times New Roman" w:hAnsi="Calibri" w:cs="Calibri"/>
          <w:kern w:val="0"/>
          <w:szCs w:val="20"/>
          <w14:ligatures w14:val="none"/>
        </w:rPr>
      </w:pPr>
      <w:r w:rsidRPr="00D4430B">
        <w:rPr>
          <w:rFonts w:ascii="Calibri" w:hAnsi="Calibri" w:cs="Calibri"/>
          <w:b/>
          <w:noProof/>
          <w:color w:val="FF0000"/>
          <w:kern w:val="0"/>
          <w14:ligatures w14:val="none"/>
        </w:rPr>
        <w:drawing>
          <wp:inline distT="0" distB="0" distL="0" distR="0" wp14:anchorId="4516E7A9" wp14:editId="1AC217A3">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C418B8A6-B47C-48DA-B867-68F3A2EE60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5CB7B9EE" w14:textId="77777777" w:rsidR="00AA5BBA" w:rsidRPr="00D4430B" w:rsidRDefault="00AA5BBA" w:rsidP="00AA5BBA">
      <w:pPr>
        <w:tabs>
          <w:tab w:val="left" w:pos="245"/>
        </w:tabs>
        <w:spacing w:after="0" w:line="240" w:lineRule="auto"/>
        <w:rPr>
          <w:rFonts w:ascii="Calibri" w:eastAsia="Times New Roman" w:hAnsi="Calibri" w:cs="Calibri"/>
          <w:kern w:val="0"/>
          <w:szCs w:val="20"/>
          <w14:ligatures w14:val="none"/>
        </w:rPr>
      </w:pPr>
    </w:p>
    <w:p w14:paraId="0F64D387" w14:textId="77777777" w:rsidR="00AA5BBA" w:rsidRPr="00D4430B" w:rsidRDefault="00AA5BBA" w:rsidP="00AA5BBA">
      <w:pPr>
        <w:tabs>
          <w:tab w:val="left" w:pos="245"/>
        </w:tabs>
        <w:spacing w:after="0" w:line="240" w:lineRule="auto"/>
        <w:rPr>
          <w:rFonts w:ascii="Calibri" w:eastAsia="Times New Roman" w:hAnsi="Calibri" w:cs="Calibri"/>
          <w:color w:val="003399"/>
          <w:kern w:val="0"/>
          <w14:ligatures w14:val="none"/>
        </w:rPr>
      </w:pPr>
      <w:r w:rsidRPr="00D4430B">
        <w:rPr>
          <w:rFonts w:ascii="Calibri" w:hAnsi="Calibri" w:cs="Calibri"/>
          <w:noProof/>
          <w:kern w:val="0"/>
          <w:lang w:eastAsia="de-CH"/>
          <w14:ligatures w14:val="none"/>
        </w:rPr>
        <w:drawing>
          <wp:inline distT="0" distB="0" distL="0" distR="0" wp14:anchorId="23118881" wp14:editId="72AE90DB">
            <wp:extent cx="5731510" cy="275553"/>
            <wp:effectExtent l="0" t="0" r="0" b="0"/>
            <wp:docPr id="1" name="Picture 1" descr="new_release_hdr_0520">
              <a:extLst xmlns:a="http://schemas.openxmlformats.org/drawingml/2006/main">
                <a:ext uri="{FF2B5EF4-FFF2-40B4-BE49-F238E27FC236}">
                  <a16:creationId xmlns:a16="http://schemas.microsoft.com/office/drawing/2014/main" id="{34398F92-9B34-4B74-9134-396F327F92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A13A362" w14:textId="77777777" w:rsidR="00AA5BBA" w:rsidRPr="00D4430B" w:rsidRDefault="00AA5BBA" w:rsidP="00AA5BBA">
      <w:pPr>
        <w:spacing w:after="0" w:line="240" w:lineRule="auto"/>
        <w:rPr>
          <w:rFonts w:ascii="Arial" w:eastAsia="Times New Roman" w:hAnsi="Arial" w:cs="Arial"/>
          <w:b/>
          <w:kern w:val="0"/>
          <w:sz w:val="28"/>
          <w:szCs w:val="28"/>
          <w14:ligatures w14:val="none"/>
        </w:rPr>
      </w:pPr>
    </w:p>
    <w:p w14:paraId="4E6FA910" w14:textId="77777777" w:rsidR="00AA5BBA" w:rsidRPr="00D4430B" w:rsidRDefault="00AA5BBA" w:rsidP="00AA5BBA">
      <w:pPr>
        <w:spacing w:after="0" w:line="240" w:lineRule="auto"/>
        <w:outlineLvl w:val="0"/>
        <w:rPr>
          <w:rFonts w:ascii="Arial" w:eastAsia="Times New Roman" w:hAnsi="Arial" w:cs="Arial"/>
          <w:b/>
          <w:kern w:val="0"/>
          <w:sz w:val="20"/>
          <w:szCs w:val="20"/>
          <w14:ligatures w14:val="none"/>
        </w:rPr>
      </w:pPr>
      <w:r w:rsidRPr="00D4430B">
        <w:rPr>
          <w:rFonts w:ascii="Arial" w:eastAsia="Times New Roman" w:hAnsi="Arial" w:cs="Arial"/>
          <w:b/>
          <w:kern w:val="0"/>
          <w:sz w:val="20"/>
          <w:szCs w:val="20"/>
          <w14:ligatures w14:val="none"/>
        </w:rPr>
        <w:t>PR Contacts:</w:t>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r w:rsidRPr="00D4430B">
        <w:rPr>
          <w:rFonts w:ascii="Arial" w:eastAsia="Times New Roman" w:hAnsi="Arial" w:cs="Arial"/>
          <w:b/>
          <w:kern w:val="0"/>
          <w:sz w:val="20"/>
          <w:szCs w:val="20"/>
          <w14:ligatures w14:val="none"/>
        </w:rPr>
        <w:tab/>
      </w:r>
    </w:p>
    <w:p w14:paraId="2CB5A913" w14:textId="77777777" w:rsidR="00AA5BBA" w:rsidRPr="00D4430B" w:rsidRDefault="00AA5BBA" w:rsidP="00AA5BBA">
      <w:pPr>
        <w:spacing w:after="0" w:line="240" w:lineRule="auto"/>
        <w:rPr>
          <w:rFonts w:ascii="Arial" w:hAnsi="Arial" w:cs="Arial"/>
          <w:kern w:val="0"/>
          <w:sz w:val="20"/>
          <w:szCs w:val="20"/>
          <w14:ligatures w14:val="none"/>
        </w:rPr>
      </w:pPr>
      <w:r w:rsidRPr="00D4430B">
        <w:rPr>
          <w:rFonts w:ascii="Arial" w:hAnsi="Arial" w:cs="Arial"/>
          <w:kern w:val="0"/>
          <w:sz w:val="20"/>
          <w:szCs w:val="20"/>
          <w14:ligatures w14:val="none"/>
        </w:rPr>
        <w:t>Begoña Louro, Sun Chemical</w:t>
      </w:r>
      <w:r w:rsidRPr="00D4430B">
        <w:rPr>
          <w:rFonts w:ascii="Arial" w:hAnsi="Arial" w:cs="Arial"/>
          <w:kern w:val="0"/>
          <w:sz w:val="20"/>
          <w:szCs w:val="20"/>
          <w14:ligatures w14:val="none"/>
        </w:rPr>
        <w:tab/>
      </w:r>
      <w:r w:rsidRPr="00D4430B">
        <w:rPr>
          <w:rFonts w:ascii="Arial" w:hAnsi="Arial" w:cs="Arial"/>
          <w:kern w:val="0"/>
          <w:sz w:val="20"/>
          <w:szCs w:val="20"/>
          <w14:ligatures w14:val="none"/>
        </w:rPr>
        <w:tab/>
        <w:t xml:space="preserve">Sirah Awan, AD Communications, UK </w:t>
      </w:r>
    </w:p>
    <w:p w14:paraId="502404B5" w14:textId="77777777" w:rsidR="00AA5BBA" w:rsidRPr="00D4430B" w:rsidRDefault="00AA5BBA" w:rsidP="00AA5BBA">
      <w:pPr>
        <w:spacing w:after="0" w:line="240" w:lineRule="auto"/>
        <w:rPr>
          <w:rFonts w:ascii="Arial" w:hAnsi="Arial" w:cs="Arial"/>
          <w:kern w:val="0"/>
          <w:sz w:val="20"/>
          <w:szCs w:val="20"/>
          <w14:ligatures w14:val="none"/>
        </w:rPr>
      </w:pPr>
      <w:r w:rsidRPr="00D4430B">
        <w:rPr>
          <w:rFonts w:ascii="Arial" w:hAnsi="Arial" w:cs="Arial"/>
          <w:kern w:val="0"/>
          <w:sz w:val="20"/>
          <w:szCs w:val="20"/>
          <w14:ligatures w14:val="none"/>
        </w:rPr>
        <w:t>+49 152 2292 2292</w:t>
      </w:r>
      <w:r w:rsidRPr="00D4430B">
        <w:rPr>
          <w:rFonts w:ascii="Arial" w:hAnsi="Arial" w:cs="Arial"/>
          <w:kern w:val="0"/>
          <w:sz w:val="20"/>
          <w:szCs w:val="20"/>
          <w14:ligatures w14:val="none"/>
        </w:rPr>
        <w:tab/>
      </w:r>
      <w:r w:rsidRPr="00D4430B">
        <w:rPr>
          <w:rFonts w:ascii="Arial" w:hAnsi="Arial" w:cs="Arial"/>
          <w:kern w:val="0"/>
          <w:sz w:val="20"/>
          <w:szCs w:val="20"/>
          <w14:ligatures w14:val="none"/>
        </w:rPr>
        <w:tab/>
      </w:r>
      <w:r w:rsidRPr="00D4430B">
        <w:rPr>
          <w:rFonts w:ascii="Arial" w:hAnsi="Arial" w:cs="Arial"/>
          <w:kern w:val="0"/>
          <w:sz w:val="20"/>
          <w:szCs w:val="20"/>
          <w14:ligatures w14:val="none"/>
        </w:rPr>
        <w:tab/>
        <w:t xml:space="preserve"> +44 (0)1372 460542</w:t>
      </w:r>
    </w:p>
    <w:p w14:paraId="10D5868C" w14:textId="77777777" w:rsidR="00AA5BBA" w:rsidRPr="00D4430B" w:rsidRDefault="00AA5BBA" w:rsidP="00AA5BBA">
      <w:pPr>
        <w:spacing w:after="0" w:line="240" w:lineRule="auto"/>
        <w:rPr>
          <w:rFonts w:ascii="Arial" w:hAnsi="Arial" w:cs="Arial"/>
          <w:kern w:val="0"/>
          <w:sz w:val="20"/>
          <w:szCs w:val="20"/>
          <w:u w:val="single"/>
          <w14:ligatures w14:val="none"/>
        </w:rPr>
      </w:pPr>
      <w:hyperlink r:id="rId11" w:history="1">
        <w:r w:rsidRPr="00D4430B">
          <w:rPr>
            <w:rFonts w:ascii="Verdana" w:hAnsi="Verdana" w:cs="Times New Roman"/>
            <w:color w:val="0563C1"/>
            <w:kern w:val="0"/>
            <w:sz w:val="18"/>
            <w:szCs w:val="18"/>
            <w:u w:val="single"/>
            <w14:ligatures w14:val="none"/>
          </w:rPr>
          <w:t>begona.louro</w:t>
        </w:r>
        <w:r w:rsidRPr="00D4430B">
          <w:rPr>
            <w:rFonts w:ascii="Arial" w:hAnsi="Arial" w:cs="Arial"/>
            <w:color w:val="0563C1"/>
            <w:kern w:val="0"/>
            <w:sz w:val="20"/>
            <w:szCs w:val="20"/>
            <w:u w:val="single"/>
            <w14:ligatures w14:val="none"/>
          </w:rPr>
          <w:t>@sunchemical.com</w:t>
        </w:r>
      </w:hyperlink>
      <w:r w:rsidRPr="00D4430B">
        <w:rPr>
          <w:rFonts w:ascii="Arial" w:hAnsi="Arial" w:cs="Arial"/>
          <w:color w:val="333333"/>
          <w:kern w:val="0"/>
          <w:sz w:val="20"/>
          <w:szCs w:val="20"/>
          <w14:ligatures w14:val="none"/>
        </w:rPr>
        <w:t xml:space="preserve"> </w:t>
      </w:r>
      <w:r w:rsidRPr="00D4430B">
        <w:rPr>
          <w:rFonts w:ascii="Arial" w:hAnsi="Arial" w:cs="Arial"/>
          <w:kern w:val="0"/>
          <w:sz w:val="20"/>
          <w:szCs w:val="20"/>
          <w14:ligatures w14:val="none"/>
        </w:rPr>
        <w:tab/>
      </w:r>
      <w:hyperlink r:id="rId12" w:history="1">
        <w:r w:rsidRPr="00D4430B">
          <w:rPr>
            <w:rFonts w:ascii="Arial" w:hAnsi="Arial" w:cs="Arial"/>
            <w:color w:val="0563C1"/>
            <w:kern w:val="0"/>
            <w:sz w:val="20"/>
            <w:szCs w:val="20"/>
            <w:u w:val="single"/>
            <w14:ligatures w14:val="none"/>
          </w:rPr>
          <w:t>sawan@adcomms.co.uk</w:t>
        </w:r>
      </w:hyperlink>
      <w:r w:rsidRPr="00D4430B">
        <w:rPr>
          <w:rFonts w:ascii="Arial" w:hAnsi="Arial" w:cs="Arial"/>
          <w:color w:val="0563C1"/>
          <w:kern w:val="0"/>
          <w:sz w:val="20"/>
          <w:szCs w:val="20"/>
          <w:u w:val="single"/>
          <w14:ligatures w14:val="none"/>
        </w:rPr>
        <w:t xml:space="preserve"> </w:t>
      </w:r>
    </w:p>
    <w:p w14:paraId="6A9766D3" w14:textId="77777777" w:rsidR="00AA5BBA" w:rsidRPr="00D4430B" w:rsidRDefault="00AA5BBA" w:rsidP="00AA5BBA">
      <w:pPr>
        <w:spacing w:after="0" w:line="240" w:lineRule="auto"/>
        <w:jc w:val="center"/>
        <w:rPr>
          <w:rFonts w:ascii="Arial Black" w:hAnsi="Arial Black" w:cs="Calibri"/>
          <w:b/>
          <w:kern w:val="0"/>
          <w:sz w:val="24"/>
          <w:szCs w:val="24"/>
          <w14:ligatures w14:val="none"/>
        </w:rPr>
      </w:pPr>
    </w:p>
    <w:p w14:paraId="26837318" w14:textId="34E0311B" w:rsidR="00AA5BBA" w:rsidRDefault="00AA5BBA" w:rsidP="00AA5BBA">
      <w:pPr>
        <w:spacing w:after="0" w:line="240" w:lineRule="auto"/>
        <w:jc w:val="center"/>
        <w:rPr>
          <w:rFonts w:ascii="Arial Black" w:eastAsia="Times New Roman" w:hAnsi="Arial Black" w:cs="Times New Roman"/>
          <w:b/>
          <w:bCs/>
          <w:kern w:val="0"/>
          <w:sz w:val="28"/>
          <w:szCs w:val="28"/>
          <w14:ligatures w14:val="none"/>
        </w:rPr>
      </w:pPr>
      <w:r w:rsidRPr="00D4430B">
        <w:rPr>
          <w:rFonts w:ascii="Arial Black" w:eastAsia="Times New Roman" w:hAnsi="Arial Black" w:cs="Times New Roman"/>
          <w:b/>
          <w:bCs/>
          <w:kern w:val="0"/>
          <w:sz w:val="28"/>
          <w:szCs w:val="28"/>
          <w14:ligatures w14:val="none"/>
        </w:rPr>
        <w:t xml:space="preserve">Sun Chemical </w:t>
      </w:r>
      <w:r w:rsidR="001B116A">
        <w:rPr>
          <w:rFonts w:ascii="Arial Black" w:eastAsia="Times New Roman" w:hAnsi="Arial Black" w:cs="Times New Roman"/>
          <w:b/>
          <w:bCs/>
          <w:kern w:val="0"/>
          <w:sz w:val="28"/>
          <w:szCs w:val="28"/>
          <w14:ligatures w14:val="none"/>
        </w:rPr>
        <w:t>supports</w:t>
      </w:r>
      <w:r w:rsidR="001E1EE5">
        <w:rPr>
          <w:rFonts w:ascii="Arial Black" w:eastAsia="Times New Roman" w:hAnsi="Arial Black" w:cs="Times New Roman"/>
          <w:b/>
          <w:bCs/>
          <w:kern w:val="0"/>
          <w:sz w:val="28"/>
          <w:szCs w:val="28"/>
          <w14:ligatures w14:val="none"/>
        </w:rPr>
        <w:t xml:space="preserve"> safe, </w:t>
      </w:r>
      <w:r w:rsidR="00423DC0">
        <w:rPr>
          <w:rFonts w:ascii="Arial Black" w:eastAsia="Times New Roman" w:hAnsi="Arial Black" w:cs="Times New Roman"/>
          <w:b/>
          <w:bCs/>
          <w:kern w:val="0"/>
          <w:sz w:val="28"/>
          <w:szCs w:val="28"/>
          <w14:ligatures w14:val="none"/>
        </w:rPr>
        <w:t>future-proof</w:t>
      </w:r>
      <w:r w:rsidR="001E1EE5">
        <w:rPr>
          <w:rFonts w:ascii="Arial Black" w:eastAsia="Times New Roman" w:hAnsi="Arial Black" w:cs="Times New Roman"/>
          <w:b/>
          <w:bCs/>
          <w:kern w:val="0"/>
          <w:sz w:val="28"/>
          <w:szCs w:val="28"/>
          <w14:ligatures w14:val="none"/>
        </w:rPr>
        <w:t xml:space="preserve"> packaging </w:t>
      </w:r>
      <w:r>
        <w:rPr>
          <w:rFonts w:ascii="Arial Black" w:eastAsia="Times New Roman" w:hAnsi="Arial Black" w:cs="Times New Roman"/>
          <w:b/>
          <w:bCs/>
          <w:kern w:val="0"/>
          <w:sz w:val="28"/>
          <w:szCs w:val="28"/>
          <w14:ligatures w14:val="none"/>
        </w:rPr>
        <w:t>with a full GIO-</w:t>
      </w:r>
      <w:r w:rsidR="001B116A">
        <w:rPr>
          <w:rFonts w:ascii="Arial Black" w:eastAsia="Times New Roman" w:hAnsi="Arial Black" w:cs="Times New Roman"/>
          <w:b/>
          <w:bCs/>
          <w:kern w:val="0"/>
          <w:sz w:val="28"/>
          <w:szCs w:val="28"/>
          <w14:ligatures w14:val="none"/>
        </w:rPr>
        <w:t>c</w:t>
      </w:r>
      <w:r>
        <w:rPr>
          <w:rFonts w:ascii="Arial Black" w:eastAsia="Times New Roman" w:hAnsi="Arial Black" w:cs="Times New Roman"/>
          <w:b/>
          <w:bCs/>
          <w:kern w:val="0"/>
          <w:sz w:val="28"/>
          <w:szCs w:val="28"/>
          <w14:ligatures w14:val="none"/>
        </w:rPr>
        <w:t xml:space="preserve">ompliant </w:t>
      </w:r>
      <w:r w:rsidR="00B66CE8">
        <w:rPr>
          <w:rFonts w:ascii="Arial Black" w:eastAsia="Times New Roman" w:hAnsi="Arial Black" w:cs="Times New Roman"/>
          <w:b/>
          <w:bCs/>
          <w:kern w:val="0"/>
          <w:sz w:val="28"/>
          <w:szCs w:val="28"/>
          <w14:ligatures w14:val="none"/>
        </w:rPr>
        <w:t xml:space="preserve">portfolio </w:t>
      </w:r>
      <w:r>
        <w:rPr>
          <w:rFonts w:ascii="Arial Black" w:eastAsia="Times New Roman" w:hAnsi="Arial Black" w:cs="Times New Roman"/>
          <w:b/>
          <w:bCs/>
          <w:kern w:val="0"/>
          <w:sz w:val="28"/>
          <w:szCs w:val="28"/>
          <w14:ligatures w14:val="none"/>
        </w:rPr>
        <w:t xml:space="preserve">ahead of the German Ink Ordinance </w:t>
      </w:r>
      <w:r w:rsidR="001B116A">
        <w:rPr>
          <w:rFonts w:ascii="Arial Black" w:eastAsia="Times New Roman" w:hAnsi="Arial Black" w:cs="Times New Roman"/>
          <w:b/>
          <w:bCs/>
          <w:kern w:val="0"/>
          <w:sz w:val="28"/>
          <w:szCs w:val="28"/>
          <w14:ligatures w14:val="none"/>
        </w:rPr>
        <w:t>enforcement</w:t>
      </w:r>
    </w:p>
    <w:p w14:paraId="2475E48C" w14:textId="77777777" w:rsidR="00AA5BBA" w:rsidRPr="00D4430B" w:rsidRDefault="00AA5BBA" w:rsidP="00AA5BBA">
      <w:pPr>
        <w:spacing w:after="0" w:line="240" w:lineRule="auto"/>
        <w:jc w:val="center"/>
        <w:rPr>
          <w:rFonts w:ascii="Arial Narrow" w:eastAsia="Times New Roman" w:hAnsi="Arial Narrow" w:cs="Times New Roman"/>
          <w:kern w:val="0"/>
          <w:sz w:val="24"/>
          <w:szCs w:val="24"/>
          <w14:ligatures w14:val="none"/>
        </w:rPr>
      </w:pPr>
    </w:p>
    <w:p w14:paraId="1BE315AB" w14:textId="21CA2C7A" w:rsidR="00AA5BBA" w:rsidRPr="00064B8B" w:rsidRDefault="00AA5BBA" w:rsidP="00AA5BBA">
      <w:pPr>
        <w:spacing w:after="0" w:line="240" w:lineRule="auto"/>
        <w:jc w:val="both"/>
        <w:rPr>
          <w:rFonts w:ascii="Arial Narrow" w:eastAsia="Times New Roman" w:hAnsi="Arial Narrow"/>
          <w:kern w:val="0"/>
          <w:sz w:val="24"/>
          <w:szCs w:val="24"/>
          <w14:ligatures w14:val="none"/>
        </w:rPr>
      </w:pPr>
      <w:r w:rsidRPr="00D4430B">
        <w:rPr>
          <w:rFonts w:ascii="Arial Narrow" w:eastAsia="Times New Roman" w:hAnsi="Arial Narrow" w:cs="Times New Roman"/>
          <w:b/>
          <w:bCs/>
          <w:kern w:val="0"/>
          <w:sz w:val="24"/>
          <w:szCs w:val="24"/>
          <w14:ligatures w14:val="none"/>
        </w:rPr>
        <w:t>SOUTH NORMANTON, UK</w:t>
      </w:r>
      <w:r w:rsidRPr="00D4430B">
        <w:rPr>
          <w:rFonts w:ascii="Arial Narrow" w:eastAsia="Times New Roman" w:hAnsi="Arial Narrow" w:cs="Times New Roman"/>
          <w:kern w:val="0"/>
          <w:sz w:val="24"/>
          <w:szCs w:val="24"/>
          <w14:ligatures w14:val="none"/>
        </w:rPr>
        <w:t xml:space="preserve"> – </w:t>
      </w:r>
      <w:r w:rsidR="00AA356F">
        <w:rPr>
          <w:rFonts w:ascii="Arial Narrow" w:eastAsia="Times New Roman" w:hAnsi="Arial Narrow" w:cs="Times New Roman"/>
          <w:kern w:val="0"/>
          <w:sz w:val="24"/>
          <w:szCs w:val="24"/>
          <w14:ligatures w14:val="none"/>
        </w:rPr>
        <w:t>15</w:t>
      </w:r>
      <w:r w:rsidR="00AA356F" w:rsidRPr="00AA356F">
        <w:rPr>
          <w:rFonts w:ascii="Arial Narrow" w:eastAsia="Times New Roman" w:hAnsi="Arial Narrow" w:cs="Times New Roman"/>
          <w:kern w:val="0"/>
          <w:sz w:val="24"/>
          <w:szCs w:val="24"/>
          <w:vertAlign w:val="superscript"/>
          <w14:ligatures w14:val="none"/>
        </w:rPr>
        <w:t>th</w:t>
      </w:r>
      <w:r w:rsidR="00851B15">
        <w:rPr>
          <w:rFonts w:ascii="Arial Narrow" w:eastAsia="Times New Roman" w:hAnsi="Arial Narrow" w:cs="Times New Roman"/>
          <w:kern w:val="0"/>
          <w:sz w:val="24"/>
          <w:szCs w:val="24"/>
          <w14:ligatures w14:val="none"/>
        </w:rPr>
        <w:t xml:space="preserve"> </w:t>
      </w:r>
      <w:r w:rsidR="0089082A">
        <w:rPr>
          <w:rFonts w:ascii="Arial Narrow" w:eastAsia="Times New Roman" w:hAnsi="Arial Narrow" w:cs="Times New Roman"/>
          <w:kern w:val="0"/>
          <w:sz w:val="24"/>
          <w:szCs w:val="24"/>
          <w14:ligatures w14:val="none"/>
        </w:rPr>
        <w:t>January</w:t>
      </w:r>
      <w:r w:rsidRPr="00064B8B">
        <w:rPr>
          <w:rFonts w:ascii="Arial Narrow" w:eastAsia="Times New Roman" w:hAnsi="Arial Narrow" w:cs="Times New Roman"/>
          <w:kern w:val="0"/>
          <w:sz w:val="24"/>
          <w:szCs w:val="24"/>
          <w14:ligatures w14:val="none"/>
        </w:rPr>
        <w:t xml:space="preserve"> 2026 – </w:t>
      </w:r>
      <w:r w:rsidRPr="00064B8B">
        <w:rPr>
          <w:rFonts w:ascii="Arial Narrow" w:eastAsia="Times New Roman" w:hAnsi="Arial Narrow"/>
          <w:kern w:val="0"/>
          <w:sz w:val="24"/>
          <w:szCs w:val="24"/>
          <w14:ligatures w14:val="none"/>
        </w:rPr>
        <w:t xml:space="preserve">Sun Chemical </w:t>
      </w:r>
      <w:r w:rsidR="00FD6125" w:rsidRPr="00064B8B">
        <w:rPr>
          <w:rFonts w:ascii="Arial Narrow" w:eastAsia="Times New Roman" w:hAnsi="Arial Narrow"/>
          <w:kern w:val="0"/>
          <w:sz w:val="24"/>
          <w:szCs w:val="24"/>
          <w14:ligatures w14:val="none"/>
        </w:rPr>
        <w:t xml:space="preserve">is supporting food packaging manufacturers and brand owners for the German Ink Ordinance (GIO), </w:t>
      </w:r>
      <w:r w:rsidR="00520741">
        <w:rPr>
          <w:rFonts w:ascii="Arial Narrow" w:eastAsia="Times New Roman" w:hAnsi="Arial Narrow"/>
          <w:kern w:val="0"/>
          <w:sz w:val="24"/>
          <w:szCs w:val="24"/>
          <w14:ligatures w14:val="none"/>
        </w:rPr>
        <w:t>effective</w:t>
      </w:r>
      <w:r w:rsidR="00FD6125" w:rsidRPr="00064B8B">
        <w:rPr>
          <w:rFonts w:ascii="Arial Narrow" w:eastAsia="Times New Roman" w:hAnsi="Arial Narrow"/>
          <w:kern w:val="0"/>
          <w:sz w:val="24"/>
          <w:szCs w:val="24"/>
          <w14:ligatures w14:val="none"/>
        </w:rPr>
        <w:t xml:space="preserve"> from 1</w:t>
      </w:r>
      <w:r w:rsidR="00FD6125" w:rsidRPr="00064B8B">
        <w:rPr>
          <w:rFonts w:ascii="Arial Narrow" w:eastAsia="Times New Roman" w:hAnsi="Arial Narrow"/>
          <w:kern w:val="0"/>
          <w:sz w:val="24"/>
          <w:szCs w:val="24"/>
          <w:vertAlign w:val="superscript"/>
          <w14:ligatures w14:val="none"/>
        </w:rPr>
        <w:t>st</w:t>
      </w:r>
      <w:r w:rsidR="00FD6125" w:rsidRPr="00064B8B">
        <w:rPr>
          <w:rFonts w:ascii="Arial Narrow" w:eastAsia="Times New Roman" w:hAnsi="Arial Narrow"/>
          <w:kern w:val="0"/>
          <w:sz w:val="24"/>
          <w:szCs w:val="24"/>
          <w14:ligatures w14:val="none"/>
        </w:rPr>
        <w:t xml:space="preserve"> January 202</w:t>
      </w:r>
      <w:r w:rsidR="00C60835">
        <w:rPr>
          <w:rFonts w:ascii="Arial Narrow" w:eastAsia="Times New Roman" w:hAnsi="Arial Narrow"/>
          <w:kern w:val="0"/>
          <w:sz w:val="24"/>
          <w:szCs w:val="24"/>
          <w14:ligatures w14:val="none"/>
        </w:rPr>
        <w:t>7</w:t>
      </w:r>
      <w:r w:rsidR="00FD6125" w:rsidRPr="00064B8B">
        <w:rPr>
          <w:rFonts w:ascii="Arial Narrow" w:eastAsia="Times New Roman" w:hAnsi="Arial Narrow"/>
          <w:kern w:val="0"/>
          <w:sz w:val="24"/>
          <w:szCs w:val="24"/>
          <w14:ligatures w14:val="none"/>
        </w:rPr>
        <w:t xml:space="preserve">. </w:t>
      </w:r>
      <w:r w:rsidR="00D30CE5">
        <w:rPr>
          <w:rFonts w:ascii="Arial Narrow" w:eastAsia="Times New Roman" w:hAnsi="Arial Narrow"/>
          <w:kern w:val="0"/>
          <w:sz w:val="24"/>
          <w:szCs w:val="24"/>
          <w14:ligatures w14:val="none"/>
        </w:rPr>
        <w:t>The company remains</w:t>
      </w:r>
      <w:r w:rsidR="00C249F9">
        <w:rPr>
          <w:rFonts w:ascii="Arial Narrow" w:eastAsia="Times New Roman" w:hAnsi="Arial Narrow"/>
          <w:kern w:val="0"/>
          <w:sz w:val="24"/>
          <w:szCs w:val="24"/>
          <w14:ligatures w14:val="none"/>
        </w:rPr>
        <w:t xml:space="preserve"> </w:t>
      </w:r>
      <w:r w:rsidR="00EB4F40" w:rsidRPr="00064B8B">
        <w:rPr>
          <w:rFonts w:ascii="Arial Narrow" w:eastAsia="Times New Roman" w:hAnsi="Arial Narrow"/>
          <w:kern w:val="0"/>
          <w:sz w:val="24"/>
          <w:szCs w:val="24"/>
          <w14:ligatures w14:val="none"/>
        </w:rPr>
        <w:t>committed to providing an innovative</w:t>
      </w:r>
      <w:r w:rsidR="00FD6125" w:rsidRPr="00064B8B">
        <w:rPr>
          <w:rFonts w:ascii="Arial Narrow" w:eastAsia="Times New Roman" w:hAnsi="Arial Narrow"/>
          <w:kern w:val="0"/>
          <w:sz w:val="24"/>
          <w:szCs w:val="24"/>
          <w14:ligatures w14:val="none"/>
        </w:rPr>
        <w:t xml:space="preserve"> </w:t>
      </w:r>
      <w:r w:rsidR="00EB4F40" w:rsidRPr="00064B8B">
        <w:rPr>
          <w:rFonts w:ascii="Arial Narrow" w:eastAsia="Times New Roman" w:hAnsi="Arial Narrow"/>
          <w:kern w:val="0"/>
          <w:sz w:val="24"/>
          <w:szCs w:val="24"/>
          <w14:ligatures w14:val="none"/>
        </w:rPr>
        <w:t xml:space="preserve">portfolio </w:t>
      </w:r>
      <w:r w:rsidR="00FD6125" w:rsidRPr="00064B8B">
        <w:rPr>
          <w:rFonts w:ascii="Arial Narrow" w:eastAsia="Times New Roman" w:hAnsi="Arial Narrow"/>
          <w:kern w:val="0"/>
          <w:sz w:val="24"/>
          <w:szCs w:val="24"/>
          <w14:ligatures w14:val="none"/>
        </w:rPr>
        <w:t xml:space="preserve">of GIO-compliant inks, coatings and overprint varnishes </w:t>
      </w:r>
      <w:r w:rsidR="00795711">
        <w:rPr>
          <w:rFonts w:ascii="Arial Narrow" w:eastAsia="Times New Roman" w:hAnsi="Arial Narrow"/>
          <w:kern w:val="0"/>
          <w:sz w:val="24"/>
          <w:szCs w:val="24"/>
          <w14:ligatures w14:val="none"/>
        </w:rPr>
        <w:t xml:space="preserve">that </w:t>
      </w:r>
      <w:r w:rsidR="00FD6125" w:rsidRPr="00064B8B">
        <w:rPr>
          <w:rFonts w:ascii="Arial Narrow" w:eastAsia="Times New Roman" w:hAnsi="Arial Narrow"/>
          <w:kern w:val="0"/>
          <w:sz w:val="24"/>
          <w:szCs w:val="24"/>
          <w14:ligatures w14:val="none"/>
        </w:rPr>
        <w:t>protect customer</w:t>
      </w:r>
      <w:r w:rsidR="001B116A">
        <w:rPr>
          <w:rFonts w:ascii="Arial Narrow" w:eastAsia="Times New Roman" w:hAnsi="Arial Narrow"/>
          <w:kern w:val="0"/>
          <w:sz w:val="24"/>
          <w:szCs w:val="24"/>
          <w14:ligatures w14:val="none"/>
        </w:rPr>
        <w:t xml:space="preserve"> brands</w:t>
      </w:r>
      <w:r w:rsidR="00FD6125" w:rsidRPr="00064B8B">
        <w:rPr>
          <w:rFonts w:ascii="Arial Narrow" w:eastAsia="Times New Roman" w:hAnsi="Arial Narrow"/>
          <w:kern w:val="0"/>
          <w:sz w:val="24"/>
          <w:szCs w:val="24"/>
          <w14:ligatures w14:val="none"/>
        </w:rPr>
        <w:t xml:space="preserve"> </w:t>
      </w:r>
      <w:r w:rsidR="001B116A">
        <w:rPr>
          <w:rFonts w:ascii="Arial Narrow" w:eastAsia="Times New Roman" w:hAnsi="Arial Narrow"/>
          <w:kern w:val="0"/>
          <w:sz w:val="24"/>
          <w:szCs w:val="24"/>
          <w14:ligatures w14:val="none"/>
        </w:rPr>
        <w:t xml:space="preserve">and ensure packaging is </w:t>
      </w:r>
      <w:r w:rsidR="009A1528">
        <w:rPr>
          <w:rFonts w:ascii="Arial Narrow" w:eastAsia="Times New Roman" w:hAnsi="Arial Narrow"/>
          <w:kern w:val="0"/>
          <w:sz w:val="24"/>
          <w:szCs w:val="24"/>
          <w14:ligatures w14:val="none"/>
        </w:rPr>
        <w:t xml:space="preserve">safe and </w:t>
      </w:r>
      <w:r w:rsidR="00FD6125" w:rsidRPr="00064B8B">
        <w:rPr>
          <w:rFonts w:ascii="Arial Narrow" w:eastAsia="Times New Roman" w:hAnsi="Arial Narrow"/>
          <w:kern w:val="0"/>
          <w:sz w:val="24"/>
          <w:szCs w:val="24"/>
          <w14:ligatures w14:val="none"/>
        </w:rPr>
        <w:t xml:space="preserve">future-ready. </w:t>
      </w:r>
    </w:p>
    <w:p w14:paraId="6BFECD78" w14:textId="77777777" w:rsidR="00522238" w:rsidRDefault="00522238" w:rsidP="00AA5BBA">
      <w:pPr>
        <w:spacing w:after="0" w:line="240" w:lineRule="auto"/>
        <w:jc w:val="both"/>
        <w:rPr>
          <w:rFonts w:ascii="Arial Narrow" w:eastAsia="Times New Roman" w:hAnsi="Arial Narrow"/>
          <w:kern w:val="0"/>
          <w:sz w:val="24"/>
          <w:szCs w:val="24"/>
          <w14:ligatures w14:val="none"/>
        </w:rPr>
      </w:pPr>
    </w:p>
    <w:p w14:paraId="5A2E2D98" w14:textId="63A045C7" w:rsidR="00522238" w:rsidRDefault="00522238" w:rsidP="00AA5BBA">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The </w:t>
      </w:r>
      <w:r w:rsidR="005676C1">
        <w:rPr>
          <w:rFonts w:ascii="Arial Narrow" w:eastAsia="Times New Roman" w:hAnsi="Arial Narrow"/>
          <w:kern w:val="0"/>
          <w:sz w:val="24"/>
          <w:szCs w:val="24"/>
          <w14:ligatures w14:val="none"/>
        </w:rPr>
        <w:t xml:space="preserve">GIO sets out </w:t>
      </w:r>
      <w:r w:rsidR="00575789">
        <w:rPr>
          <w:rFonts w:ascii="Arial Narrow" w:eastAsia="Times New Roman" w:hAnsi="Arial Narrow"/>
          <w:kern w:val="0"/>
          <w:sz w:val="24"/>
          <w:szCs w:val="24"/>
          <w14:ligatures w14:val="none"/>
        </w:rPr>
        <w:t xml:space="preserve">to </w:t>
      </w:r>
      <w:r w:rsidR="005352CA">
        <w:rPr>
          <w:rFonts w:ascii="Arial Narrow" w:eastAsia="Times New Roman" w:hAnsi="Arial Narrow"/>
          <w:kern w:val="0"/>
          <w:sz w:val="24"/>
          <w:szCs w:val="24"/>
          <w14:ligatures w14:val="none"/>
        </w:rPr>
        <w:t>protect consumer</w:t>
      </w:r>
      <w:r w:rsidR="001B60F2">
        <w:rPr>
          <w:rFonts w:ascii="Arial Narrow" w:eastAsia="Times New Roman" w:hAnsi="Arial Narrow"/>
          <w:kern w:val="0"/>
          <w:sz w:val="24"/>
          <w:szCs w:val="24"/>
          <w14:ligatures w14:val="none"/>
        </w:rPr>
        <w:t xml:space="preserve"> health by regulating the potential migration of</w:t>
      </w:r>
      <w:r w:rsidR="005919FB">
        <w:rPr>
          <w:rFonts w:ascii="Arial Narrow" w:eastAsia="Times New Roman" w:hAnsi="Arial Narrow"/>
          <w:kern w:val="0"/>
          <w:sz w:val="24"/>
          <w:szCs w:val="24"/>
          <w14:ligatures w14:val="none"/>
        </w:rPr>
        <w:t xml:space="preserve"> chemicals </w:t>
      </w:r>
      <w:r w:rsidR="00795711">
        <w:rPr>
          <w:rFonts w:ascii="Arial Narrow" w:eastAsia="Times New Roman" w:hAnsi="Arial Narrow"/>
          <w:kern w:val="0"/>
          <w:sz w:val="24"/>
          <w:szCs w:val="24"/>
          <w14:ligatures w14:val="none"/>
        </w:rPr>
        <w:t xml:space="preserve">from </w:t>
      </w:r>
      <w:r w:rsidR="005919FB">
        <w:rPr>
          <w:rFonts w:ascii="Arial Narrow" w:eastAsia="Times New Roman" w:hAnsi="Arial Narrow"/>
          <w:kern w:val="0"/>
          <w:sz w:val="24"/>
          <w:szCs w:val="24"/>
          <w14:ligatures w14:val="none"/>
        </w:rPr>
        <w:t>food packaging</w:t>
      </w:r>
      <w:r w:rsidR="00515963">
        <w:rPr>
          <w:rFonts w:ascii="Arial Narrow" w:eastAsia="Times New Roman" w:hAnsi="Arial Narrow"/>
          <w:kern w:val="0"/>
          <w:sz w:val="24"/>
          <w:szCs w:val="24"/>
          <w14:ligatures w14:val="none"/>
        </w:rPr>
        <w:t xml:space="preserve"> i</w:t>
      </w:r>
      <w:r w:rsidR="005919FB">
        <w:rPr>
          <w:rFonts w:ascii="Arial Narrow" w:eastAsia="Times New Roman" w:hAnsi="Arial Narrow"/>
          <w:kern w:val="0"/>
          <w:sz w:val="24"/>
          <w:szCs w:val="24"/>
          <w14:ligatures w14:val="none"/>
        </w:rPr>
        <w:t>nto food products</w:t>
      </w:r>
      <w:r w:rsidR="007B49E5">
        <w:rPr>
          <w:rFonts w:ascii="Arial Narrow" w:eastAsia="Times New Roman" w:hAnsi="Arial Narrow"/>
          <w:kern w:val="0"/>
          <w:sz w:val="24"/>
          <w:szCs w:val="24"/>
          <w14:ligatures w14:val="none"/>
        </w:rPr>
        <w:t>.</w:t>
      </w:r>
      <w:r w:rsidR="00515963">
        <w:rPr>
          <w:rFonts w:ascii="Arial Narrow" w:eastAsia="Times New Roman" w:hAnsi="Arial Narrow"/>
          <w:kern w:val="0"/>
          <w:sz w:val="24"/>
          <w:szCs w:val="24"/>
          <w14:ligatures w14:val="none"/>
        </w:rPr>
        <w:t xml:space="preserve"> It does this by providing a positive list of substances</w:t>
      </w:r>
      <w:r w:rsidR="00B22DCF">
        <w:rPr>
          <w:rFonts w:ascii="Arial Narrow" w:eastAsia="Times New Roman" w:hAnsi="Arial Narrow"/>
          <w:kern w:val="0"/>
          <w:sz w:val="24"/>
          <w:szCs w:val="24"/>
          <w14:ligatures w14:val="none"/>
        </w:rPr>
        <w:t>,</w:t>
      </w:r>
      <w:r w:rsidR="00515963">
        <w:rPr>
          <w:rFonts w:ascii="Arial Narrow" w:eastAsia="Times New Roman" w:hAnsi="Arial Narrow"/>
          <w:kern w:val="0"/>
          <w:sz w:val="24"/>
          <w:szCs w:val="24"/>
          <w14:ligatures w14:val="none"/>
        </w:rPr>
        <w:t xml:space="preserve"> </w:t>
      </w:r>
      <w:r w:rsidR="00825B40">
        <w:rPr>
          <w:rFonts w:ascii="Arial Narrow" w:eastAsia="Times New Roman" w:hAnsi="Arial Narrow"/>
          <w:kern w:val="0"/>
          <w:sz w:val="24"/>
          <w:szCs w:val="24"/>
          <w14:ligatures w14:val="none"/>
        </w:rPr>
        <w:t>including monomers, additives</w:t>
      </w:r>
      <w:r w:rsidR="00E42357">
        <w:rPr>
          <w:rFonts w:ascii="Arial Narrow" w:eastAsia="Times New Roman" w:hAnsi="Arial Narrow"/>
          <w:kern w:val="0"/>
          <w:sz w:val="24"/>
          <w:szCs w:val="24"/>
          <w14:ligatures w14:val="none"/>
        </w:rPr>
        <w:t>,</w:t>
      </w:r>
      <w:r w:rsidR="00B24658">
        <w:rPr>
          <w:rFonts w:ascii="Arial Narrow" w:eastAsia="Times New Roman" w:hAnsi="Arial Narrow"/>
          <w:kern w:val="0"/>
          <w:sz w:val="24"/>
          <w:szCs w:val="24"/>
          <w14:ligatures w14:val="none"/>
        </w:rPr>
        <w:t xml:space="preserve"> colorants and solvents, t</w:t>
      </w:r>
      <w:r w:rsidR="006854EA">
        <w:rPr>
          <w:rFonts w:ascii="Arial Narrow" w:eastAsia="Times New Roman" w:hAnsi="Arial Narrow"/>
          <w:kern w:val="0"/>
          <w:sz w:val="24"/>
          <w:szCs w:val="24"/>
          <w14:ligatures w14:val="none"/>
        </w:rPr>
        <w:t>hat are permitted for use in printing inks and varnishes used on food contact materials.</w:t>
      </w:r>
      <w:r w:rsidR="002357FF">
        <w:rPr>
          <w:rFonts w:ascii="Arial Narrow" w:eastAsia="Times New Roman" w:hAnsi="Arial Narrow"/>
          <w:kern w:val="0"/>
          <w:sz w:val="24"/>
          <w:szCs w:val="24"/>
          <w14:ligatures w14:val="none"/>
        </w:rPr>
        <w:t xml:space="preserve"> </w:t>
      </w:r>
    </w:p>
    <w:p w14:paraId="4207CBD0" w14:textId="77777777" w:rsidR="002357FF" w:rsidRDefault="002357FF" w:rsidP="00AA5BBA">
      <w:pPr>
        <w:spacing w:after="0" w:line="240" w:lineRule="auto"/>
        <w:jc w:val="both"/>
        <w:rPr>
          <w:rFonts w:ascii="Arial Narrow" w:eastAsia="Times New Roman" w:hAnsi="Arial Narrow"/>
          <w:kern w:val="0"/>
          <w:sz w:val="24"/>
          <w:szCs w:val="24"/>
          <w14:ligatures w14:val="none"/>
        </w:rPr>
      </w:pPr>
    </w:p>
    <w:p w14:paraId="051F684F" w14:textId="57FB1AD7" w:rsidR="006C4264" w:rsidRDefault="00180785" w:rsidP="00AA5BBA">
      <w:pPr>
        <w:pStyle w:val="EMASOWBodyParagraph"/>
        <w:ind w:right="0"/>
        <w:jc w:val="both"/>
        <w:rPr>
          <w:rFonts w:ascii="Arial Narrow" w:eastAsia="Times New Roman" w:hAnsi="Arial Narrow"/>
          <w:sz w:val="24"/>
          <w:szCs w:val="24"/>
          <w:lang w:val="en-GB"/>
        </w:rPr>
      </w:pPr>
      <w:r>
        <w:rPr>
          <w:rFonts w:ascii="Arial Narrow" w:eastAsia="Times New Roman" w:hAnsi="Arial Narrow"/>
          <w:sz w:val="24"/>
          <w:szCs w:val="24"/>
        </w:rPr>
        <w:t>Whilst</w:t>
      </w:r>
      <w:r w:rsidR="002357FF">
        <w:rPr>
          <w:rFonts w:ascii="Arial Narrow" w:eastAsia="Times New Roman" w:hAnsi="Arial Narrow"/>
          <w:sz w:val="24"/>
          <w:szCs w:val="24"/>
        </w:rPr>
        <w:t xml:space="preserve"> the GIO</w:t>
      </w:r>
      <w:r w:rsidR="00654A3B">
        <w:rPr>
          <w:rFonts w:ascii="Arial Narrow" w:eastAsia="Times New Roman" w:hAnsi="Arial Narrow"/>
          <w:sz w:val="24"/>
          <w:szCs w:val="24"/>
        </w:rPr>
        <w:t>,</w:t>
      </w:r>
      <w:r w:rsidR="002357FF">
        <w:rPr>
          <w:rFonts w:ascii="Arial Narrow" w:eastAsia="Times New Roman" w:hAnsi="Arial Narrow"/>
          <w:sz w:val="24"/>
          <w:szCs w:val="24"/>
        </w:rPr>
        <w:t xml:space="preserve"> by its very name</w:t>
      </w:r>
      <w:r w:rsidR="00654A3B">
        <w:rPr>
          <w:rFonts w:ascii="Arial Narrow" w:eastAsia="Times New Roman" w:hAnsi="Arial Narrow"/>
          <w:sz w:val="24"/>
          <w:szCs w:val="24"/>
        </w:rPr>
        <w:t>,</w:t>
      </w:r>
      <w:r>
        <w:rPr>
          <w:rFonts w:ascii="Arial Narrow" w:eastAsia="Times New Roman" w:hAnsi="Arial Narrow"/>
          <w:sz w:val="24"/>
          <w:szCs w:val="24"/>
        </w:rPr>
        <w:t xml:space="preserve"> is specific to Germany</w:t>
      </w:r>
      <w:r w:rsidR="005B70AD">
        <w:rPr>
          <w:rFonts w:ascii="Arial Narrow" w:eastAsia="Times New Roman" w:hAnsi="Arial Narrow"/>
          <w:sz w:val="24"/>
          <w:szCs w:val="24"/>
        </w:rPr>
        <w:t xml:space="preserve">, alongside the Swiss </w:t>
      </w:r>
      <w:r w:rsidR="00A5004C">
        <w:rPr>
          <w:rFonts w:ascii="Arial Narrow" w:eastAsia="Times New Roman" w:hAnsi="Arial Narrow"/>
          <w:sz w:val="24"/>
          <w:szCs w:val="24"/>
        </w:rPr>
        <w:t>ordinances</w:t>
      </w:r>
      <w:r w:rsidR="00CF03E8">
        <w:rPr>
          <w:rFonts w:ascii="Arial Narrow" w:eastAsia="Times New Roman" w:hAnsi="Arial Narrow"/>
          <w:sz w:val="24"/>
          <w:szCs w:val="24"/>
        </w:rPr>
        <w:t>,</w:t>
      </w:r>
      <w:r w:rsidR="00A5004C">
        <w:rPr>
          <w:rFonts w:ascii="Arial Narrow" w:eastAsia="Times New Roman" w:hAnsi="Arial Narrow"/>
          <w:sz w:val="24"/>
          <w:szCs w:val="24"/>
        </w:rPr>
        <w:t xml:space="preserve"> </w:t>
      </w:r>
      <w:r w:rsidR="00B16588">
        <w:rPr>
          <w:rFonts w:ascii="Arial Narrow" w:eastAsia="Times New Roman" w:hAnsi="Arial Narrow"/>
          <w:sz w:val="24"/>
          <w:szCs w:val="24"/>
        </w:rPr>
        <w:t xml:space="preserve">it </w:t>
      </w:r>
      <w:r w:rsidR="00A5004C">
        <w:rPr>
          <w:rFonts w:ascii="Arial Narrow" w:eastAsia="Times New Roman" w:hAnsi="Arial Narrow"/>
          <w:sz w:val="24"/>
          <w:szCs w:val="24"/>
        </w:rPr>
        <w:t xml:space="preserve">will act as </w:t>
      </w:r>
      <w:r w:rsidR="00654A3B">
        <w:rPr>
          <w:rFonts w:ascii="Arial Narrow" w:eastAsia="Times New Roman" w:hAnsi="Arial Narrow"/>
          <w:sz w:val="24"/>
          <w:szCs w:val="24"/>
        </w:rPr>
        <w:t xml:space="preserve">a </w:t>
      </w:r>
      <w:r w:rsidR="00A5004C">
        <w:rPr>
          <w:rFonts w:ascii="Arial Narrow" w:eastAsia="Times New Roman" w:hAnsi="Arial Narrow"/>
          <w:sz w:val="24"/>
          <w:szCs w:val="24"/>
        </w:rPr>
        <w:t>reference point</w:t>
      </w:r>
      <w:r w:rsidR="00B16588">
        <w:rPr>
          <w:rFonts w:ascii="Arial Narrow" w:eastAsia="Times New Roman" w:hAnsi="Arial Narrow"/>
          <w:sz w:val="24"/>
          <w:szCs w:val="24"/>
        </w:rPr>
        <w:t xml:space="preserve"> in the absence of an official EU standard.</w:t>
      </w:r>
      <w:r w:rsidR="005422F2">
        <w:rPr>
          <w:rFonts w:ascii="Arial Narrow" w:eastAsia="Times New Roman" w:hAnsi="Arial Narrow"/>
          <w:sz w:val="24"/>
          <w:szCs w:val="24"/>
        </w:rPr>
        <w:t xml:space="preserve"> Global brands and the </w:t>
      </w:r>
      <w:r w:rsidR="00D3749C">
        <w:rPr>
          <w:rFonts w:ascii="Arial Narrow" w:eastAsia="Times New Roman" w:hAnsi="Arial Narrow"/>
          <w:sz w:val="24"/>
          <w:szCs w:val="24"/>
        </w:rPr>
        <w:t>wider supply chain have adopted the GIO principles</w:t>
      </w:r>
      <w:r w:rsidR="0080500B">
        <w:rPr>
          <w:rFonts w:ascii="Arial Narrow" w:eastAsia="Times New Roman" w:hAnsi="Arial Narrow"/>
          <w:sz w:val="24"/>
          <w:szCs w:val="24"/>
        </w:rPr>
        <w:t xml:space="preserve"> to show best practice for consumer safety</w:t>
      </w:r>
      <w:r w:rsidR="00D3749C">
        <w:rPr>
          <w:rFonts w:ascii="Arial Narrow" w:eastAsia="Times New Roman" w:hAnsi="Arial Narrow"/>
          <w:sz w:val="24"/>
          <w:szCs w:val="24"/>
        </w:rPr>
        <w:t>.</w:t>
      </w:r>
      <w:r w:rsidR="00DA0521">
        <w:rPr>
          <w:rFonts w:ascii="Arial Narrow" w:eastAsia="Times New Roman" w:hAnsi="Arial Narrow"/>
          <w:sz w:val="24"/>
          <w:szCs w:val="24"/>
        </w:rPr>
        <w:t xml:space="preserve"> </w:t>
      </w:r>
      <w:r w:rsidR="00795711">
        <w:rPr>
          <w:rFonts w:ascii="Arial Narrow" w:eastAsia="Times New Roman" w:hAnsi="Arial Narrow"/>
          <w:sz w:val="24"/>
          <w:szCs w:val="24"/>
          <w:lang w:val="en-GB"/>
        </w:rPr>
        <w:t xml:space="preserve">With expertise </w:t>
      </w:r>
      <w:r w:rsidR="00FC1996" w:rsidRPr="00FC1996">
        <w:rPr>
          <w:rFonts w:ascii="Arial Narrow" w:eastAsia="Times New Roman" w:hAnsi="Arial Narrow"/>
          <w:sz w:val="24"/>
          <w:szCs w:val="24"/>
          <w:lang w:val="en-GB"/>
        </w:rPr>
        <w:t>in low migration inks and varnishes, Sun Chemical is ideally positioned to support GIO compliance. The company has solutions that cover the full spectrum of printing options, including</w:t>
      </w:r>
      <w:r w:rsidR="00C86FCA">
        <w:rPr>
          <w:rFonts w:ascii="Arial Narrow" w:eastAsia="Times New Roman" w:hAnsi="Arial Narrow"/>
          <w:sz w:val="24"/>
          <w:szCs w:val="24"/>
          <w:lang w:val="en-GB"/>
        </w:rPr>
        <w:t xml:space="preserve"> </w:t>
      </w:r>
      <w:r w:rsidR="001F6589">
        <w:rPr>
          <w:rFonts w:ascii="Arial Narrow" w:eastAsia="Times New Roman" w:hAnsi="Arial Narrow"/>
          <w:sz w:val="24"/>
          <w:szCs w:val="24"/>
          <w:lang w:val="en-GB"/>
        </w:rPr>
        <w:t>offset</w:t>
      </w:r>
      <w:r w:rsidR="00E877A0">
        <w:rPr>
          <w:rFonts w:ascii="Arial Narrow" w:eastAsia="Times New Roman" w:hAnsi="Arial Narrow"/>
          <w:sz w:val="24"/>
          <w:szCs w:val="24"/>
          <w:lang w:val="en-GB"/>
        </w:rPr>
        <w:t>,</w:t>
      </w:r>
      <w:r w:rsidR="001F6589">
        <w:rPr>
          <w:rFonts w:ascii="Arial Narrow" w:eastAsia="Times New Roman" w:hAnsi="Arial Narrow"/>
          <w:sz w:val="24"/>
          <w:szCs w:val="24"/>
          <w:lang w:val="en-GB"/>
        </w:rPr>
        <w:t xml:space="preserve"> gravure printing </w:t>
      </w:r>
      <w:r w:rsidR="00BA7C4E">
        <w:rPr>
          <w:rFonts w:ascii="Arial Narrow" w:eastAsia="Times New Roman" w:hAnsi="Arial Narrow"/>
          <w:sz w:val="24"/>
          <w:szCs w:val="24"/>
          <w:lang w:val="en-GB"/>
        </w:rPr>
        <w:t>and</w:t>
      </w:r>
      <w:r w:rsidR="001F6589">
        <w:rPr>
          <w:rFonts w:ascii="Arial Narrow" w:eastAsia="Times New Roman" w:hAnsi="Arial Narrow"/>
          <w:sz w:val="24"/>
          <w:szCs w:val="24"/>
          <w:lang w:val="en-GB"/>
        </w:rPr>
        <w:t xml:space="preserve"> flexographic printing</w:t>
      </w:r>
      <w:r w:rsidR="00660777">
        <w:rPr>
          <w:rFonts w:ascii="Arial Narrow" w:eastAsia="Times New Roman" w:hAnsi="Arial Narrow"/>
          <w:sz w:val="24"/>
          <w:szCs w:val="24"/>
          <w:lang w:val="en-GB"/>
        </w:rPr>
        <w:t>,</w:t>
      </w:r>
      <w:r w:rsidR="001F6589">
        <w:rPr>
          <w:rFonts w:ascii="Arial Narrow" w:eastAsia="Times New Roman" w:hAnsi="Arial Narrow"/>
          <w:sz w:val="24"/>
          <w:szCs w:val="24"/>
          <w:lang w:val="en-GB"/>
        </w:rPr>
        <w:t xml:space="preserve"> </w:t>
      </w:r>
      <w:r w:rsidR="001F6589" w:rsidRPr="00DD05AD">
        <w:rPr>
          <w:rFonts w:ascii="Arial Narrow" w:eastAsia="Times New Roman" w:hAnsi="Arial Narrow"/>
          <w:sz w:val="24"/>
          <w:szCs w:val="24"/>
          <w:lang w:val="en-GB"/>
        </w:rPr>
        <w:t>including water and</w:t>
      </w:r>
      <w:r w:rsidR="001F6589">
        <w:rPr>
          <w:rFonts w:ascii="Arial Narrow" w:eastAsia="Times New Roman" w:hAnsi="Arial Narrow"/>
          <w:sz w:val="24"/>
          <w:szCs w:val="24"/>
          <w:lang w:val="en-GB"/>
        </w:rPr>
        <w:t xml:space="preserve"> </w:t>
      </w:r>
      <w:r w:rsidR="00654A3B">
        <w:rPr>
          <w:rFonts w:ascii="Arial Narrow" w:eastAsia="Times New Roman" w:hAnsi="Arial Narrow"/>
          <w:sz w:val="24"/>
          <w:szCs w:val="24"/>
          <w:lang w:val="en-GB"/>
        </w:rPr>
        <w:t>solvent-based</w:t>
      </w:r>
      <w:r w:rsidR="001F6589">
        <w:rPr>
          <w:rFonts w:ascii="Arial Narrow" w:eastAsia="Times New Roman" w:hAnsi="Arial Narrow"/>
          <w:sz w:val="24"/>
          <w:szCs w:val="24"/>
          <w:lang w:val="en-GB"/>
        </w:rPr>
        <w:t xml:space="preserve"> inks</w:t>
      </w:r>
      <w:r w:rsidR="28E64E65" w:rsidRPr="108B715A">
        <w:rPr>
          <w:rFonts w:ascii="Arial Narrow" w:eastAsia="Times New Roman" w:hAnsi="Arial Narrow"/>
          <w:sz w:val="24"/>
          <w:szCs w:val="24"/>
          <w:lang w:val="en-GB"/>
        </w:rPr>
        <w:t>,</w:t>
      </w:r>
      <w:r w:rsidR="001F6589">
        <w:rPr>
          <w:rFonts w:ascii="Arial Narrow" w:eastAsia="Times New Roman" w:hAnsi="Arial Narrow"/>
          <w:sz w:val="24"/>
          <w:szCs w:val="24"/>
          <w:lang w:val="en-GB"/>
        </w:rPr>
        <w:t xml:space="preserve"> </w:t>
      </w:r>
      <w:r w:rsidR="28E64E65" w:rsidRPr="2446AC5B">
        <w:rPr>
          <w:rFonts w:ascii="Arial Narrow" w:eastAsia="Times New Roman" w:hAnsi="Arial Narrow"/>
          <w:sz w:val="24"/>
          <w:szCs w:val="24"/>
          <w:lang w:val="en-GB"/>
        </w:rPr>
        <w:t xml:space="preserve">as </w:t>
      </w:r>
      <w:r w:rsidR="28E64E65" w:rsidRPr="2C7BF3A6">
        <w:rPr>
          <w:rFonts w:ascii="Arial Narrow" w:eastAsia="Times New Roman" w:hAnsi="Arial Narrow"/>
          <w:sz w:val="24"/>
          <w:szCs w:val="24"/>
          <w:lang w:val="en-GB"/>
        </w:rPr>
        <w:t>well as</w:t>
      </w:r>
      <w:r w:rsidR="001F6589" w:rsidRPr="2446AC5B">
        <w:rPr>
          <w:rFonts w:ascii="Arial Narrow" w:eastAsia="Times New Roman" w:hAnsi="Arial Narrow"/>
          <w:sz w:val="24"/>
          <w:szCs w:val="24"/>
          <w:lang w:val="en-GB"/>
        </w:rPr>
        <w:t xml:space="preserve"> </w:t>
      </w:r>
      <w:r w:rsidR="001F6589">
        <w:rPr>
          <w:rFonts w:ascii="Arial Narrow" w:eastAsia="Times New Roman" w:hAnsi="Arial Narrow"/>
          <w:sz w:val="24"/>
          <w:szCs w:val="24"/>
          <w:lang w:val="en-GB"/>
        </w:rPr>
        <w:t>UV</w:t>
      </w:r>
      <w:r w:rsidR="00911E21">
        <w:rPr>
          <w:rFonts w:ascii="Arial Narrow" w:eastAsia="Times New Roman" w:hAnsi="Arial Narrow"/>
          <w:sz w:val="24"/>
          <w:szCs w:val="24"/>
          <w:lang w:val="en-GB"/>
        </w:rPr>
        <w:t xml:space="preserve"> and EB formulations.</w:t>
      </w:r>
      <w:r w:rsidR="00CE4F42">
        <w:rPr>
          <w:rFonts w:ascii="Arial Narrow" w:eastAsia="Times New Roman" w:hAnsi="Arial Narrow"/>
          <w:sz w:val="24"/>
          <w:szCs w:val="24"/>
          <w:lang w:val="en-GB"/>
        </w:rPr>
        <w:t xml:space="preserve"> </w:t>
      </w:r>
    </w:p>
    <w:p w14:paraId="57EDF3A7" w14:textId="77777777" w:rsidR="006C4264" w:rsidRDefault="006C4264" w:rsidP="00AA5BBA">
      <w:pPr>
        <w:pStyle w:val="EMASOWBodyParagraph"/>
        <w:ind w:right="0"/>
        <w:jc w:val="both"/>
        <w:rPr>
          <w:rFonts w:ascii="Arial Narrow" w:eastAsia="Times New Roman" w:hAnsi="Arial Narrow"/>
          <w:sz w:val="24"/>
          <w:szCs w:val="24"/>
          <w:lang w:val="en-GB"/>
        </w:rPr>
      </w:pPr>
    </w:p>
    <w:p w14:paraId="63AC2F86" w14:textId="0DEC2106" w:rsidR="00AA5BBA" w:rsidRPr="00064B8B" w:rsidRDefault="00776034" w:rsidP="00AA5BBA">
      <w:pPr>
        <w:pStyle w:val="EMASOWBodyParagraph"/>
        <w:ind w:right="0"/>
        <w:jc w:val="both"/>
        <w:rPr>
          <w:rFonts w:ascii="Arial Narrow" w:eastAsia="Times New Roman" w:hAnsi="Arial Narrow"/>
          <w:sz w:val="24"/>
          <w:szCs w:val="24"/>
          <w:lang w:val="en-GB"/>
        </w:rPr>
      </w:pPr>
      <w:r>
        <w:rPr>
          <w:rFonts w:ascii="Arial Narrow" w:eastAsia="Times New Roman" w:hAnsi="Arial Narrow"/>
          <w:sz w:val="24"/>
          <w:szCs w:val="24"/>
          <w:lang w:val="en-GB"/>
        </w:rPr>
        <w:t xml:space="preserve">Sun Chemical </w:t>
      </w:r>
      <w:r w:rsidR="00D529BA">
        <w:rPr>
          <w:rFonts w:ascii="Arial Narrow" w:eastAsia="Times New Roman" w:hAnsi="Arial Narrow"/>
          <w:sz w:val="24"/>
          <w:szCs w:val="24"/>
          <w:lang w:val="en-GB"/>
        </w:rPr>
        <w:t xml:space="preserve">can support </w:t>
      </w:r>
      <w:r w:rsidR="00795711">
        <w:rPr>
          <w:rFonts w:ascii="Arial Narrow" w:eastAsia="Times New Roman" w:hAnsi="Arial Narrow"/>
          <w:sz w:val="24"/>
          <w:szCs w:val="24"/>
          <w:lang w:val="en-GB"/>
        </w:rPr>
        <w:t xml:space="preserve">its </w:t>
      </w:r>
      <w:r w:rsidR="00D529BA">
        <w:rPr>
          <w:rFonts w:ascii="Arial Narrow" w:eastAsia="Times New Roman" w:hAnsi="Arial Narrow"/>
          <w:sz w:val="24"/>
          <w:szCs w:val="24"/>
          <w:lang w:val="en-GB"/>
        </w:rPr>
        <w:t xml:space="preserve">customers across </w:t>
      </w:r>
      <w:r w:rsidR="00795711">
        <w:rPr>
          <w:rFonts w:ascii="Arial Narrow" w:eastAsia="Times New Roman" w:hAnsi="Arial Narrow"/>
          <w:sz w:val="24"/>
          <w:szCs w:val="24"/>
          <w:lang w:val="en-GB"/>
        </w:rPr>
        <w:t xml:space="preserve">its </w:t>
      </w:r>
      <w:r w:rsidR="00617ACE">
        <w:rPr>
          <w:rFonts w:ascii="Arial Narrow" w:eastAsia="Times New Roman" w:hAnsi="Arial Narrow"/>
          <w:sz w:val="24"/>
          <w:szCs w:val="24"/>
          <w:lang w:val="en-GB"/>
        </w:rPr>
        <w:t xml:space="preserve">broad </w:t>
      </w:r>
      <w:r w:rsidR="00981B2E">
        <w:rPr>
          <w:rFonts w:ascii="Arial Narrow" w:eastAsia="Times New Roman" w:hAnsi="Arial Narrow"/>
          <w:sz w:val="24"/>
          <w:szCs w:val="24"/>
          <w:lang w:val="en-GB"/>
        </w:rPr>
        <w:t xml:space="preserve">food </w:t>
      </w:r>
      <w:r w:rsidR="00D529BA">
        <w:rPr>
          <w:rFonts w:ascii="Arial Narrow" w:eastAsia="Times New Roman" w:hAnsi="Arial Narrow"/>
          <w:sz w:val="24"/>
          <w:szCs w:val="24"/>
          <w:lang w:val="en-GB"/>
        </w:rPr>
        <w:t>packaging portfolio</w:t>
      </w:r>
      <w:r w:rsidR="008D5351">
        <w:rPr>
          <w:rFonts w:ascii="Arial Narrow" w:eastAsia="Times New Roman" w:hAnsi="Arial Narrow"/>
          <w:sz w:val="24"/>
          <w:szCs w:val="24"/>
          <w:lang w:val="en-GB"/>
        </w:rPr>
        <w:t>s</w:t>
      </w:r>
      <w:r w:rsidR="00AF28C3">
        <w:rPr>
          <w:rFonts w:ascii="Arial Narrow" w:eastAsia="Times New Roman" w:hAnsi="Arial Narrow"/>
          <w:sz w:val="24"/>
          <w:szCs w:val="24"/>
          <w:lang w:val="en-GB"/>
        </w:rPr>
        <w:t xml:space="preserve">, </w:t>
      </w:r>
      <w:r w:rsidR="00EB4F40" w:rsidRPr="00064B8B">
        <w:rPr>
          <w:rFonts w:ascii="Arial Narrow" w:eastAsia="Times New Roman" w:hAnsi="Arial Narrow"/>
          <w:sz w:val="24"/>
          <w:szCs w:val="24"/>
          <w:lang w:val="en-GB"/>
        </w:rPr>
        <w:t xml:space="preserve">including </w:t>
      </w:r>
      <w:r w:rsidR="00654A3B">
        <w:rPr>
          <w:rFonts w:ascii="Arial Narrow" w:eastAsia="Times New Roman" w:hAnsi="Arial Narrow"/>
          <w:sz w:val="24"/>
          <w:szCs w:val="24"/>
          <w:lang w:val="en-GB"/>
        </w:rPr>
        <w:t>GIO-compliant</w:t>
      </w:r>
      <w:r w:rsidR="00AF28C3">
        <w:rPr>
          <w:rFonts w:ascii="Arial Narrow" w:eastAsia="Times New Roman" w:hAnsi="Arial Narrow"/>
          <w:sz w:val="24"/>
          <w:szCs w:val="24"/>
          <w:lang w:val="en-GB"/>
        </w:rPr>
        <w:t xml:space="preserve"> </w:t>
      </w:r>
      <w:r w:rsidR="00EB4F40" w:rsidRPr="00064B8B">
        <w:rPr>
          <w:rFonts w:ascii="Arial Narrow" w:eastAsia="Times New Roman" w:hAnsi="Arial Narrow"/>
          <w:sz w:val="24"/>
          <w:szCs w:val="24"/>
          <w:lang w:val="en-GB"/>
        </w:rPr>
        <w:t xml:space="preserve">solutions for </w:t>
      </w:r>
      <w:r w:rsidR="00C31C34" w:rsidRPr="00064B8B">
        <w:rPr>
          <w:rFonts w:ascii="Arial Narrow" w:eastAsia="Times New Roman" w:hAnsi="Arial Narrow"/>
          <w:sz w:val="24"/>
          <w:szCs w:val="24"/>
          <w:lang w:val="en-GB"/>
        </w:rPr>
        <w:t>paper packaging</w:t>
      </w:r>
      <w:r w:rsidR="00C31C34">
        <w:rPr>
          <w:rFonts w:ascii="Arial Narrow" w:eastAsia="Times New Roman" w:hAnsi="Arial Narrow"/>
          <w:sz w:val="24"/>
          <w:szCs w:val="24"/>
          <w:lang w:val="en-GB"/>
        </w:rPr>
        <w:t xml:space="preserve">, </w:t>
      </w:r>
      <w:r w:rsidR="00EB4F40" w:rsidRPr="00064B8B">
        <w:rPr>
          <w:rFonts w:ascii="Arial Narrow" w:eastAsia="Times New Roman" w:hAnsi="Arial Narrow"/>
          <w:sz w:val="24"/>
          <w:szCs w:val="24"/>
          <w:lang w:val="en-GB"/>
        </w:rPr>
        <w:t xml:space="preserve">folding carton, flexible packaging, lidding and labels &amp; sleeves. </w:t>
      </w:r>
    </w:p>
    <w:p w14:paraId="1C693252" w14:textId="77777777" w:rsidR="00767DD9" w:rsidRPr="00064B8B" w:rsidRDefault="00767DD9" w:rsidP="00AA5BBA">
      <w:pPr>
        <w:pStyle w:val="EMASOWBodyParagraph"/>
        <w:ind w:right="0"/>
        <w:jc w:val="both"/>
        <w:rPr>
          <w:rFonts w:ascii="Arial Narrow" w:eastAsia="Times New Roman" w:hAnsi="Arial Narrow"/>
          <w:sz w:val="24"/>
          <w:szCs w:val="24"/>
          <w:lang w:val="en-GB"/>
        </w:rPr>
      </w:pPr>
    </w:p>
    <w:p w14:paraId="5FA8026B" w14:textId="5A4EFDB2" w:rsidR="00AA5BBA" w:rsidRPr="00064B8B" w:rsidRDefault="00767DD9" w:rsidP="00767DD9">
      <w:pPr>
        <w:pStyle w:val="EMASOWBodyParagraph"/>
        <w:ind w:right="0"/>
        <w:jc w:val="both"/>
        <w:rPr>
          <w:rFonts w:ascii="Arial Narrow" w:eastAsia="Times New Roman" w:hAnsi="Arial Narrow"/>
          <w:sz w:val="24"/>
          <w:szCs w:val="24"/>
          <w:lang w:val="en-GB"/>
        </w:rPr>
      </w:pPr>
      <w:r w:rsidRPr="00064B8B">
        <w:rPr>
          <w:rFonts w:ascii="Arial Narrow" w:eastAsia="Times New Roman" w:hAnsi="Arial Narrow"/>
          <w:sz w:val="24"/>
          <w:szCs w:val="24"/>
          <w:lang w:val="en-GB"/>
        </w:rPr>
        <w:t xml:space="preserve">Sun Chemical </w:t>
      </w:r>
      <w:r w:rsidR="001B116A">
        <w:rPr>
          <w:rFonts w:ascii="Arial Narrow" w:eastAsia="Times New Roman" w:hAnsi="Arial Narrow"/>
          <w:sz w:val="24"/>
          <w:szCs w:val="24"/>
          <w:lang w:val="en-GB"/>
        </w:rPr>
        <w:t xml:space="preserve">delivers value-led solutions that enable </w:t>
      </w:r>
      <w:r w:rsidRPr="00064B8B">
        <w:rPr>
          <w:rFonts w:ascii="Arial Narrow" w:eastAsia="Times New Roman" w:hAnsi="Arial Narrow"/>
          <w:sz w:val="24"/>
          <w:szCs w:val="24"/>
          <w:lang w:val="en-GB"/>
        </w:rPr>
        <w:t>customers to mitigat</w:t>
      </w:r>
      <w:r w:rsidR="0027258D">
        <w:rPr>
          <w:rFonts w:ascii="Arial Narrow" w:eastAsia="Times New Roman" w:hAnsi="Arial Narrow"/>
          <w:sz w:val="24"/>
          <w:szCs w:val="24"/>
          <w:lang w:val="en-GB"/>
        </w:rPr>
        <w:t>e</w:t>
      </w:r>
      <w:r w:rsidRPr="00064B8B">
        <w:rPr>
          <w:rFonts w:ascii="Arial Narrow" w:eastAsia="Times New Roman" w:hAnsi="Arial Narrow"/>
          <w:sz w:val="24"/>
          <w:szCs w:val="24"/>
          <w:lang w:val="en-GB"/>
        </w:rPr>
        <w:t xml:space="preserve"> </w:t>
      </w:r>
      <w:r w:rsidR="001B116A">
        <w:rPr>
          <w:rFonts w:ascii="Arial Narrow" w:eastAsia="Times New Roman" w:hAnsi="Arial Narrow"/>
          <w:sz w:val="24"/>
          <w:szCs w:val="24"/>
          <w:lang w:val="en-GB"/>
        </w:rPr>
        <w:t>regulatory</w:t>
      </w:r>
      <w:r w:rsidR="001B116A" w:rsidRPr="00064B8B">
        <w:rPr>
          <w:rFonts w:ascii="Arial Narrow" w:eastAsia="Times New Roman" w:hAnsi="Arial Narrow"/>
          <w:sz w:val="24"/>
          <w:szCs w:val="24"/>
          <w:lang w:val="en-GB"/>
        </w:rPr>
        <w:t xml:space="preserve"> </w:t>
      </w:r>
      <w:r w:rsidRPr="00064B8B">
        <w:rPr>
          <w:rFonts w:ascii="Arial Narrow" w:eastAsia="Times New Roman" w:hAnsi="Arial Narrow"/>
          <w:sz w:val="24"/>
          <w:szCs w:val="24"/>
          <w:lang w:val="en-GB"/>
        </w:rPr>
        <w:t>risk</w:t>
      </w:r>
      <w:r w:rsidR="0027258D">
        <w:rPr>
          <w:rFonts w:ascii="Arial Narrow" w:eastAsia="Times New Roman" w:hAnsi="Arial Narrow"/>
          <w:sz w:val="24"/>
          <w:szCs w:val="24"/>
          <w:lang w:val="en-GB"/>
        </w:rPr>
        <w:t>.</w:t>
      </w:r>
      <w:r w:rsidR="00423DC0">
        <w:rPr>
          <w:rFonts w:ascii="Arial Narrow" w:eastAsia="Times New Roman" w:hAnsi="Arial Narrow"/>
          <w:sz w:val="24"/>
          <w:szCs w:val="24"/>
          <w:lang w:val="en-GB"/>
        </w:rPr>
        <w:t xml:space="preserve"> </w:t>
      </w:r>
      <w:r w:rsidR="006B66BE">
        <w:rPr>
          <w:rFonts w:ascii="Arial Narrow" w:eastAsia="Times New Roman" w:hAnsi="Arial Narrow"/>
          <w:sz w:val="24"/>
          <w:szCs w:val="24"/>
          <w:lang w:val="en-GB"/>
        </w:rPr>
        <w:t xml:space="preserve">In </w:t>
      </w:r>
      <w:r w:rsidR="00DD05AD">
        <w:rPr>
          <w:rFonts w:ascii="Arial Narrow" w:eastAsia="Times New Roman" w:hAnsi="Arial Narrow"/>
          <w:sz w:val="24"/>
          <w:szCs w:val="24"/>
          <w:lang w:val="en-GB"/>
        </w:rPr>
        <w:t>a</w:t>
      </w:r>
      <w:r w:rsidR="00DD05AD" w:rsidRPr="00064B8B">
        <w:rPr>
          <w:rFonts w:ascii="Arial Narrow" w:eastAsia="Times New Roman" w:hAnsi="Arial Narrow"/>
          <w:sz w:val="24"/>
          <w:szCs w:val="24"/>
          <w:lang w:val="en-GB"/>
        </w:rPr>
        <w:t xml:space="preserve">ddition, </w:t>
      </w:r>
      <w:r w:rsidR="00776034">
        <w:rPr>
          <w:rFonts w:ascii="Arial Narrow" w:eastAsia="Times New Roman" w:hAnsi="Arial Narrow"/>
          <w:sz w:val="24"/>
          <w:szCs w:val="24"/>
          <w:lang w:val="en-GB"/>
        </w:rPr>
        <w:t>their</w:t>
      </w:r>
      <w:r w:rsidR="00D40977">
        <w:rPr>
          <w:rFonts w:ascii="Arial Narrow" w:eastAsia="Times New Roman" w:hAnsi="Arial Narrow"/>
          <w:sz w:val="24"/>
          <w:szCs w:val="24"/>
          <w:lang w:val="en-GB"/>
        </w:rPr>
        <w:t xml:space="preserve"> </w:t>
      </w:r>
      <w:r w:rsidRPr="00064B8B">
        <w:rPr>
          <w:rFonts w:ascii="Arial Narrow" w:eastAsia="Times New Roman" w:hAnsi="Arial Narrow"/>
          <w:sz w:val="24"/>
          <w:szCs w:val="24"/>
          <w:lang w:val="en-GB"/>
        </w:rPr>
        <w:t xml:space="preserve">‘beyond compliance’ approach guides advanced research and technology that surpasses market standards for product sourcing, safety and sustainability properties. </w:t>
      </w:r>
    </w:p>
    <w:p w14:paraId="0470BC5F" w14:textId="77777777" w:rsidR="00767DD9" w:rsidRPr="00064B8B" w:rsidRDefault="00767DD9" w:rsidP="00767DD9">
      <w:pPr>
        <w:pStyle w:val="EMASOWBodyParagraph"/>
        <w:ind w:right="0"/>
        <w:jc w:val="both"/>
        <w:rPr>
          <w:rFonts w:ascii="Arial Narrow" w:eastAsia="Times New Roman" w:hAnsi="Arial Narrow"/>
          <w:sz w:val="24"/>
          <w:szCs w:val="24"/>
          <w:lang w:val="en-GB"/>
        </w:rPr>
      </w:pPr>
    </w:p>
    <w:p w14:paraId="45E632E2" w14:textId="549847D3" w:rsidR="00AA5BBA" w:rsidRPr="00064B8B" w:rsidRDefault="00767DD9" w:rsidP="2BA2F8CD">
      <w:pPr>
        <w:shd w:val="clear" w:color="auto" w:fill="FFFFFF" w:themeFill="background1"/>
        <w:spacing w:after="0" w:line="240" w:lineRule="auto"/>
        <w:contextualSpacing/>
        <w:jc w:val="both"/>
        <w:rPr>
          <w:rFonts w:ascii="Arial Narrow" w:eastAsia="Times New Roman" w:hAnsi="Arial Narrow" w:cs="Times New Roman"/>
          <w:i/>
          <w:iCs/>
          <w:kern w:val="0"/>
          <w:sz w:val="24"/>
          <w:szCs w:val="24"/>
          <w14:ligatures w14:val="none"/>
        </w:rPr>
      </w:pPr>
      <w:r w:rsidRPr="00767DD9">
        <w:rPr>
          <w:rFonts w:ascii="Arial Narrow" w:eastAsia="Calibri" w:hAnsi="Arial Narrow" w:cs="Arial"/>
          <w:color w:val="000000"/>
          <w:kern w:val="0"/>
          <w:sz w:val="24"/>
          <w:szCs w:val="24"/>
          <w:lang w:val="en-US" w:eastAsia="fr-FR"/>
          <w14:ligatures w14:val="none"/>
        </w:rPr>
        <w:t>Nicolas B</w:t>
      </w:r>
      <w:r w:rsidRPr="00767DD9">
        <w:rPr>
          <w:rFonts w:ascii="Arial Narrow" w:eastAsia="Calibri" w:hAnsi="Arial Narrow" w:cs="Arial"/>
          <w:color w:val="000000"/>
          <w:kern w:val="0"/>
          <w:sz w:val="24"/>
          <w:szCs w:val="24"/>
          <w:lang w:eastAsia="fr-FR"/>
          <w14:ligatures w14:val="none"/>
        </w:rPr>
        <w:t xml:space="preserve">étin, </w:t>
      </w:r>
      <w:r w:rsidRPr="00767DD9">
        <w:rPr>
          <w:rFonts w:ascii="Arial Narrow" w:eastAsia="Calibri" w:hAnsi="Arial Narrow" w:cs="Arial"/>
          <w:color w:val="000000"/>
          <w:kern w:val="0"/>
          <w:sz w:val="24"/>
          <w:szCs w:val="24"/>
          <w:lang w:val="en-US" w:eastAsia="fr-FR"/>
          <w14:ligatures w14:val="none"/>
        </w:rPr>
        <w:t>Director of Product Strategy EMEA, Packaging Inks &amp; Materials &amp; Global Sustainability Business Leader</w:t>
      </w:r>
      <w:r w:rsidRPr="00064B8B">
        <w:rPr>
          <w:rFonts w:ascii="Arial Narrow" w:eastAsia="Calibri" w:hAnsi="Arial Narrow" w:cs="Arial"/>
          <w:color w:val="000000"/>
          <w:kern w:val="0"/>
          <w:sz w:val="24"/>
          <w:szCs w:val="24"/>
          <w:lang w:val="en-US" w:eastAsia="fr-FR"/>
          <w14:ligatures w14:val="none"/>
        </w:rPr>
        <w:t>, commented: “</w:t>
      </w:r>
      <w:r w:rsidR="004A5E8D" w:rsidRPr="004A5E8D">
        <w:rPr>
          <w:rFonts w:ascii="Arial Narrow" w:eastAsia="Calibri" w:hAnsi="Arial Narrow" w:cs="Arial"/>
          <w:color w:val="000000"/>
          <w:kern w:val="0"/>
          <w:sz w:val="24"/>
          <w:szCs w:val="24"/>
          <w:lang w:val="en-US" w:eastAsia="fr-FR"/>
          <w14:ligatures w14:val="none"/>
        </w:rPr>
        <w:t>At Sun Chemical, we support packaging manufacturers and brand owners with future-proof solutions that enable them to adopt a GIO-compliant approach with confidence</w:t>
      </w:r>
      <w:r w:rsidRPr="00064B8B">
        <w:rPr>
          <w:rFonts w:ascii="Arial Narrow" w:eastAsia="Calibri" w:hAnsi="Arial Narrow" w:cs="Arial"/>
          <w:color w:val="000000"/>
          <w:kern w:val="0"/>
          <w:sz w:val="24"/>
          <w:szCs w:val="24"/>
          <w:lang w:val="en-US" w:eastAsia="fr-FR"/>
          <w14:ligatures w14:val="none"/>
        </w:rPr>
        <w:t xml:space="preserve">. </w:t>
      </w:r>
      <w:r w:rsidR="00793443" w:rsidRPr="00064B8B">
        <w:rPr>
          <w:rFonts w:ascii="Arial Narrow" w:eastAsia="Times New Roman" w:hAnsi="Arial Narrow"/>
          <w:sz w:val="24"/>
          <w:szCs w:val="24"/>
        </w:rPr>
        <w:t>Our customers see us as</w:t>
      </w:r>
      <w:r w:rsidRPr="00064B8B">
        <w:rPr>
          <w:rFonts w:ascii="Arial Narrow" w:eastAsia="Times New Roman" w:hAnsi="Arial Narrow"/>
          <w:sz w:val="24"/>
          <w:szCs w:val="24"/>
        </w:rPr>
        <w:t xml:space="preserve"> a trusted partner</w:t>
      </w:r>
      <w:r w:rsidR="00793443" w:rsidRPr="00064B8B">
        <w:rPr>
          <w:rFonts w:ascii="Arial Narrow" w:eastAsia="Times New Roman" w:hAnsi="Arial Narrow"/>
          <w:sz w:val="24"/>
          <w:szCs w:val="24"/>
        </w:rPr>
        <w:t xml:space="preserve"> because we invest</w:t>
      </w:r>
      <w:r w:rsidR="006F214C">
        <w:rPr>
          <w:rFonts w:ascii="Arial Narrow" w:eastAsia="Times New Roman" w:hAnsi="Arial Narrow"/>
          <w:sz w:val="24"/>
          <w:szCs w:val="24"/>
        </w:rPr>
        <w:t xml:space="preserve"> heavily</w:t>
      </w:r>
      <w:r w:rsidR="00793443" w:rsidRPr="00064B8B">
        <w:rPr>
          <w:rFonts w:ascii="Arial Narrow" w:eastAsia="Times New Roman" w:hAnsi="Arial Narrow"/>
          <w:sz w:val="24"/>
          <w:szCs w:val="24"/>
        </w:rPr>
        <w:t xml:space="preserve"> </w:t>
      </w:r>
      <w:r w:rsidRPr="00064B8B">
        <w:rPr>
          <w:rFonts w:ascii="Arial Narrow" w:eastAsia="Times New Roman" w:hAnsi="Arial Narrow"/>
          <w:sz w:val="24"/>
          <w:szCs w:val="24"/>
        </w:rPr>
        <w:t xml:space="preserve">in R&amp;D, </w:t>
      </w:r>
      <w:r w:rsidR="00793443" w:rsidRPr="00064B8B">
        <w:rPr>
          <w:rFonts w:ascii="Arial Narrow" w:eastAsia="Times New Roman" w:hAnsi="Arial Narrow"/>
          <w:sz w:val="24"/>
          <w:szCs w:val="24"/>
        </w:rPr>
        <w:t>provide access</w:t>
      </w:r>
      <w:r w:rsidRPr="00064B8B">
        <w:rPr>
          <w:rFonts w:ascii="Arial Narrow" w:eastAsia="Times New Roman" w:hAnsi="Arial Narrow"/>
          <w:sz w:val="24"/>
          <w:szCs w:val="24"/>
        </w:rPr>
        <w:t xml:space="preserve"> to local expertise and </w:t>
      </w:r>
      <w:r w:rsidR="00793443" w:rsidRPr="00064B8B">
        <w:rPr>
          <w:rFonts w:ascii="Arial Narrow" w:eastAsia="Times New Roman" w:hAnsi="Arial Narrow"/>
          <w:sz w:val="24"/>
          <w:szCs w:val="24"/>
        </w:rPr>
        <w:t xml:space="preserve">offer </w:t>
      </w:r>
      <w:r w:rsidRPr="00064B8B">
        <w:rPr>
          <w:rFonts w:ascii="Arial Narrow" w:eastAsia="Times New Roman" w:hAnsi="Arial Narrow"/>
          <w:sz w:val="24"/>
          <w:szCs w:val="24"/>
        </w:rPr>
        <w:t>the widest range of solutions and services</w:t>
      </w:r>
      <w:r w:rsidR="007F03E1">
        <w:rPr>
          <w:rFonts w:ascii="Arial Narrow" w:eastAsia="Times New Roman" w:hAnsi="Arial Narrow"/>
          <w:sz w:val="24"/>
          <w:szCs w:val="24"/>
        </w:rPr>
        <w:t xml:space="preserve">, </w:t>
      </w:r>
      <w:r w:rsidR="00E90FCD">
        <w:rPr>
          <w:rFonts w:ascii="Arial Narrow" w:eastAsia="Times New Roman" w:hAnsi="Arial Narrow"/>
          <w:sz w:val="24"/>
          <w:szCs w:val="24"/>
        </w:rPr>
        <w:t>all from one source</w:t>
      </w:r>
      <w:r w:rsidR="00793443" w:rsidRPr="00064B8B">
        <w:rPr>
          <w:rFonts w:ascii="Arial Narrow" w:eastAsia="Times New Roman" w:hAnsi="Arial Narrow"/>
          <w:sz w:val="24"/>
          <w:szCs w:val="24"/>
        </w:rPr>
        <w:t xml:space="preserve">. Our goal is to help </w:t>
      </w:r>
      <w:r w:rsidR="00B17002">
        <w:rPr>
          <w:rFonts w:ascii="Arial Narrow" w:eastAsia="Times New Roman" w:hAnsi="Arial Narrow"/>
          <w:sz w:val="24"/>
          <w:szCs w:val="24"/>
        </w:rPr>
        <w:t>our customers</w:t>
      </w:r>
      <w:r w:rsidR="00B17002" w:rsidRPr="00064B8B">
        <w:rPr>
          <w:rFonts w:ascii="Arial Narrow" w:eastAsia="Times New Roman" w:hAnsi="Arial Narrow"/>
          <w:sz w:val="24"/>
          <w:szCs w:val="24"/>
        </w:rPr>
        <w:t xml:space="preserve"> </w:t>
      </w:r>
      <w:r w:rsidR="00793443" w:rsidRPr="00064B8B">
        <w:rPr>
          <w:rFonts w:ascii="Arial Narrow" w:eastAsia="Times New Roman" w:hAnsi="Arial Narrow"/>
          <w:sz w:val="24"/>
          <w:szCs w:val="24"/>
        </w:rPr>
        <w:t xml:space="preserve">manage regulatory </w:t>
      </w:r>
      <w:r w:rsidR="00793443" w:rsidRPr="00064B8B" w:rsidDel="00357B5C">
        <w:rPr>
          <w:rFonts w:ascii="Arial Narrow" w:eastAsia="Times New Roman" w:hAnsi="Arial Narrow"/>
          <w:sz w:val="24"/>
          <w:szCs w:val="24"/>
        </w:rPr>
        <w:t>changes</w:t>
      </w:r>
      <w:r w:rsidR="00357B5C" w:rsidRPr="00064B8B">
        <w:rPr>
          <w:rFonts w:ascii="Arial Narrow" w:eastAsia="Times New Roman" w:hAnsi="Arial Narrow"/>
          <w:sz w:val="24"/>
          <w:szCs w:val="24"/>
        </w:rPr>
        <w:t xml:space="preserve"> and</w:t>
      </w:r>
      <w:r w:rsidR="00B9035D">
        <w:rPr>
          <w:rFonts w:ascii="Arial Narrow" w:eastAsia="Times New Roman" w:hAnsi="Arial Narrow"/>
          <w:sz w:val="24"/>
          <w:szCs w:val="24"/>
        </w:rPr>
        <w:t xml:space="preserve"> </w:t>
      </w:r>
      <w:r w:rsidR="00793443" w:rsidRPr="00064B8B">
        <w:rPr>
          <w:rFonts w:ascii="Arial Narrow" w:eastAsia="Times New Roman" w:hAnsi="Arial Narrow"/>
          <w:sz w:val="24"/>
          <w:szCs w:val="24"/>
        </w:rPr>
        <w:t xml:space="preserve">develop future-ready </w:t>
      </w:r>
      <w:r w:rsidR="00DD05AD" w:rsidRPr="00064B8B">
        <w:rPr>
          <w:rFonts w:ascii="Arial Narrow" w:eastAsia="Times New Roman" w:hAnsi="Arial Narrow"/>
          <w:sz w:val="24"/>
          <w:szCs w:val="24"/>
        </w:rPr>
        <w:t>solutions.</w:t>
      </w:r>
      <w:r w:rsidR="00793443" w:rsidRPr="00064B8B">
        <w:rPr>
          <w:rFonts w:ascii="Arial Narrow" w:eastAsia="Times New Roman" w:hAnsi="Arial Narrow"/>
          <w:sz w:val="24"/>
          <w:szCs w:val="24"/>
        </w:rPr>
        <w:t xml:space="preserve"> We </w:t>
      </w:r>
      <w:r w:rsidR="0027258D">
        <w:rPr>
          <w:rFonts w:ascii="Arial Narrow" w:eastAsia="Times New Roman" w:hAnsi="Arial Narrow"/>
          <w:sz w:val="24"/>
          <w:szCs w:val="24"/>
        </w:rPr>
        <w:t xml:space="preserve">will </w:t>
      </w:r>
      <w:r w:rsidR="00793443" w:rsidRPr="00064B8B">
        <w:rPr>
          <w:rFonts w:ascii="Arial Narrow" w:eastAsia="Times New Roman" w:hAnsi="Arial Narrow"/>
          <w:sz w:val="24"/>
          <w:szCs w:val="24"/>
        </w:rPr>
        <w:t>continue to work closely with customers to help them achieve safe, compliant and efficient production</w:t>
      </w:r>
      <w:r w:rsidR="001B116A">
        <w:rPr>
          <w:rFonts w:ascii="Arial Narrow" w:eastAsia="Times New Roman" w:hAnsi="Arial Narrow"/>
          <w:sz w:val="24"/>
          <w:szCs w:val="24"/>
        </w:rPr>
        <w:t xml:space="preserve">, </w:t>
      </w:r>
      <w:r w:rsidR="00795711">
        <w:rPr>
          <w:rFonts w:ascii="Arial Narrow" w:eastAsia="Times New Roman" w:hAnsi="Arial Narrow"/>
          <w:sz w:val="24"/>
          <w:szCs w:val="24"/>
        </w:rPr>
        <w:t>for</w:t>
      </w:r>
      <w:r w:rsidR="001B116A">
        <w:rPr>
          <w:rFonts w:ascii="Arial Narrow" w:eastAsia="Times New Roman" w:hAnsi="Arial Narrow"/>
          <w:sz w:val="24"/>
          <w:szCs w:val="24"/>
        </w:rPr>
        <w:t xml:space="preserve"> them </w:t>
      </w:r>
      <w:r w:rsidR="00A56CAF">
        <w:rPr>
          <w:rFonts w:ascii="Arial Narrow" w:eastAsia="Times New Roman" w:hAnsi="Arial Narrow"/>
          <w:sz w:val="24"/>
          <w:szCs w:val="24"/>
        </w:rPr>
        <w:t xml:space="preserve">to </w:t>
      </w:r>
      <w:r w:rsidR="00793443" w:rsidRPr="00064B8B">
        <w:rPr>
          <w:rFonts w:ascii="Arial Narrow" w:eastAsia="Times New Roman" w:hAnsi="Arial Narrow"/>
          <w:sz w:val="24"/>
          <w:szCs w:val="24"/>
        </w:rPr>
        <w:t>‘Experience. Transformation.’.”</w:t>
      </w:r>
    </w:p>
    <w:p w14:paraId="2B3AE6BD" w14:textId="77777777" w:rsidR="00AA5BBA" w:rsidRPr="00064B8B" w:rsidRDefault="00AA5BBA" w:rsidP="00AA5BBA">
      <w:pPr>
        <w:spacing w:after="0" w:line="240" w:lineRule="auto"/>
        <w:rPr>
          <w:rFonts w:ascii="Arial Narrow" w:eastAsia="Times New Roman" w:hAnsi="Arial Narrow" w:cs="Times New Roman"/>
          <w:kern w:val="0"/>
          <w:sz w:val="24"/>
          <w:szCs w:val="24"/>
          <w14:ligatures w14:val="none"/>
        </w:rPr>
      </w:pPr>
    </w:p>
    <w:p w14:paraId="0DB2A3F3" w14:textId="10FE6897" w:rsidR="00AA5BBA" w:rsidRPr="00064B8B" w:rsidRDefault="00AA5BBA" w:rsidP="00AA5BBA">
      <w:pPr>
        <w:spacing w:after="0" w:line="240" w:lineRule="auto"/>
        <w:rPr>
          <w:rFonts w:ascii="Arial Narrow" w:eastAsia="Times New Roman" w:hAnsi="Arial Narrow" w:cs="Times New Roman"/>
          <w:kern w:val="0"/>
          <w:sz w:val="24"/>
          <w:szCs w:val="24"/>
          <w:u w:val="single"/>
          <w14:ligatures w14:val="none"/>
        </w:rPr>
      </w:pPr>
      <w:r w:rsidRPr="00064B8B">
        <w:rPr>
          <w:rFonts w:ascii="Arial Narrow" w:eastAsia="Times New Roman" w:hAnsi="Arial Narrow" w:cs="Times New Roman"/>
          <w:kern w:val="0"/>
          <w:sz w:val="24"/>
          <w:szCs w:val="24"/>
          <w14:ligatures w14:val="none"/>
        </w:rPr>
        <w:t>To learn more about Sun Chemical’s</w:t>
      </w:r>
      <w:r w:rsidR="001B116A">
        <w:rPr>
          <w:rFonts w:ascii="Arial Narrow" w:eastAsia="Times New Roman" w:hAnsi="Arial Narrow" w:cs="Times New Roman"/>
          <w:kern w:val="0"/>
          <w:sz w:val="24"/>
          <w:szCs w:val="24"/>
          <w14:ligatures w14:val="none"/>
        </w:rPr>
        <w:t xml:space="preserve"> GIO-compliant</w:t>
      </w:r>
      <w:r w:rsidRPr="00064B8B">
        <w:rPr>
          <w:rFonts w:ascii="Arial Narrow" w:eastAsia="Times New Roman" w:hAnsi="Arial Narrow" w:cs="Times New Roman"/>
          <w:kern w:val="0"/>
          <w:sz w:val="24"/>
          <w:szCs w:val="24"/>
          <w14:ligatures w14:val="none"/>
        </w:rPr>
        <w:t xml:space="preserve"> solutions, visit: </w:t>
      </w:r>
      <w:hyperlink r:id="rId13" w:history="1">
        <w:r w:rsidR="001F2E3C">
          <w:rPr>
            <w:rStyle w:val="Hyperlink"/>
            <w:rFonts w:ascii="Arial Narrow" w:eastAsia="Times New Roman" w:hAnsi="Arial Narrow" w:cs="Times New Roman"/>
            <w:kern w:val="0"/>
            <w:sz w:val="24"/>
            <w:szCs w:val="24"/>
            <w14:ligatures w14:val="none"/>
          </w:rPr>
          <w:t>https://www.sunchemical.com/gio/</w:t>
        </w:r>
      </w:hyperlink>
      <w:r w:rsidR="001F2E3C">
        <w:rPr>
          <w:rFonts w:ascii="Arial Narrow" w:eastAsia="Times New Roman" w:hAnsi="Arial Narrow" w:cs="Times New Roman"/>
          <w:kern w:val="0"/>
          <w:sz w:val="24"/>
          <w:szCs w:val="24"/>
          <w14:ligatures w14:val="none"/>
        </w:rPr>
        <w:t xml:space="preserve"> </w:t>
      </w:r>
    </w:p>
    <w:p w14:paraId="1948591A" w14:textId="77777777" w:rsidR="00AA5BBA" w:rsidRPr="00793443" w:rsidRDefault="00AA5BBA" w:rsidP="00AA5BBA">
      <w:pPr>
        <w:spacing w:after="0" w:line="240" w:lineRule="auto"/>
        <w:rPr>
          <w:rFonts w:ascii="Arial Narrow" w:eastAsia="Times New Roman" w:hAnsi="Arial Narrow" w:cs="Times New Roman"/>
          <w:kern w:val="0"/>
          <w:sz w:val="24"/>
          <w:szCs w:val="24"/>
          <w14:ligatures w14:val="none"/>
        </w:rPr>
      </w:pPr>
    </w:p>
    <w:p w14:paraId="078EFA4A" w14:textId="77777777" w:rsidR="00AA5BBA" w:rsidRPr="00D4430B" w:rsidRDefault="00AA5BBA" w:rsidP="00AA5BBA">
      <w:pPr>
        <w:spacing w:after="0" w:line="240" w:lineRule="auto"/>
        <w:rPr>
          <w:rFonts w:ascii="Arial Narrow" w:eastAsia="Times New Roman" w:hAnsi="Arial Narrow" w:cstheme="minorHAnsi"/>
          <w:color w:val="000000"/>
          <w:kern w:val="0"/>
          <w:sz w:val="20"/>
          <w:szCs w:val="20"/>
          <w14:ligatures w14:val="none"/>
        </w:rPr>
      </w:pPr>
    </w:p>
    <w:p w14:paraId="13249312" w14:textId="77777777" w:rsidR="00AA5BBA" w:rsidRPr="00D4430B" w:rsidRDefault="00AA5BBA" w:rsidP="00AA5BBA">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D4430B">
        <w:rPr>
          <w:rFonts w:ascii="Arial Narrow" w:eastAsia="Times New Roman" w:hAnsi="Arial Narrow" w:cs="Segoe UI"/>
          <w:b/>
          <w:bCs/>
          <w:kern w:val="0"/>
          <w:sz w:val="24"/>
          <w:szCs w:val="24"/>
          <w:lang w:eastAsia="en-GB"/>
          <w14:ligatures w14:val="none"/>
        </w:rPr>
        <w:t>ENDS</w:t>
      </w:r>
    </w:p>
    <w:p w14:paraId="36C2FF9C" w14:textId="7BA18911" w:rsidR="00AA5BBA" w:rsidRDefault="00AA5BBA" w:rsidP="007810BF">
      <w:pPr>
        <w:spacing w:after="0" w:line="300" w:lineRule="auto"/>
        <w:rPr>
          <w:rFonts w:ascii="Segoe UI" w:eastAsia="Segoe UI" w:hAnsi="Segoe UI" w:cs="Segoe UI"/>
          <w:sz w:val="21"/>
          <w:szCs w:val="21"/>
        </w:rPr>
      </w:pPr>
    </w:p>
    <w:p w14:paraId="66E95054" w14:textId="77777777" w:rsidR="00AA5BBA" w:rsidRPr="00D4430B" w:rsidRDefault="00AA5BBA" w:rsidP="00AA5BBA">
      <w:pPr>
        <w:rPr>
          <w:rFonts w:ascii="Arial Narrow" w:hAnsi="Arial Narrow"/>
          <w:b/>
          <w:bCs/>
        </w:rPr>
      </w:pPr>
      <w:r w:rsidRPr="00D4430B">
        <w:rPr>
          <w:rFonts w:ascii="Arial Narrow" w:hAnsi="Arial Narrow"/>
          <w:b/>
          <w:bCs/>
        </w:rPr>
        <w:t xml:space="preserve">About Sun Chemical </w:t>
      </w:r>
    </w:p>
    <w:p w14:paraId="1FBB8800" w14:textId="77777777" w:rsidR="00AA5BBA" w:rsidRPr="00D4430B" w:rsidRDefault="00AA5BBA" w:rsidP="00AA5BBA">
      <w:pPr>
        <w:rPr>
          <w:rFonts w:ascii="Arial Narrow" w:hAnsi="Arial Narrow"/>
        </w:rPr>
      </w:pPr>
      <w:r w:rsidRPr="00D4430B">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785D2789" w14:textId="77777777" w:rsidR="00AA5BBA" w:rsidRDefault="00AA5BBA" w:rsidP="00AA5BBA">
      <w:r w:rsidRPr="082D9025">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4">
        <w:r w:rsidRPr="082D9025">
          <w:rPr>
            <w:rStyle w:val="Hyperlink"/>
            <w:rFonts w:ascii="Arial Narrow" w:hAnsi="Arial Narrow"/>
          </w:rPr>
          <w:t>www.sunchemical.com</w:t>
        </w:r>
      </w:hyperlink>
      <w:r w:rsidRPr="082D9025">
        <w:rPr>
          <w:rFonts w:ascii="Arial Narrow" w:hAnsi="Arial Narrow"/>
        </w:rPr>
        <w:t xml:space="preserve"> or connect with us on </w:t>
      </w:r>
      <w:hyperlink r:id="rId15">
        <w:r w:rsidRPr="082D9025">
          <w:rPr>
            <w:rStyle w:val="Hyperlink"/>
            <w:rFonts w:ascii="Arial Narrow" w:hAnsi="Arial Narrow"/>
          </w:rPr>
          <w:t>LinkedIn</w:t>
        </w:r>
      </w:hyperlink>
      <w:r w:rsidRPr="082D9025">
        <w:rPr>
          <w:rFonts w:ascii="Arial Narrow" w:hAnsi="Arial Narrow"/>
        </w:rPr>
        <w:t xml:space="preserve">, or </w:t>
      </w:r>
      <w:hyperlink r:id="rId16">
        <w:r w:rsidRPr="082D9025">
          <w:rPr>
            <w:rStyle w:val="Hyperlink"/>
            <w:rFonts w:ascii="Arial Narrow" w:hAnsi="Arial Narrow"/>
          </w:rPr>
          <w:t>Instagram</w:t>
        </w:r>
      </w:hyperlink>
      <w:r w:rsidRPr="082D9025">
        <w:rPr>
          <w:rFonts w:ascii="Arial Narrow" w:hAnsi="Arial Narrow"/>
        </w:rPr>
        <w:t>.</w:t>
      </w:r>
    </w:p>
    <w:p w14:paraId="28C2B42C"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23ECE"/>
    <w:multiLevelType w:val="hybridMultilevel"/>
    <w:tmpl w:val="2F16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B6C71"/>
    <w:multiLevelType w:val="hybridMultilevel"/>
    <w:tmpl w:val="4F586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660724">
    <w:abstractNumId w:val="0"/>
  </w:num>
  <w:num w:numId="2" w16cid:durableId="11883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BA"/>
    <w:rsid w:val="00004DEF"/>
    <w:rsid w:val="00014E14"/>
    <w:rsid w:val="000511FA"/>
    <w:rsid w:val="00064B8B"/>
    <w:rsid w:val="000C0460"/>
    <w:rsid w:val="000D1BCA"/>
    <w:rsid w:val="000E41F4"/>
    <w:rsid w:val="000E510A"/>
    <w:rsid w:val="000E5E5F"/>
    <w:rsid w:val="001130A7"/>
    <w:rsid w:val="00133B90"/>
    <w:rsid w:val="0015598C"/>
    <w:rsid w:val="00163AAC"/>
    <w:rsid w:val="00180785"/>
    <w:rsid w:val="001A28F0"/>
    <w:rsid w:val="001A7BFA"/>
    <w:rsid w:val="001B116A"/>
    <w:rsid w:val="001B60F2"/>
    <w:rsid w:val="001C18FC"/>
    <w:rsid w:val="001C34F6"/>
    <w:rsid w:val="001D1F59"/>
    <w:rsid w:val="001E1EE5"/>
    <w:rsid w:val="001F2E3C"/>
    <w:rsid w:val="001F3803"/>
    <w:rsid w:val="001F6589"/>
    <w:rsid w:val="002357FF"/>
    <w:rsid w:val="002652C3"/>
    <w:rsid w:val="0027258D"/>
    <w:rsid w:val="002761A4"/>
    <w:rsid w:val="002F531F"/>
    <w:rsid w:val="0030205C"/>
    <w:rsid w:val="00305C44"/>
    <w:rsid w:val="00314530"/>
    <w:rsid w:val="00322602"/>
    <w:rsid w:val="00346984"/>
    <w:rsid w:val="00357B5C"/>
    <w:rsid w:val="003836D1"/>
    <w:rsid w:val="003B3DE5"/>
    <w:rsid w:val="00401263"/>
    <w:rsid w:val="00410C7A"/>
    <w:rsid w:val="00420EBB"/>
    <w:rsid w:val="00423531"/>
    <w:rsid w:val="00423DC0"/>
    <w:rsid w:val="0042574F"/>
    <w:rsid w:val="004336F6"/>
    <w:rsid w:val="004A5E8D"/>
    <w:rsid w:val="004A6604"/>
    <w:rsid w:val="004D53E6"/>
    <w:rsid w:val="004D5851"/>
    <w:rsid w:val="004D5D5E"/>
    <w:rsid w:val="004F1D97"/>
    <w:rsid w:val="00515963"/>
    <w:rsid w:val="00520741"/>
    <w:rsid w:val="00522238"/>
    <w:rsid w:val="00532C58"/>
    <w:rsid w:val="005352CA"/>
    <w:rsid w:val="00541724"/>
    <w:rsid w:val="005422F2"/>
    <w:rsid w:val="005676C1"/>
    <w:rsid w:val="00571BC9"/>
    <w:rsid w:val="00575789"/>
    <w:rsid w:val="005919FB"/>
    <w:rsid w:val="005B70AD"/>
    <w:rsid w:val="005C4733"/>
    <w:rsid w:val="005F041A"/>
    <w:rsid w:val="005F1BFA"/>
    <w:rsid w:val="00600ACB"/>
    <w:rsid w:val="00603CDA"/>
    <w:rsid w:val="00617ACE"/>
    <w:rsid w:val="006539B1"/>
    <w:rsid w:val="00654423"/>
    <w:rsid w:val="00654A3B"/>
    <w:rsid w:val="00660777"/>
    <w:rsid w:val="00663434"/>
    <w:rsid w:val="006762AB"/>
    <w:rsid w:val="00680A4C"/>
    <w:rsid w:val="006854EA"/>
    <w:rsid w:val="00691517"/>
    <w:rsid w:val="006B66BE"/>
    <w:rsid w:val="006C4264"/>
    <w:rsid w:val="006F214C"/>
    <w:rsid w:val="006F78EE"/>
    <w:rsid w:val="00702CD4"/>
    <w:rsid w:val="00730819"/>
    <w:rsid w:val="00730A5B"/>
    <w:rsid w:val="007451F9"/>
    <w:rsid w:val="00767DD9"/>
    <w:rsid w:val="00776034"/>
    <w:rsid w:val="007810BF"/>
    <w:rsid w:val="007859E8"/>
    <w:rsid w:val="00787A64"/>
    <w:rsid w:val="00790FA0"/>
    <w:rsid w:val="00793443"/>
    <w:rsid w:val="00795711"/>
    <w:rsid w:val="007A2B62"/>
    <w:rsid w:val="007B49E5"/>
    <w:rsid w:val="007C2A6F"/>
    <w:rsid w:val="007E3687"/>
    <w:rsid w:val="007F0161"/>
    <w:rsid w:val="007F03E1"/>
    <w:rsid w:val="0080500B"/>
    <w:rsid w:val="00825B40"/>
    <w:rsid w:val="008315B3"/>
    <w:rsid w:val="00834C0B"/>
    <w:rsid w:val="00851B15"/>
    <w:rsid w:val="00855543"/>
    <w:rsid w:val="00860DB7"/>
    <w:rsid w:val="008649CB"/>
    <w:rsid w:val="00866F78"/>
    <w:rsid w:val="0089082A"/>
    <w:rsid w:val="008D4CE0"/>
    <w:rsid w:val="008D5351"/>
    <w:rsid w:val="008E0A35"/>
    <w:rsid w:val="008E37AC"/>
    <w:rsid w:val="008E39E1"/>
    <w:rsid w:val="00911E21"/>
    <w:rsid w:val="009138D1"/>
    <w:rsid w:val="00925D2A"/>
    <w:rsid w:val="009378FA"/>
    <w:rsid w:val="00981B2E"/>
    <w:rsid w:val="009A1528"/>
    <w:rsid w:val="009B6011"/>
    <w:rsid w:val="009B6307"/>
    <w:rsid w:val="009B79B7"/>
    <w:rsid w:val="009E582B"/>
    <w:rsid w:val="00A04EA7"/>
    <w:rsid w:val="00A5004C"/>
    <w:rsid w:val="00A56CAF"/>
    <w:rsid w:val="00A570F7"/>
    <w:rsid w:val="00A61880"/>
    <w:rsid w:val="00AA356F"/>
    <w:rsid w:val="00AA5BBA"/>
    <w:rsid w:val="00AE1E79"/>
    <w:rsid w:val="00AE3167"/>
    <w:rsid w:val="00AF28C3"/>
    <w:rsid w:val="00B16588"/>
    <w:rsid w:val="00B17002"/>
    <w:rsid w:val="00B22DCF"/>
    <w:rsid w:val="00B24658"/>
    <w:rsid w:val="00B66CE8"/>
    <w:rsid w:val="00B84966"/>
    <w:rsid w:val="00B85561"/>
    <w:rsid w:val="00B9035D"/>
    <w:rsid w:val="00BA7C4E"/>
    <w:rsid w:val="00BC56FC"/>
    <w:rsid w:val="00BC6365"/>
    <w:rsid w:val="00C0516D"/>
    <w:rsid w:val="00C249F9"/>
    <w:rsid w:val="00C25691"/>
    <w:rsid w:val="00C25CF4"/>
    <w:rsid w:val="00C275C3"/>
    <w:rsid w:val="00C31C34"/>
    <w:rsid w:val="00C47B39"/>
    <w:rsid w:val="00C50443"/>
    <w:rsid w:val="00C60835"/>
    <w:rsid w:val="00C75863"/>
    <w:rsid w:val="00C85971"/>
    <w:rsid w:val="00C86FCA"/>
    <w:rsid w:val="00CD2330"/>
    <w:rsid w:val="00CE1559"/>
    <w:rsid w:val="00CE4F42"/>
    <w:rsid w:val="00CF03E8"/>
    <w:rsid w:val="00CF260C"/>
    <w:rsid w:val="00D0677E"/>
    <w:rsid w:val="00D14553"/>
    <w:rsid w:val="00D30CE5"/>
    <w:rsid w:val="00D3749C"/>
    <w:rsid w:val="00D40977"/>
    <w:rsid w:val="00D529BA"/>
    <w:rsid w:val="00D55E16"/>
    <w:rsid w:val="00DA0521"/>
    <w:rsid w:val="00DC0BB6"/>
    <w:rsid w:val="00DD05AD"/>
    <w:rsid w:val="00E409E6"/>
    <w:rsid w:val="00E42357"/>
    <w:rsid w:val="00E51F9F"/>
    <w:rsid w:val="00E877A0"/>
    <w:rsid w:val="00E90FCD"/>
    <w:rsid w:val="00EB4F40"/>
    <w:rsid w:val="00EB638E"/>
    <w:rsid w:val="00EC5C28"/>
    <w:rsid w:val="00F12F31"/>
    <w:rsid w:val="00F15BDE"/>
    <w:rsid w:val="00F172F3"/>
    <w:rsid w:val="00F365E1"/>
    <w:rsid w:val="00F6211E"/>
    <w:rsid w:val="00F762BD"/>
    <w:rsid w:val="00FB39ED"/>
    <w:rsid w:val="00FC134C"/>
    <w:rsid w:val="00FC1996"/>
    <w:rsid w:val="00FD2F55"/>
    <w:rsid w:val="00FD6125"/>
    <w:rsid w:val="0525968A"/>
    <w:rsid w:val="10770973"/>
    <w:rsid w:val="108B715A"/>
    <w:rsid w:val="10A31FFE"/>
    <w:rsid w:val="161EADBC"/>
    <w:rsid w:val="1775EC80"/>
    <w:rsid w:val="1D9FB4D9"/>
    <w:rsid w:val="2446AC5B"/>
    <w:rsid w:val="28E64E65"/>
    <w:rsid w:val="2BA2F8CD"/>
    <w:rsid w:val="2C7BF3A6"/>
    <w:rsid w:val="32AE9C9A"/>
    <w:rsid w:val="36727BA0"/>
    <w:rsid w:val="381563DC"/>
    <w:rsid w:val="3A176FFF"/>
    <w:rsid w:val="3B24301B"/>
    <w:rsid w:val="3CD213DA"/>
    <w:rsid w:val="4727AA56"/>
    <w:rsid w:val="5872750C"/>
    <w:rsid w:val="751D6C04"/>
    <w:rsid w:val="7877C781"/>
    <w:rsid w:val="799E2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73C6"/>
  <w15:chartTrackingRefBased/>
  <w15:docId w15:val="{AF991886-D4D1-4863-AD28-2A5B8403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BA"/>
  </w:style>
  <w:style w:type="paragraph" w:styleId="Heading1">
    <w:name w:val="heading 1"/>
    <w:basedOn w:val="Normal"/>
    <w:next w:val="Normal"/>
    <w:link w:val="Heading1Char"/>
    <w:uiPriority w:val="9"/>
    <w:qFormat/>
    <w:rsid w:val="00AA5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BBA"/>
    <w:rPr>
      <w:rFonts w:eastAsiaTheme="majorEastAsia" w:cstheme="majorBidi"/>
      <w:color w:val="272727" w:themeColor="text1" w:themeTint="D8"/>
    </w:rPr>
  </w:style>
  <w:style w:type="paragraph" w:styleId="Title">
    <w:name w:val="Title"/>
    <w:basedOn w:val="Normal"/>
    <w:next w:val="Normal"/>
    <w:link w:val="TitleChar"/>
    <w:uiPriority w:val="10"/>
    <w:qFormat/>
    <w:rsid w:val="00AA5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BBA"/>
    <w:pPr>
      <w:spacing w:before="160"/>
      <w:jc w:val="center"/>
    </w:pPr>
    <w:rPr>
      <w:i/>
      <w:iCs/>
      <w:color w:val="404040" w:themeColor="text1" w:themeTint="BF"/>
    </w:rPr>
  </w:style>
  <w:style w:type="character" w:customStyle="1" w:styleId="QuoteChar">
    <w:name w:val="Quote Char"/>
    <w:basedOn w:val="DefaultParagraphFont"/>
    <w:link w:val="Quote"/>
    <w:uiPriority w:val="29"/>
    <w:rsid w:val="00AA5BBA"/>
    <w:rPr>
      <w:i/>
      <w:iCs/>
      <w:color w:val="404040" w:themeColor="text1" w:themeTint="BF"/>
    </w:rPr>
  </w:style>
  <w:style w:type="paragraph" w:styleId="ListParagraph">
    <w:name w:val="List Paragraph"/>
    <w:basedOn w:val="Normal"/>
    <w:uiPriority w:val="34"/>
    <w:qFormat/>
    <w:rsid w:val="00AA5BBA"/>
    <w:pPr>
      <w:ind w:left="720"/>
      <w:contextualSpacing/>
    </w:pPr>
  </w:style>
  <w:style w:type="character" w:styleId="IntenseEmphasis">
    <w:name w:val="Intense Emphasis"/>
    <w:basedOn w:val="DefaultParagraphFont"/>
    <w:uiPriority w:val="21"/>
    <w:qFormat/>
    <w:rsid w:val="00AA5BBA"/>
    <w:rPr>
      <w:i/>
      <w:iCs/>
      <w:color w:val="0F4761" w:themeColor="accent1" w:themeShade="BF"/>
    </w:rPr>
  </w:style>
  <w:style w:type="paragraph" w:styleId="IntenseQuote">
    <w:name w:val="Intense Quote"/>
    <w:basedOn w:val="Normal"/>
    <w:next w:val="Normal"/>
    <w:link w:val="IntenseQuoteChar"/>
    <w:uiPriority w:val="30"/>
    <w:qFormat/>
    <w:rsid w:val="00AA5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BBA"/>
    <w:rPr>
      <w:i/>
      <w:iCs/>
      <w:color w:val="0F4761" w:themeColor="accent1" w:themeShade="BF"/>
    </w:rPr>
  </w:style>
  <w:style w:type="character" w:styleId="IntenseReference">
    <w:name w:val="Intense Reference"/>
    <w:basedOn w:val="DefaultParagraphFont"/>
    <w:uiPriority w:val="32"/>
    <w:qFormat/>
    <w:rsid w:val="00AA5BBA"/>
    <w:rPr>
      <w:b/>
      <w:bCs/>
      <w:smallCaps/>
      <w:color w:val="0F4761" w:themeColor="accent1" w:themeShade="BF"/>
      <w:spacing w:val="5"/>
    </w:rPr>
  </w:style>
  <w:style w:type="character" w:styleId="Hyperlink">
    <w:name w:val="Hyperlink"/>
    <w:basedOn w:val="DefaultParagraphFont"/>
    <w:uiPriority w:val="99"/>
    <w:unhideWhenUsed/>
    <w:rsid w:val="00AA5BBA"/>
    <w:rPr>
      <w:color w:val="467886" w:themeColor="hyperlink"/>
      <w:u w:val="single"/>
    </w:rPr>
  </w:style>
  <w:style w:type="paragraph" w:customStyle="1" w:styleId="EMASOWBodyParagraph">
    <w:name w:val="_EMA SOW Body Paragraph"/>
    <w:basedOn w:val="Normal"/>
    <w:qFormat/>
    <w:rsid w:val="00AA5BBA"/>
    <w:pPr>
      <w:spacing w:after="0" w:line="240" w:lineRule="auto"/>
      <w:ind w:right="1440"/>
    </w:pPr>
    <w:rPr>
      <w:rFonts w:ascii="Calibri" w:eastAsia="Cambria" w:hAnsi="Calibri" w:cs="Times New Roman"/>
      <w:kern w:val="0"/>
      <w:lang w:val="en-US"/>
      <w14:ligatures w14:val="none"/>
    </w:rPr>
  </w:style>
  <w:style w:type="paragraph" w:styleId="Revision">
    <w:name w:val="Revision"/>
    <w:hidden/>
    <w:uiPriority w:val="99"/>
    <w:semiHidden/>
    <w:rsid w:val="001E1EE5"/>
    <w:pPr>
      <w:spacing w:after="0" w:line="240" w:lineRule="auto"/>
    </w:pPr>
  </w:style>
  <w:style w:type="character" w:styleId="CommentReference">
    <w:name w:val="annotation reference"/>
    <w:basedOn w:val="DefaultParagraphFont"/>
    <w:uiPriority w:val="99"/>
    <w:semiHidden/>
    <w:unhideWhenUsed/>
    <w:rsid w:val="001E1EE5"/>
    <w:rPr>
      <w:sz w:val="16"/>
      <w:szCs w:val="16"/>
    </w:rPr>
  </w:style>
  <w:style w:type="paragraph" w:styleId="CommentText">
    <w:name w:val="annotation text"/>
    <w:basedOn w:val="Normal"/>
    <w:link w:val="CommentTextChar"/>
    <w:uiPriority w:val="99"/>
    <w:unhideWhenUsed/>
    <w:rsid w:val="001E1EE5"/>
    <w:pPr>
      <w:spacing w:line="240" w:lineRule="auto"/>
    </w:pPr>
    <w:rPr>
      <w:sz w:val="20"/>
      <w:szCs w:val="20"/>
    </w:rPr>
  </w:style>
  <w:style w:type="character" w:customStyle="1" w:styleId="CommentTextChar">
    <w:name w:val="Comment Text Char"/>
    <w:basedOn w:val="DefaultParagraphFont"/>
    <w:link w:val="CommentText"/>
    <w:uiPriority w:val="99"/>
    <w:rsid w:val="001E1EE5"/>
    <w:rPr>
      <w:sz w:val="20"/>
      <w:szCs w:val="20"/>
    </w:rPr>
  </w:style>
  <w:style w:type="paragraph" w:styleId="CommentSubject">
    <w:name w:val="annotation subject"/>
    <w:basedOn w:val="CommentText"/>
    <w:next w:val="CommentText"/>
    <w:link w:val="CommentSubjectChar"/>
    <w:uiPriority w:val="99"/>
    <w:semiHidden/>
    <w:unhideWhenUsed/>
    <w:rsid w:val="001E1EE5"/>
    <w:rPr>
      <w:b/>
      <w:bCs/>
    </w:rPr>
  </w:style>
  <w:style w:type="character" w:customStyle="1" w:styleId="CommentSubjectChar">
    <w:name w:val="Comment Subject Char"/>
    <w:basedOn w:val="CommentTextChar"/>
    <w:link w:val="CommentSubject"/>
    <w:uiPriority w:val="99"/>
    <w:semiHidden/>
    <w:rsid w:val="001E1EE5"/>
    <w:rPr>
      <w:b/>
      <w:bCs/>
      <w:sz w:val="20"/>
      <w:szCs w:val="20"/>
    </w:rPr>
  </w:style>
  <w:style w:type="character" w:styleId="Mention">
    <w:name w:val="Mention"/>
    <w:basedOn w:val="DefaultParagraphFont"/>
    <w:uiPriority w:val="99"/>
    <w:unhideWhenUsed/>
    <w:rsid w:val="00423531"/>
    <w:rPr>
      <w:color w:val="2B579A"/>
      <w:shd w:val="clear" w:color="auto" w:fill="E1DFDD"/>
    </w:rPr>
  </w:style>
  <w:style w:type="character" w:styleId="UnresolvedMention">
    <w:name w:val="Unresolved Mention"/>
    <w:basedOn w:val="DefaultParagraphFont"/>
    <w:uiPriority w:val="99"/>
    <w:semiHidden/>
    <w:unhideWhenUsed/>
    <w:rsid w:val="001F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gio/?utm_source=media&amp;utm_medium=pressrelease&amp;utm_campaign=giocompli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gona.louro@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0" ma:contentTypeDescription="Create a new document." ma:contentTypeScope="" ma:versionID="d57d3e0fb3aee37647d9b4a50f50ceef">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d637a57724b18b3c1250a5a71f5aeeaa"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4B495-D0D4-44EA-AE38-C8244F7DECAB}">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3BE85A51-1686-405D-B90D-6FAEB439AE6A}">
  <ds:schemaRefs>
    <ds:schemaRef ds:uri="http://schemas.microsoft.com/sharepoint/v3/contenttype/forms"/>
  </ds:schemaRefs>
</ds:datastoreItem>
</file>

<file path=customXml/itemProps3.xml><?xml version="1.0" encoding="utf-8"?>
<ds:datastoreItem xmlns:ds="http://schemas.openxmlformats.org/officeDocument/2006/customXml" ds:itemID="{52D4739A-0E1E-4BBB-ABB8-60F7D29B7D9D}"/>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2026-01-07T09:30:00Z</dcterms:created>
  <dcterms:modified xsi:type="dcterms:W3CDTF">2026-01-14T09:29:00Z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dda97119-90a5-419f-966b-0d187de4accb</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