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FC9"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517B9319" wp14:editId="0CC7017F">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D36F7E2"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p>
    <w:p w14:paraId="40D09F73" w14:textId="77777777" w:rsidR="00AF3CF1" w:rsidRPr="00AF3CF1" w:rsidRDefault="00AF3CF1" w:rsidP="00AF3CF1">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49912FB1" wp14:editId="61DF68D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E81CC7B" w14:textId="77777777" w:rsidR="00AF3CF1" w:rsidRPr="00AF3CF1" w:rsidRDefault="00AF3CF1" w:rsidP="00AF3CF1">
      <w:pPr>
        <w:spacing w:after="0" w:line="240" w:lineRule="auto"/>
        <w:rPr>
          <w:rFonts w:ascii="Arial" w:eastAsia="Times New Roman" w:hAnsi="Arial" w:cs="Arial"/>
          <w:b/>
          <w:kern w:val="0"/>
          <w:sz w:val="28"/>
          <w:szCs w:val="28"/>
          <w14:ligatures w14:val="none"/>
        </w:rPr>
      </w:pPr>
    </w:p>
    <w:p w14:paraId="75160E9E" w14:textId="77777777" w:rsidR="00BC0AC5" w:rsidRPr="00BC0AC5" w:rsidRDefault="00BC0AC5" w:rsidP="00BC0AC5">
      <w:pPr>
        <w:spacing w:after="0" w:line="240" w:lineRule="auto"/>
        <w:rPr>
          <w:rFonts w:ascii="Arial" w:eastAsia="Aptos" w:hAnsi="Arial" w:cs="Arial"/>
          <w:b/>
          <w:bCs/>
          <w:kern w:val="0"/>
        </w:rPr>
      </w:pPr>
      <w:r w:rsidRPr="00BC0AC5">
        <w:rPr>
          <w:rFonts w:ascii="Arial" w:eastAsia="Aptos" w:hAnsi="Arial" w:cs="Arial"/>
          <w:b/>
          <w:bCs/>
          <w:kern w:val="0"/>
        </w:rPr>
        <w:t xml:space="preserve">PR Contacts:                                                                </w:t>
      </w:r>
    </w:p>
    <w:p w14:paraId="6A3BC865" w14:textId="77777777" w:rsidR="00BC0AC5" w:rsidRPr="00BC0AC5" w:rsidRDefault="00BC0AC5" w:rsidP="00BC0AC5">
      <w:pPr>
        <w:spacing w:after="0" w:line="240" w:lineRule="auto"/>
        <w:rPr>
          <w:rFonts w:ascii="Arial" w:eastAsia="Aptos" w:hAnsi="Arial" w:cs="Arial"/>
          <w:kern w:val="0"/>
        </w:rPr>
      </w:pPr>
      <w:r w:rsidRPr="00BC0AC5">
        <w:rPr>
          <w:rFonts w:ascii="Arial" w:eastAsia="Aptos" w:hAnsi="Arial" w:cs="Arial"/>
          <w:kern w:val="0"/>
        </w:rPr>
        <w:t xml:space="preserve">Nick Stacy, Sun Chemical                Sirah Awan, AD Communications, UK </w:t>
      </w:r>
    </w:p>
    <w:p w14:paraId="1283B46B" w14:textId="77777777" w:rsidR="00BC0AC5" w:rsidRPr="00BC0AC5" w:rsidRDefault="00BC0AC5" w:rsidP="00BC0AC5">
      <w:pPr>
        <w:spacing w:after="0" w:line="240" w:lineRule="auto"/>
        <w:rPr>
          <w:rFonts w:ascii="Arial" w:eastAsia="Aptos" w:hAnsi="Arial" w:cs="Arial"/>
          <w:kern w:val="0"/>
        </w:rPr>
      </w:pPr>
      <w:r w:rsidRPr="00BC0AC5">
        <w:rPr>
          <w:rFonts w:ascii="Arial" w:eastAsia="Aptos" w:hAnsi="Arial" w:cs="Arial"/>
          <w:kern w:val="0"/>
          <w:lang w:val="en-US" w:eastAsia="en-GB"/>
        </w:rPr>
        <w:t>+1 859 628 2045</w:t>
      </w:r>
      <w:r w:rsidRPr="00BC0AC5">
        <w:rPr>
          <w:rFonts w:ascii="Arial" w:eastAsia="Aptos" w:hAnsi="Arial" w:cs="Arial"/>
          <w:kern w:val="0"/>
        </w:rPr>
        <w:t>                               +44 (0)1372 460542</w:t>
      </w:r>
    </w:p>
    <w:p w14:paraId="61AD2BA9" w14:textId="77777777" w:rsidR="00BC0AC5" w:rsidRPr="00BC0AC5" w:rsidRDefault="00BC0AC5" w:rsidP="00BC0AC5">
      <w:pPr>
        <w:spacing w:after="0" w:line="240" w:lineRule="auto"/>
        <w:rPr>
          <w:rFonts w:ascii="Arial" w:eastAsia="Aptos" w:hAnsi="Arial" w:cs="Arial"/>
          <w:kern w:val="0"/>
          <w:u w:val="single"/>
        </w:rPr>
      </w:pPr>
      <w:hyperlink r:id="rId11" w:history="1">
        <w:r w:rsidRPr="00BC0AC5">
          <w:rPr>
            <w:rFonts w:ascii="Arial" w:eastAsia="Aptos" w:hAnsi="Arial" w:cs="Arial"/>
            <w:color w:val="467886"/>
            <w:kern w:val="0"/>
            <w:u w:val="single"/>
          </w:rPr>
          <w:t>nick.stacy@sunchemical.com</w:t>
        </w:r>
      </w:hyperlink>
      <w:r w:rsidRPr="00BC0AC5">
        <w:rPr>
          <w:rFonts w:ascii="Arial" w:eastAsia="Aptos" w:hAnsi="Arial" w:cs="Arial"/>
          <w:kern w:val="0"/>
        </w:rPr>
        <w:t xml:space="preserve">          </w:t>
      </w:r>
      <w:hyperlink r:id="rId12" w:history="1">
        <w:r w:rsidRPr="00BC0AC5">
          <w:rPr>
            <w:rFonts w:ascii="Arial" w:eastAsia="Aptos" w:hAnsi="Arial" w:cs="Arial"/>
            <w:color w:val="467886"/>
            <w:kern w:val="0"/>
            <w:u w:val="single"/>
          </w:rPr>
          <w:t>sawan@adcomms.co.uk</w:t>
        </w:r>
      </w:hyperlink>
      <w:r w:rsidRPr="00BC0AC5">
        <w:rPr>
          <w:rFonts w:ascii="Arial" w:eastAsia="Aptos" w:hAnsi="Arial" w:cs="Arial"/>
          <w:kern w:val="0"/>
          <w:u w:val="single"/>
        </w:rPr>
        <w:t xml:space="preserve"> </w:t>
      </w:r>
    </w:p>
    <w:p w14:paraId="6D999A53" w14:textId="77777777" w:rsidR="00AF3CF1" w:rsidRPr="00AF3CF1" w:rsidRDefault="00AF3CF1" w:rsidP="00AF3CF1">
      <w:pPr>
        <w:spacing w:after="0" w:line="240" w:lineRule="auto"/>
        <w:jc w:val="center"/>
        <w:rPr>
          <w:rFonts w:ascii="Arial Black" w:hAnsi="Arial Black" w:cs="Calibri"/>
          <w:b/>
          <w:kern w:val="0"/>
          <w:sz w:val="24"/>
          <w:szCs w:val="24"/>
          <w14:ligatures w14:val="none"/>
        </w:rPr>
      </w:pPr>
    </w:p>
    <w:p w14:paraId="0870A40D" w14:textId="3941EE41" w:rsidR="002C34C2" w:rsidRDefault="002C34C2" w:rsidP="00AF3CF1">
      <w:pPr>
        <w:spacing w:after="0" w:line="240" w:lineRule="auto"/>
        <w:jc w:val="center"/>
        <w:rPr>
          <w:rFonts w:ascii="Arial Black" w:eastAsia="Times New Roman" w:hAnsi="Arial Black" w:cs="Times New Roman"/>
          <w:b/>
          <w:bCs/>
          <w:kern w:val="0"/>
          <w:sz w:val="28"/>
          <w:szCs w:val="28"/>
          <w14:ligatures w14:val="none"/>
        </w:rPr>
      </w:pPr>
    </w:p>
    <w:p w14:paraId="1E3D56C7" w14:textId="77777777" w:rsidR="00762232" w:rsidRDefault="00762232" w:rsidP="00762232">
      <w:pPr>
        <w:spacing w:after="0" w:line="240" w:lineRule="auto"/>
        <w:rPr>
          <w:rFonts w:ascii="Arial Narrow" w:eastAsia="Times New Roman" w:hAnsi="Arial Narrow" w:cs="Times New Roman"/>
          <w:b/>
          <w:bCs/>
          <w:kern w:val="0"/>
          <w:sz w:val="24"/>
          <w:szCs w:val="24"/>
          <w14:ligatures w14:val="none"/>
        </w:rPr>
      </w:pPr>
      <w:r w:rsidRPr="00762232">
        <w:rPr>
          <w:rFonts w:ascii="Arial Narrow" w:eastAsia="Times New Roman" w:hAnsi="Arial Narrow" w:cs="Times New Roman"/>
          <w:b/>
          <w:bCs/>
          <w:kern w:val="0"/>
          <w:sz w:val="24"/>
          <w:szCs w:val="24"/>
          <w14:ligatures w14:val="none"/>
        </w:rPr>
        <w:t>Sun Chemical Implements Price Increase on Nitrocellulose</w:t>
      </w:r>
      <w:r w:rsidRPr="00762232">
        <w:rPr>
          <w:rFonts w:ascii="Arial Narrow" w:eastAsia="Times New Roman" w:hAnsi="Arial Narrow" w:cs="Times New Roman"/>
          <w:b/>
          <w:bCs/>
          <w:kern w:val="0"/>
          <w:sz w:val="24"/>
          <w:szCs w:val="24"/>
          <w14:ligatures w14:val="none"/>
        </w:rPr>
        <w:noBreakHyphen/>
        <w:t>Containing Products in Latin America</w:t>
      </w:r>
    </w:p>
    <w:p w14:paraId="12E1929F"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p>
    <w:p w14:paraId="3236DBF9" w14:textId="2B31FFC2" w:rsid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 xml:space="preserve">Parsippany, NJ – January </w:t>
      </w:r>
      <w:r w:rsidR="00E63E90">
        <w:rPr>
          <w:rFonts w:ascii="Arial Narrow" w:eastAsia="Times New Roman" w:hAnsi="Arial Narrow" w:cs="Times New Roman"/>
          <w:kern w:val="0"/>
          <w:sz w:val="24"/>
          <w:szCs w:val="24"/>
          <w14:ligatures w14:val="none"/>
        </w:rPr>
        <w:t>28</w:t>
      </w:r>
      <w:r w:rsidRPr="00762232">
        <w:rPr>
          <w:rFonts w:ascii="Arial Narrow" w:eastAsia="Times New Roman" w:hAnsi="Arial Narrow" w:cs="Times New Roman"/>
          <w:kern w:val="0"/>
          <w:sz w:val="24"/>
          <w:szCs w:val="24"/>
          <w14:ligatures w14:val="none"/>
        </w:rPr>
        <w:t>, 2026 – Sun Chemical Packaging and Graphics will implement a price increase across its portfolio of nitrocellulose</w:t>
      </w:r>
      <w:r w:rsidRPr="00762232">
        <w:rPr>
          <w:rFonts w:ascii="Arial Narrow" w:eastAsia="Times New Roman" w:hAnsi="Arial Narrow" w:cs="Times New Roman"/>
          <w:kern w:val="0"/>
          <w:sz w:val="24"/>
          <w:szCs w:val="24"/>
          <w14:ligatures w14:val="none"/>
        </w:rPr>
        <w:noBreakHyphen/>
        <w:t>containing products in Latin America, driven by sustained and significant increases in nitrocellulose costs. The adjustments take effect immediately, or as stipulated in existing customer agreements, with the level of increase varying by product type and nitrocellulose content.</w:t>
      </w:r>
    </w:p>
    <w:p w14:paraId="4C201FEF"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p>
    <w:p w14:paraId="7DA1A476" w14:textId="04403657" w:rsid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Nitrocellulose is a critical component in solvent</w:t>
      </w:r>
      <w:r w:rsidRPr="00762232">
        <w:rPr>
          <w:rFonts w:ascii="Arial Narrow" w:eastAsia="Times New Roman" w:hAnsi="Arial Narrow" w:cs="Times New Roman"/>
          <w:kern w:val="0"/>
          <w:sz w:val="24"/>
          <w:szCs w:val="24"/>
          <w14:ligatures w14:val="none"/>
        </w:rPr>
        <w:noBreakHyphen/>
        <w:t>based printing inks, and its global availability has tightened sharply in recent months. Escalating geopolitical tensions</w:t>
      </w:r>
      <w:r>
        <w:rPr>
          <w:rFonts w:ascii="Arial Narrow" w:eastAsia="Times New Roman" w:hAnsi="Arial Narrow" w:cs="Times New Roman"/>
          <w:kern w:val="0"/>
          <w:sz w:val="24"/>
          <w:szCs w:val="24"/>
          <w14:ligatures w14:val="none"/>
        </w:rPr>
        <w:t xml:space="preserve">, </w:t>
      </w:r>
      <w:r w:rsidRPr="00762232">
        <w:rPr>
          <w:rFonts w:ascii="Arial Narrow" w:eastAsia="Times New Roman" w:hAnsi="Arial Narrow" w:cs="Times New Roman"/>
          <w:kern w:val="0"/>
          <w:sz w:val="24"/>
          <w:szCs w:val="24"/>
          <w14:ligatures w14:val="none"/>
        </w:rPr>
        <w:t>particularly the ongoing conflict in Ukraine</w:t>
      </w:r>
      <w:r>
        <w:rPr>
          <w:rFonts w:ascii="Arial Narrow" w:eastAsia="Times New Roman" w:hAnsi="Arial Narrow" w:cs="Times New Roman"/>
          <w:kern w:val="0"/>
          <w:sz w:val="24"/>
          <w:szCs w:val="24"/>
          <w14:ligatures w14:val="none"/>
        </w:rPr>
        <w:t xml:space="preserve">, </w:t>
      </w:r>
      <w:r w:rsidRPr="00762232">
        <w:rPr>
          <w:rFonts w:ascii="Arial Narrow" w:eastAsia="Times New Roman" w:hAnsi="Arial Narrow" w:cs="Times New Roman"/>
          <w:kern w:val="0"/>
          <w:sz w:val="24"/>
          <w:szCs w:val="24"/>
          <w14:ligatures w14:val="none"/>
        </w:rPr>
        <w:t xml:space="preserve">and renewed pressure on European nations to increase </w:t>
      </w:r>
      <w:proofErr w:type="spellStart"/>
      <w:r w:rsidRPr="00762232">
        <w:rPr>
          <w:rFonts w:ascii="Arial Narrow" w:eastAsia="Times New Roman" w:hAnsi="Arial Narrow" w:cs="Times New Roman"/>
          <w:kern w:val="0"/>
          <w:sz w:val="24"/>
          <w:szCs w:val="24"/>
          <w14:ligatures w14:val="none"/>
        </w:rPr>
        <w:t>defense</w:t>
      </w:r>
      <w:proofErr w:type="spellEnd"/>
      <w:r w:rsidRPr="00762232">
        <w:rPr>
          <w:rFonts w:ascii="Arial Narrow" w:eastAsia="Times New Roman" w:hAnsi="Arial Narrow" w:cs="Times New Roman"/>
          <w:kern w:val="0"/>
          <w:sz w:val="24"/>
          <w:szCs w:val="24"/>
          <w14:ligatures w14:val="none"/>
        </w:rPr>
        <w:t xml:space="preserve"> spending have intensified demand for nitrocellulose in military applications. As Europe advances its rearmament initiatives, nitrocellulose is being increasingly prioritized for </w:t>
      </w:r>
      <w:proofErr w:type="spellStart"/>
      <w:r w:rsidRPr="00762232">
        <w:rPr>
          <w:rFonts w:ascii="Arial Narrow" w:eastAsia="Times New Roman" w:hAnsi="Arial Narrow" w:cs="Times New Roman"/>
          <w:kern w:val="0"/>
          <w:sz w:val="24"/>
          <w:szCs w:val="24"/>
          <w14:ligatures w14:val="none"/>
        </w:rPr>
        <w:t>defense</w:t>
      </w:r>
      <w:proofErr w:type="spellEnd"/>
      <w:r w:rsidRPr="00762232">
        <w:rPr>
          <w:rFonts w:ascii="Arial Narrow" w:eastAsia="Times New Roman" w:hAnsi="Arial Narrow" w:cs="Times New Roman"/>
          <w:kern w:val="0"/>
          <w:sz w:val="24"/>
          <w:szCs w:val="24"/>
          <w14:ligatures w14:val="none"/>
        </w:rPr>
        <w:t xml:space="preserve"> use, reducing availability for industrial applications and contributing to significant price inflation across multiple sectors.</w:t>
      </w:r>
    </w:p>
    <w:p w14:paraId="56243185"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p>
    <w:p w14:paraId="3D2F4E3C" w14:textId="458C8D10"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Recent industry developments further reflect these supply constraints. In April 2025, Rheinmetall acquired German nitrocellulose producer Hagedorn</w:t>
      </w:r>
      <w:r w:rsidRPr="00762232">
        <w:rPr>
          <w:rFonts w:ascii="Arial Narrow" w:eastAsia="Times New Roman" w:hAnsi="Arial Narrow" w:cs="Times New Roman"/>
          <w:kern w:val="0"/>
          <w:sz w:val="24"/>
          <w:szCs w:val="24"/>
          <w14:ligatures w14:val="none"/>
        </w:rPr>
        <w:noBreakHyphen/>
        <w:t>NC with plans to convert its industrial production lines to military</w:t>
      </w:r>
      <w:r w:rsidRPr="00762232">
        <w:rPr>
          <w:rFonts w:ascii="Arial Narrow" w:eastAsia="Times New Roman" w:hAnsi="Arial Narrow" w:cs="Times New Roman"/>
          <w:kern w:val="0"/>
          <w:sz w:val="24"/>
          <w:szCs w:val="24"/>
          <w14:ligatures w14:val="none"/>
        </w:rPr>
        <w:noBreakHyphen/>
        <w:t xml:space="preserve">grade output. Similarly, in November 2024, the Czechoslovak Group (CSG) acquired the nitrocellulose business of International Flavors &amp; Fragrances (IFF) and announced plans to expand production into energetic nitrocellulose for </w:t>
      </w:r>
      <w:proofErr w:type="spellStart"/>
      <w:r w:rsidRPr="00762232">
        <w:rPr>
          <w:rFonts w:ascii="Arial Narrow" w:eastAsia="Times New Roman" w:hAnsi="Arial Narrow" w:cs="Times New Roman"/>
          <w:kern w:val="0"/>
          <w:sz w:val="24"/>
          <w:szCs w:val="24"/>
          <w14:ligatures w14:val="none"/>
        </w:rPr>
        <w:t>defense</w:t>
      </w:r>
      <w:proofErr w:type="spellEnd"/>
      <w:r w:rsidRPr="00762232">
        <w:rPr>
          <w:rFonts w:ascii="Arial Narrow" w:eastAsia="Times New Roman" w:hAnsi="Arial Narrow" w:cs="Times New Roman"/>
          <w:kern w:val="0"/>
          <w:sz w:val="24"/>
          <w:szCs w:val="24"/>
          <w14:ligatures w14:val="none"/>
        </w:rPr>
        <w:t xml:space="preserve"> applications. These moves illustrate a broader global shift of nitrocellulose supply toward military channels.</w:t>
      </w:r>
    </w:p>
    <w:p w14:paraId="5AD927F1"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 </w:t>
      </w:r>
    </w:p>
    <w:p w14:paraId="57DE21B7" w14:textId="77777777" w:rsid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“We continue to experience extraordinary increases in raw material costs, making price adjustments unavoidable,” said Fernando Tavara, President of Sun Chemical Packaging and Graphics Latin America. “Our priority remains ensuring supply continuity and supporting our customers through these challenging market conditions.”</w:t>
      </w:r>
    </w:p>
    <w:p w14:paraId="46778517"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p>
    <w:p w14:paraId="7FC04929" w14:textId="72398F7B" w:rsid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Sun Chemical continues to work proactively to mitigate these pressures through operational efficiency initiatives and close collaboration with suppliers. Customers will receive direct communication outlining the specific pricing adjustments relevant to their product portfolio.</w:t>
      </w:r>
    </w:p>
    <w:p w14:paraId="7C173136" w14:textId="7777777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p>
    <w:p w14:paraId="0EC3A860" w14:textId="58F6CA67"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t>In addition, the company offers a broad range of nitrocellulose</w:t>
      </w:r>
      <w:r w:rsidRPr="00762232">
        <w:rPr>
          <w:rFonts w:ascii="Arial Narrow" w:eastAsia="Times New Roman" w:hAnsi="Arial Narrow" w:cs="Times New Roman"/>
          <w:kern w:val="0"/>
          <w:sz w:val="24"/>
          <w:szCs w:val="24"/>
          <w14:ligatures w14:val="none"/>
        </w:rPr>
        <w:noBreakHyphen/>
        <w:t>alternative technologies, including inks, coatings, and adhesives suitable for both flexographic and rotogravure printing</w:t>
      </w:r>
      <w:r>
        <w:rPr>
          <w:rFonts w:ascii="Arial Narrow" w:eastAsia="Times New Roman" w:hAnsi="Arial Narrow" w:cs="Times New Roman"/>
          <w:kern w:val="0"/>
          <w:sz w:val="24"/>
          <w:szCs w:val="24"/>
          <w14:ligatures w14:val="none"/>
        </w:rPr>
        <w:t xml:space="preserve">, </w:t>
      </w:r>
      <w:r w:rsidRPr="00762232">
        <w:rPr>
          <w:rFonts w:ascii="Arial Narrow" w:eastAsia="Times New Roman" w:hAnsi="Arial Narrow" w:cs="Times New Roman"/>
          <w:kern w:val="0"/>
          <w:sz w:val="24"/>
          <w:szCs w:val="24"/>
          <w14:ligatures w14:val="none"/>
        </w:rPr>
        <w:t>supporting sustainability initiatives and evolving recycling requirements.</w:t>
      </w:r>
    </w:p>
    <w:p w14:paraId="0D7E5104" w14:textId="77777777" w:rsidR="00762232" w:rsidRDefault="00762232" w:rsidP="00762232">
      <w:pPr>
        <w:spacing w:after="0" w:line="240" w:lineRule="auto"/>
        <w:rPr>
          <w:rFonts w:ascii="Arial Narrow" w:eastAsia="Times New Roman" w:hAnsi="Arial Narrow" w:cs="Times New Roman"/>
          <w:kern w:val="0"/>
          <w:sz w:val="24"/>
          <w:szCs w:val="24"/>
          <w14:ligatures w14:val="none"/>
        </w:rPr>
      </w:pPr>
    </w:p>
    <w:p w14:paraId="031F35BB" w14:textId="3857705C" w:rsidR="00762232" w:rsidRPr="00762232" w:rsidRDefault="00762232" w:rsidP="00762232">
      <w:pPr>
        <w:spacing w:after="0" w:line="240" w:lineRule="auto"/>
        <w:rPr>
          <w:rFonts w:ascii="Arial Narrow" w:eastAsia="Times New Roman" w:hAnsi="Arial Narrow" w:cs="Times New Roman"/>
          <w:kern w:val="0"/>
          <w:sz w:val="24"/>
          <w:szCs w:val="24"/>
          <w14:ligatures w14:val="none"/>
        </w:rPr>
      </w:pPr>
      <w:r w:rsidRPr="00762232">
        <w:rPr>
          <w:rFonts w:ascii="Arial Narrow" w:eastAsia="Times New Roman" w:hAnsi="Arial Narrow" w:cs="Times New Roman"/>
          <w:kern w:val="0"/>
          <w:sz w:val="24"/>
          <w:szCs w:val="24"/>
          <w14:ligatures w14:val="none"/>
        </w:rPr>
        <w:lastRenderedPageBreak/>
        <w:t>Customers with questions are encouraged to contact their local Sun Chemical sales representative.</w:t>
      </w:r>
    </w:p>
    <w:p w14:paraId="260D8118" w14:textId="77777777"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p>
    <w:p w14:paraId="6F1E3A93" w14:textId="77777777" w:rsidR="00AF3CF1" w:rsidRPr="00AF3CF1" w:rsidRDefault="00AF3CF1" w:rsidP="00AF3CF1">
      <w:pPr>
        <w:spacing w:after="0" w:line="240" w:lineRule="auto"/>
        <w:rPr>
          <w:rFonts w:ascii="Arial Narrow" w:eastAsia="Times New Roman" w:hAnsi="Arial Narrow" w:cstheme="minorHAnsi"/>
          <w:color w:val="000000"/>
          <w:kern w:val="0"/>
          <w:sz w:val="20"/>
          <w:szCs w:val="20"/>
          <w14:ligatures w14:val="none"/>
        </w:rPr>
      </w:pPr>
    </w:p>
    <w:p w14:paraId="75BA16D4" w14:textId="77777777" w:rsidR="00AF3CF1" w:rsidRPr="00AF3CF1" w:rsidRDefault="00AF3CF1" w:rsidP="00AF3CF1">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7F0AC5E9" w14:textId="77777777" w:rsidR="00AF3CF1" w:rsidRPr="00AF3CF1" w:rsidRDefault="00AF3CF1" w:rsidP="00AF3CF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5B57886F" w14:textId="77777777" w:rsidR="00AF3CF1" w:rsidRPr="00AF3CF1" w:rsidRDefault="00AF3CF1" w:rsidP="00AF3CF1">
      <w:pPr>
        <w:spacing w:after="0" w:line="240" w:lineRule="auto"/>
        <w:rPr>
          <w:rFonts w:ascii="Arial Narrow" w:eastAsia="Times New Roman" w:hAnsi="Arial Narrow" w:cstheme="minorHAnsi"/>
          <w:color w:val="000000"/>
          <w:kern w:val="0"/>
          <w:sz w:val="24"/>
          <w:szCs w:val="24"/>
          <w14:ligatures w14:val="none"/>
        </w:rPr>
      </w:pPr>
    </w:p>
    <w:p w14:paraId="4819EFDA" w14:textId="77777777" w:rsidR="00AF3CF1" w:rsidRPr="00AF3CF1" w:rsidRDefault="00AF3CF1" w:rsidP="00AF3CF1">
      <w:pPr>
        <w:spacing w:after="0" w:line="240" w:lineRule="auto"/>
        <w:rPr>
          <w:rFonts w:ascii="Arial Narrow" w:eastAsia="Times New Roman" w:hAnsi="Arial Narrow" w:cs="Calibri"/>
          <w:b/>
          <w:kern w:val="0"/>
          <w:sz w:val="24"/>
          <w:szCs w:val="24"/>
          <w14:ligatures w14:val="none"/>
        </w:rPr>
      </w:pPr>
      <w:r w:rsidRPr="00AF3CF1">
        <w:rPr>
          <w:rFonts w:ascii="Arial Narrow" w:eastAsia="Times New Roman" w:hAnsi="Arial Narrow" w:cs="Calibri"/>
          <w:b/>
          <w:kern w:val="0"/>
          <w:sz w:val="24"/>
          <w:szCs w:val="24"/>
          <w14:ligatures w14:val="none"/>
        </w:rPr>
        <w:t xml:space="preserve">About Sun Chemical </w:t>
      </w:r>
    </w:p>
    <w:p w14:paraId="26135CC2" w14:textId="77777777" w:rsidR="00AF3CF1" w:rsidRPr="00AF3CF1" w:rsidRDefault="00AF3CF1" w:rsidP="00AF3CF1">
      <w:pPr>
        <w:spacing w:after="0" w:line="240" w:lineRule="auto"/>
        <w:rPr>
          <w:rFonts w:ascii="Arial Narrow" w:hAnsi="Arial Narrow" w:cs="Calibri"/>
          <w:kern w:val="0"/>
          <w:sz w:val="24"/>
          <w:szCs w:val="24"/>
          <w14:ligatures w14:val="none"/>
        </w:rPr>
      </w:pPr>
      <w:r w:rsidRPr="00AF3CF1">
        <w:rPr>
          <w:rFonts w:ascii="Arial Narrow" w:hAnsi="Arial Narrow" w:cs="Calibri"/>
          <w:kern w:val="0"/>
          <w:sz w:val="24"/>
          <w:szCs w:val="24"/>
          <w14:ligatures w14:val="none"/>
        </w:rPr>
        <w:t xml:space="preserve">Sun Chemical, a member of the DIC Group, is a leading producer of packaging and graphic solutions, </w:t>
      </w:r>
      <w:proofErr w:type="spellStart"/>
      <w:r w:rsidRPr="00AF3CF1">
        <w:rPr>
          <w:rFonts w:ascii="Arial Narrow" w:hAnsi="Arial Narrow" w:cs="Calibri"/>
          <w:kern w:val="0"/>
          <w:sz w:val="24"/>
          <w:szCs w:val="24"/>
          <w14:ligatures w14:val="none"/>
        </w:rPr>
        <w:t>color</w:t>
      </w:r>
      <w:proofErr w:type="spellEnd"/>
      <w:r w:rsidRPr="00AF3CF1">
        <w:rPr>
          <w:rFonts w:ascii="Arial Narrow" w:hAnsi="Arial Narrow" w:cs="Calibri"/>
          <w:kern w:val="0"/>
          <w:sz w:val="24"/>
          <w:szCs w:val="24"/>
          <w14:ligatures w14:val="none"/>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4FDA3AC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020E600E" w14:textId="77777777" w:rsidR="00AF3CF1" w:rsidRPr="00AF3CF1" w:rsidRDefault="00AF3CF1" w:rsidP="00AF3CF1">
      <w:pPr>
        <w:spacing w:after="0" w:line="240" w:lineRule="auto"/>
        <w:rPr>
          <w:rFonts w:ascii="Calibri" w:hAnsi="Calibri" w:cs="Calibri"/>
          <w:kern w:val="0"/>
          <w14:ligatures w14:val="none"/>
        </w:rPr>
      </w:pPr>
      <w:r w:rsidRPr="00AF3CF1">
        <w:rPr>
          <w:rFonts w:ascii="Arial Narrow" w:hAnsi="Arial Narrow" w:cs="Calibri"/>
          <w:kern w:val="0"/>
          <w:sz w:val="24"/>
          <w:szCs w:val="24"/>
          <w14:ligatures w14:val="none"/>
        </w:rPr>
        <w:t xml:space="preserve">Sun Chemical Corporation is a subsidiary of Sun Chemical Group </w:t>
      </w:r>
      <w:proofErr w:type="spellStart"/>
      <w:r w:rsidRPr="00AF3CF1">
        <w:rPr>
          <w:rFonts w:ascii="Arial Narrow" w:hAnsi="Arial Narrow" w:cs="Calibri"/>
          <w:kern w:val="0"/>
          <w:sz w:val="24"/>
          <w:szCs w:val="24"/>
          <w14:ligatures w14:val="none"/>
        </w:rPr>
        <w:t>Coöperatief</w:t>
      </w:r>
      <w:proofErr w:type="spellEnd"/>
      <w:r w:rsidRPr="00AF3CF1">
        <w:rPr>
          <w:rFonts w:ascii="Arial Narrow" w:hAnsi="Arial Narrow" w:cs="Calibri"/>
          <w:kern w:val="0"/>
          <w:sz w:val="24"/>
          <w:szCs w:val="24"/>
          <w14:ligatures w14:val="none"/>
        </w:rPr>
        <w:t xml:space="preserve"> U.A., the Netherlands, and is headquartered in Parsippany, New Jersey, U.S.A. For more information, please visit our website at </w:t>
      </w:r>
      <w:hyperlink r:id="rId13" w:history="1">
        <w:r w:rsidRPr="00AF3CF1">
          <w:rPr>
            <w:rFonts w:ascii="Arial Narrow" w:hAnsi="Arial Narrow" w:cs="Calibri"/>
            <w:color w:val="0563C1"/>
            <w:kern w:val="0"/>
            <w:sz w:val="24"/>
            <w:szCs w:val="24"/>
            <w:u w:val="single"/>
            <w14:ligatures w14:val="none"/>
          </w:rPr>
          <w:t>www.sunchemical.com</w:t>
        </w:r>
      </w:hyperlink>
      <w:r w:rsidRPr="00AF3CF1">
        <w:rPr>
          <w:rFonts w:ascii="Arial Narrow" w:hAnsi="Arial Narrow" w:cs="Calibri"/>
          <w:kern w:val="0"/>
          <w:sz w:val="24"/>
          <w:szCs w:val="24"/>
          <w14:ligatures w14:val="none"/>
        </w:rPr>
        <w:t xml:space="preserve"> </w:t>
      </w:r>
      <w:r w:rsidRPr="00AF3CF1">
        <w:rPr>
          <w:rFonts w:ascii="Arial Narrow" w:hAnsi="Arial Narrow" w:cs="Segoe UI"/>
          <w:kern w:val="0"/>
          <w:sz w:val="24"/>
          <w:szCs w:val="24"/>
          <w14:ligatures w14:val="none"/>
        </w:rPr>
        <w:t xml:space="preserve">or connect with us on </w:t>
      </w:r>
      <w:hyperlink r:id="rId14" w:tgtFrame="_blank" w:history="1">
        <w:r w:rsidRPr="00AF3CF1">
          <w:rPr>
            <w:rFonts w:ascii="Arial Narrow" w:hAnsi="Arial Narrow" w:cs="Segoe UI"/>
            <w:color w:val="0000FF"/>
            <w:kern w:val="0"/>
            <w:sz w:val="24"/>
            <w:szCs w:val="24"/>
            <w14:ligatures w14:val="none"/>
          </w:rPr>
          <w:t>LinkedIn</w:t>
        </w:r>
      </w:hyperlink>
      <w:r w:rsidRPr="00AF3CF1">
        <w:rPr>
          <w:rFonts w:ascii="Arial Narrow" w:hAnsi="Arial Narrow" w:cs="Segoe UI"/>
          <w:color w:val="0000FF"/>
          <w:kern w:val="0"/>
          <w:sz w:val="24"/>
          <w:szCs w:val="24"/>
          <w14:ligatures w14:val="none"/>
        </w:rPr>
        <w:t>, </w:t>
      </w:r>
      <w:r w:rsidRPr="00AF3CF1">
        <w:rPr>
          <w:rFonts w:ascii="Arial Narrow" w:hAnsi="Arial Narrow" w:cs="Segoe UI"/>
          <w:color w:val="000000" w:themeColor="text1"/>
          <w:kern w:val="0"/>
          <w:sz w:val="24"/>
          <w:szCs w:val="24"/>
          <w14:ligatures w14:val="none"/>
        </w:rPr>
        <w:t xml:space="preserve">or </w:t>
      </w:r>
      <w:hyperlink r:id="rId15" w:tgtFrame="_blank" w:history="1">
        <w:r w:rsidRPr="00AF3CF1">
          <w:rPr>
            <w:rFonts w:ascii="Arial Narrow" w:hAnsi="Arial Narrow" w:cs="Segoe UI"/>
            <w:color w:val="0000FF"/>
            <w:kern w:val="0"/>
            <w:sz w:val="24"/>
            <w:szCs w:val="24"/>
            <w14:ligatures w14:val="none"/>
          </w:rPr>
          <w:t>Instagram</w:t>
        </w:r>
      </w:hyperlink>
      <w:r w:rsidRPr="00AF3CF1">
        <w:rPr>
          <w:rFonts w:ascii="Arial Narrow" w:hAnsi="Arial Narrow" w:cs="Segoe UI"/>
          <w:kern w:val="0"/>
          <w:sz w:val="24"/>
          <w:szCs w:val="24"/>
          <w14:ligatures w14:val="none"/>
        </w:rPr>
        <w:t>.</w:t>
      </w:r>
      <w:r w:rsidRPr="00AF3CF1">
        <w:rPr>
          <w:rFonts w:ascii="Calibri" w:hAnsi="Calibri" w:cs="Calibri"/>
          <w:kern w:val="0"/>
          <w14:ligatures w14:val="none"/>
        </w:rPr>
        <w:t> </w:t>
      </w:r>
    </w:p>
    <w:p w14:paraId="7C87B88C" w14:textId="77777777" w:rsidR="00AF3CF1" w:rsidRPr="00AF3CF1" w:rsidRDefault="00AF3CF1" w:rsidP="00AF3CF1">
      <w:pPr>
        <w:spacing w:after="0" w:line="240" w:lineRule="auto"/>
        <w:rPr>
          <w:rFonts w:ascii="Calibri" w:hAnsi="Calibri" w:cs="Calibri"/>
          <w:kern w:val="0"/>
          <w14:ligatures w14:val="none"/>
        </w:rPr>
      </w:pPr>
    </w:p>
    <w:p w14:paraId="7DBFCD4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42339F85" w14:textId="77777777" w:rsidR="00AF3CF1" w:rsidRPr="00AF3CF1" w:rsidRDefault="00AF3CF1" w:rsidP="00AF3CF1">
      <w:pPr>
        <w:spacing w:after="0" w:line="240" w:lineRule="auto"/>
        <w:rPr>
          <w:rFonts w:ascii="Calibri" w:hAnsi="Calibri" w:cs="Calibri"/>
          <w:kern w:val="0"/>
          <w14:ligatures w14:val="none"/>
        </w:rPr>
      </w:pPr>
    </w:p>
    <w:p w14:paraId="762E1602"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6E36"/>
    <w:multiLevelType w:val="multilevel"/>
    <w:tmpl w:val="D6C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C8D"/>
    <w:multiLevelType w:val="multilevel"/>
    <w:tmpl w:val="3AF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E7842"/>
    <w:multiLevelType w:val="hybridMultilevel"/>
    <w:tmpl w:val="800CB6B6"/>
    <w:lvl w:ilvl="0" w:tplc="562663D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21756">
    <w:abstractNumId w:val="0"/>
  </w:num>
  <w:num w:numId="2" w16cid:durableId="1159612514">
    <w:abstractNumId w:val="1"/>
  </w:num>
  <w:num w:numId="3" w16cid:durableId="142633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F1"/>
    <w:rsid w:val="00007D89"/>
    <w:rsid w:val="00076C11"/>
    <w:rsid w:val="00095CEE"/>
    <w:rsid w:val="000A3888"/>
    <w:rsid w:val="000B740A"/>
    <w:rsid w:val="00117DFE"/>
    <w:rsid w:val="00122ADD"/>
    <w:rsid w:val="00140E6A"/>
    <w:rsid w:val="00186258"/>
    <w:rsid w:val="00191DEA"/>
    <w:rsid w:val="00193624"/>
    <w:rsid w:val="001954C8"/>
    <w:rsid w:val="001C34F6"/>
    <w:rsid w:val="001D695B"/>
    <w:rsid w:val="00215BB4"/>
    <w:rsid w:val="0022690F"/>
    <w:rsid w:val="002576CC"/>
    <w:rsid w:val="0026683E"/>
    <w:rsid w:val="00274231"/>
    <w:rsid w:val="00286CAE"/>
    <w:rsid w:val="002C34C2"/>
    <w:rsid w:val="002C70B4"/>
    <w:rsid w:val="002E1AFE"/>
    <w:rsid w:val="002E50CC"/>
    <w:rsid w:val="00326E8F"/>
    <w:rsid w:val="003618E4"/>
    <w:rsid w:val="003654F9"/>
    <w:rsid w:val="0037678C"/>
    <w:rsid w:val="00382D45"/>
    <w:rsid w:val="0038346C"/>
    <w:rsid w:val="003836D1"/>
    <w:rsid w:val="003A4EA0"/>
    <w:rsid w:val="003A75B5"/>
    <w:rsid w:val="003B372E"/>
    <w:rsid w:val="003C3C55"/>
    <w:rsid w:val="003C6E20"/>
    <w:rsid w:val="003C7EDA"/>
    <w:rsid w:val="003E38BD"/>
    <w:rsid w:val="004257A1"/>
    <w:rsid w:val="00467B8B"/>
    <w:rsid w:val="004B4770"/>
    <w:rsid w:val="004B62E7"/>
    <w:rsid w:val="004E254B"/>
    <w:rsid w:val="00524968"/>
    <w:rsid w:val="00537549"/>
    <w:rsid w:val="005527AE"/>
    <w:rsid w:val="00561968"/>
    <w:rsid w:val="0059204C"/>
    <w:rsid w:val="005B4659"/>
    <w:rsid w:val="005C1948"/>
    <w:rsid w:val="005C2BDC"/>
    <w:rsid w:val="005E339A"/>
    <w:rsid w:val="005E5FDE"/>
    <w:rsid w:val="005E6220"/>
    <w:rsid w:val="006027CB"/>
    <w:rsid w:val="006068F9"/>
    <w:rsid w:val="00612A5A"/>
    <w:rsid w:val="00674265"/>
    <w:rsid w:val="006C7EC0"/>
    <w:rsid w:val="006D106E"/>
    <w:rsid w:val="006E24E6"/>
    <w:rsid w:val="00720EB1"/>
    <w:rsid w:val="00736A4A"/>
    <w:rsid w:val="00762232"/>
    <w:rsid w:val="0078129E"/>
    <w:rsid w:val="00795874"/>
    <w:rsid w:val="007A1D63"/>
    <w:rsid w:val="007E1543"/>
    <w:rsid w:val="007F0D67"/>
    <w:rsid w:val="008165DA"/>
    <w:rsid w:val="00816813"/>
    <w:rsid w:val="008B19EF"/>
    <w:rsid w:val="008D17F1"/>
    <w:rsid w:val="008F389C"/>
    <w:rsid w:val="00920AB1"/>
    <w:rsid w:val="00947E40"/>
    <w:rsid w:val="00982435"/>
    <w:rsid w:val="00984DDF"/>
    <w:rsid w:val="009939D3"/>
    <w:rsid w:val="009A2452"/>
    <w:rsid w:val="009D1634"/>
    <w:rsid w:val="00A04B75"/>
    <w:rsid w:val="00A11D54"/>
    <w:rsid w:val="00A15664"/>
    <w:rsid w:val="00A27159"/>
    <w:rsid w:val="00AA27B1"/>
    <w:rsid w:val="00AB4FE7"/>
    <w:rsid w:val="00AF3CF1"/>
    <w:rsid w:val="00B156ED"/>
    <w:rsid w:val="00B32D05"/>
    <w:rsid w:val="00B63F0D"/>
    <w:rsid w:val="00B81BAD"/>
    <w:rsid w:val="00BC0AC5"/>
    <w:rsid w:val="00C14731"/>
    <w:rsid w:val="00C2630E"/>
    <w:rsid w:val="00C43E47"/>
    <w:rsid w:val="00C5094E"/>
    <w:rsid w:val="00C539B9"/>
    <w:rsid w:val="00C8403A"/>
    <w:rsid w:val="00D05F17"/>
    <w:rsid w:val="00D41659"/>
    <w:rsid w:val="00D82ABE"/>
    <w:rsid w:val="00D94777"/>
    <w:rsid w:val="00DA6262"/>
    <w:rsid w:val="00DC4D32"/>
    <w:rsid w:val="00DD1294"/>
    <w:rsid w:val="00DF3143"/>
    <w:rsid w:val="00DF5549"/>
    <w:rsid w:val="00DF7B14"/>
    <w:rsid w:val="00E45550"/>
    <w:rsid w:val="00E61FE5"/>
    <w:rsid w:val="00E63E90"/>
    <w:rsid w:val="00E7495C"/>
    <w:rsid w:val="00E84536"/>
    <w:rsid w:val="00EA28DC"/>
    <w:rsid w:val="00EB638E"/>
    <w:rsid w:val="00EF0FE3"/>
    <w:rsid w:val="00EF1E85"/>
    <w:rsid w:val="00F10BCC"/>
    <w:rsid w:val="00F212F3"/>
    <w:rsid w:val="00F27BA2"/>
    <w:rsid w:val="00F900FF"/>
    <w:rsid w:val="00FC2491"/>
    <w:rsid w:val="00FD1FB0"/>
    <w:rsid w:val="00FF1FAB"/>
    <w:rsid w:val="0A2C7A10"/>
    <w:rsid w:val="160E1D6A"/>
    <w:rsid w:val="2AEC856F"/>
    <w:rsid w:val="30D58704"/>
    <w:rsid w:val="3CD9294A"/>
    <w:rsid w:val="3EA7121A"/>
    <w:rsid w:val="3EB160A4"/>
    <w:rsid w:val="460BE4BC"/>
    <w:rsid w:val="4DE7F6CB"/>
    <w:rsid w:val="517EEB0F"/>
    <w:rsid w:val="51DF899A"/>
    <w:rsid w:val="5A00A0BA"/>
    <w:rsid w:val="5ED29ECD"/>
    <w:rsid w:val="6A3A851C"/>
    <w:rsid w:val="6B1C2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4D37"/>
  <w15:chartTrackingRefBased/>
  <w15:docId w15:val="{5CA8D1EF-44E5-4AAC-B295-B9AAF88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F1"/>
    <w:rPr>
      <w:rFonts w:eastAsiaTheme="majorEastAsia" w:cstheme="majorBidi"/>
      <w:color w:val="272727" w:themeColor="text1" w:themeTint="D8"/>
    </w:rPr>
  </w:style>
  <w:style w:type="paragraph" w:styleId="Title">
    <w:name w:val="Title"/>
    <w:basedOn w:val="Normal"/>
    <w:next w:val="Normal"/>
    <w:link w:val="TitleChar"/>
    <w:uiPriority w:val="10"/>
    <w:qFormat/>
    <w:rsid w:val="00AF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F1"/>
    <w:pPr>
      <w:spacing w:before="160"/>
      <w:jc w:val="center"/>
    </w:pPr>
    <w:rPr>
      <w:i/>
      <w:iCs/>
      <w:color w:val="404040" w:themeColor="text1" w:themeTint="BF"/>
    </w:rPr>
  </w:style>
  <w:style w:type="character" w:customStyle="1" w:styleId="QuoteChar">
    <w:name w:val="Quote Char"/>
    <w:basedOn w:val="DefaultParagraphFont"/>
    <w:link w:val="Quote"/>
    <w:uiPriority w:val="29"/>
    <w:rsid w:val="00AF3CF1"/>
    <w:rPr>
      <w:i/>
      <w:iCs/>
      <w:color w:val="404040" w:themeColor="text1" w:themeTint="BF"/>
    </w:rPr>
  </w:style>
  <w:style w:type="paragraph" w:styleId="ListParagraph">
    <w:name w:val="List Paragraph"/>
    <w:basedOn w:val="Normal"/>
    <w:uiPriority w:val="34"/>
    <w:qFormat/>
    <w:rsid w:val="00AF3CF1"/>
    <w:pPr>
      <w:ind w:left="720"/>
      <w:contextualSpacing/>
    </w:pPr>
  </w:style>
  <w:style w:type="character" w:styleId="IntenseEmphasis">
    <w:name w:val="Intense Emphasis"/>
    <w:basedOn w:val="DefaultParagraphFont"/>
    <w:uiPriority w:val="21"/>
    <w:qFormat/>
    <w:rsid w:val="00AF3CF1"/>
    <w:rPr>
      <w:i/>
      <w:iCs/>
      <w:color w:val="0F4761" w:themeColor="accent1" w:themeShade="BF"/>
    </w:rPr>
  </w:style>
  <w:style w:type="paragraph" w:styleId="IntenseQuote">
    <w:name w:val="Intense Quote"/>
    <w:basedOn w:val="Normal"/>
    <w:next w:val="Normal"/>
    <w:link w:val="IntenseQuoteChar"/>
    <w:uiPriority w:val="30"/>
    <w:qFormat/>
    <w:rsid w:val="00AF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F1"/>
    <w:rPr>
      <w:i/>
      <w:iCs/>
      <w:color w:val="0F4761" w:themeColor="accent1" w:themeShade="BF"/>
    </w:rPr>
  </w:style>
  <w:style w:type="character" w:styleId="IntenseReference">
    <w:name w:val="Intense Reference"/>
    <w:basedOn w:val="DefaultParagraphFont"/>
    <w:uiPriority w:val="32"/>
    <w:qFormat/>
    <w:rsid w:val="00AF3CF1"/>
    <w:rPr>
      <w:b/>
      <w:bCs/>
      <w:smallCaps/>
      <w:color w:val="0F4761" w:themeColor="accent1" w:themeShade="BF"/>
      <w:spacing w:val="5"/>
    </w:rPr>
  </w:style>
  <w:style w:type="paragraph" w:styleId="Revision">
    <w:name w:val="Revision"/>
    <w:hidden/>
    <w:uiPriority w:val="99"/>
    <w:semiHidden/>
    <w:rsid w:val="00DF3143"/>
    <w:pPr>
      <w:spacing w:after="0" w:line="240" w:lineRule="auto"/>
    </w:pPr>
  </w:style>
  <w:style w:type="character" w:styleId="CommentReference">
    <w:name w:val="annotation reference"/>
    <w:basedOn w:val="DefaultParagraphFont"/>
    <w:uiPriority w:val="99"/>
    <w:semiHidden/>
    <w:unhideWhenUsed/>
    <w:rsid w:val="00DF3143"/>
    <w:rPr>
      <w:sz w:val="16"/>
      <w:szCs w:val="16"/>
    </w:rPr>
  </w:style>
  <w:style w:type="paragraph" w:styleId="CommentText">
    <w:name w:val="annotation text"/>
    <w:basedOn w:val="Normal"/>
    <w:link w:val="CommentTextChar"/>
    <w:uiPriority w:val="99"/>
    <w:unhideWhenUsed/>
    <w:rsid w:val="00DF3143"/>
    <w:pPr>
      <w:spacing w:line="240" w:lineRule="auto"/>
    </w:pPr>
    <w:rPr>
      <w:sz w:val="20"/>
      <w:szCs w:val="20"/>
    </w:rPr>
  </w:style>
  <w:style w:type="character" w:customStyle="1" w:styleId="CommentTextChar">
    <w:name w:val="Comment Text Char"/>
    <w:basedOn w:val="DefaultParagraphFont"/>
    <w:link w:val="CommentText"/>
    <w:uiPriority w:val="99"/>
    <w:rsid w:val="00DF3143"/>
    <w:rPr>
      <w:sz w:val="20"/>
      <w:szCs w:val="20"/>
    </w:rPr>
  </w:style>
  <w:style w:type="paragraph" w:styleId="CommentSubject">
    <w:name w:val="annotation subject"/>
    <w:basedOn w:val="CommentText"/>
    <w:next w:val="CommentText"/>
    <w:link w:val="CommentSubjectChar"/>
    <w:uiPriority w:val="99"/>
    <w:semiHidden/>
    <w:unhideWhenUsed/>
    <w:rsid w:val="00DF3143"/>
    <w:rPr>
      <w:b/>
      <w:bCs/>
    </w:rPr>
  </w:style>
  <w:style w:type="character" w:customStyle="1" w:styleId="CommentSubjectChar">
    <w:name w:val="Comment Subject Char"/>
    <w:basedOn w:val="CommentTextChar"/>
    <w:link w:val="CommentSubject"/>
    <w:uiPriority w:val="99"/>
    <w:semiHidden/>
    <w:rsid w:val="00DF3143"/>
    <w:rPr>
      <w:b/>
      <w:bCs/>
      <w:sz w:val="20"/>
      <w:szCs w:val="20"/>
    </w:rPr>
  </w:style>
  <w:style w:type="character" w:styleId="Hyperlink">
    <w:name w:val="Hyperlink"/>
    <w:basedOn w:val="DefaultParagraphFont"/>
    <w:uiPriority w:val="99"/>
    <w:unhideWhenUsed/>
    <w:rsid w:val="008F389C"/>
    <w:rPr>
      <w:color w:val="467886" w:themeColor="hyperlink"/>
      <w:u w:val="single"/>
    </w:rPr>
  </w:style>
  <w:style w:type="character" w:styleId="UnresolvedMention">
    <w:name w:val="Unresolved Mention"/>
    <w:basedOn w:val="DefaultParagraphFont"/>
    <w:uiPriority w:val="99"/>
    <w:semiHidden/>
    <w:unhideWhenUsed/>
    <w:rsid w:val="008F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0" ma:contentTypeDescription="Create a new document." ma:contentTypeScope="" ma:versionID="d57d3e0fb3aee37647d9b4a50f50ceef">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d637a57724b18b3c1250a5a71f5aeeaa"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3C434-2B5F-44EF-9B94-9E8D3BCBEAB8}">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4ED8E752-B9AE-4FC2-A5F6-CA2E74C4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F76C-B90F-49C4-ABB0-CFC5DB430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2026-01-27T09:34:00Z</dcterms:created>
  <dcterms:modified xsi:type="dcterms:W3CDTF">2026-01-27T14:02:00Z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6a729097-3845-4e0b-8a77-a583644c449b</vt:lpwstr>
  </property>
  <property fmtid="{D5CDD505-2E9C-101B-9397-08002B2CF9AE}" pid="3" name="ContentTypeId">
    <vt:lpwstr>0x010100E5D200EEEDCD5A4D8A8F26A0ACD4718F</vt:lpwstr>
  </property>
  <property fmtid="{D5CDD505-2E9C-101B-9397-08002B2CF9AE}" pid="4" name="docLang">
    <vt:lpwstr>en</vt:lpwstr>
  </property>
  <property fmtid="{D5CDD505-2E9C-101B-9397-08002B2CF9AE}" pid="5" name="MediaServiceImageTags">
    <vt:lpwstr/>
  </property>
</Properties>
</file>