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3C0A" w14:textId="77777777" w:rsidR="009A6E3A" w:rsidRPr="009A6E3A" w:rsidRDefault="009A6E3A" w:rsidP="009A6E3A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16ED99F1" w14:textId="77777777" w:rsidR="009A6E3A" w:rsidRPr="009A6E3A" w:rsidRDefault="009A6E3A" w:rsidP="009A6E3A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10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febbraio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2026</w:t>
      </w:r>
    </w:p>
    <w:p w14:paraId="40B8891A" w14:textId="77777777" w:rsidR="009A6E3A" w:rsidRPr="009A6E3A" w:rsidRDefault="009A6E3A" w:rsidP="009A6E3A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Druk24h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aumenta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produttività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e la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coerenza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con Fujifilm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Press PC1120 e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XMF </w:t>
      </w:r>
      <w:proofErr w:type="spellStart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242B47A0" w14:textId="77777777" w:rsidR="009A6E3A" w:rsidRPr="009A6E3A" w:rsidRDefault="009A6E3A" w:rsidP="009A6E3A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L'azienda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24/7 con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sede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Varsavia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semplifica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il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flusso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lavoro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migliora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con la </w:t>
      </w:r>
      <w:proofErr w:type="spellStart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tecnologia</w:t>
      </w:r>
      <w:proofErr w:type="spellEnd"/>
      <w:r w:rsidRPr="009A6E3A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Fujifilm</w:t>
      </w:r>
    </w:p>
    <w:p w14:paraId="61EB6E37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Fondata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1994, Druk24h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l'unica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azienda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Polonia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opera 24 ore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sette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giorni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sette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investito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nella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nella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Fujifilm.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Questo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passaggio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permesso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all'azienda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soddisfare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tempi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consegna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esigenti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variegata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clientela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mantenendo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un'eccezionale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efficienza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operativa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E9343C9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1FF029C5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Con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sedi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Varsavia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inclusa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rivendita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centrale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aperta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ore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24, Druk24h serve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vasta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gamma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clienti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da chi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entra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avere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biglietti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urgenti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clienti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chiave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ordinano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grandi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volumi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brochure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materiali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marketing.</w:t>
      </w:r>
    </w:p>
    <w:p w14:paraId="5EDCE955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5B7F32B9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Installata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settembre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2023,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rapidamente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diventata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spina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dorsale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produzione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ridotto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dell'azienda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vasta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gamma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applicazioni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SRA3, da brochure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volantini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biglietti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offerto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un'eccellente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disponibilità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coerenza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colori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produttività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aiutando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l'azienda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mantenere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promessa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"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richiesta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".</w:t>
      </w:r>
    </w:p>
    <w:p w14:paraId="2C9CB795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39C9B9FA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Krzysztof Wiśniewski,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Responsabile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Produzione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commenta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ci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offre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l'affidabilità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consegnare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mentre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consente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automatizzare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semplificare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produzione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più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Questa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combinazione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trasformato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nostro modo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specialmente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urgenti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dell'ultimo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minuto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7191D1FD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0AF06C56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introdotto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all'inizio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 2024 dopo un trial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successo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rivoluzionato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flusso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Druk24h.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Automatizzando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l'elaborazione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più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inclusa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grande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attrezzature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finitura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sistema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semplificato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operazioni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personale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tutti 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livelli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esperienza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Basta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semplicemente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nominare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correttamente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file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inserirli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cartelle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operatori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attivano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flussi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finitura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completamente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automatizzati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riducendo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tempi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consegna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4BF6D237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4478E1C7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Paweł Grot,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Fondatore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CEO di Druk24h,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commenta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“Siamo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entusiasti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nuova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di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priorità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 xml:space="preserve">assoluta per Druk24h,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considerando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ore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24, e Fujifilm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supera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aspettative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modo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più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accurato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qualsiasi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abbia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visto prima,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anche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colori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spot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unici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– come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preferito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personale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Pantone 021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C.Siamo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entusiasti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portare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nostra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attività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nuovi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livelli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queste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soluzioni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creative."</w:t>
      </w:r>
    </w:p>
    <w:p w14:paraId="10F40431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6C7A7485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Il signor Wiśniewski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spiega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"Ho visto subito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valore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Tutto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ciò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dobbiamo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fare ora per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maggior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parte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nostri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automatizzati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aggiornare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nome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 file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inserirlo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cartella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il resto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viene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completato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background. In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alcuni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casi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un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può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passare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file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prodotto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finito in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meno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dieci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minuti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2BC37270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30D4FB5E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“XMF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diventato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fulcro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tutta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nostra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produzione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E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un'operazione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come la nostra,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questo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un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enorme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vantaggio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75BC1219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un partner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autorizzato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mercato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polacco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aiutato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facilitare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l'investimento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Fujifilm.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Essendo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distributore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affermato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Fujifilm,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coinvolgimento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evidenzia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impegno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l'eccellenza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nel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settore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6DBA5CF2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4B0F37D3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Mariusz Kociszewski,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Proprietario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commenta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“Siamo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orgogliosi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supportare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 con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Fujifilm.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Abbiamo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costruito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grande partnership con Fujifilm. Il nostro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obiettivo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sempre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garantire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nostri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clienti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strumenti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il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supporto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cui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hanno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bisogno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ottenere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risultati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eccezionali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.”</w:t>
      </w:r>
    </w:p>
    <w:p w14:paraId="53A82625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21DD857A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L'investimento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supportato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anche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dal team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tecnico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Fujifilm in Polonia, con un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servizio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risposta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rapida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fornitura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un "kit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disponibilità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"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ricambi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garantendo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eventuali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problemi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minori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possano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essere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risolti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immediatamente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Guardando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al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futuro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vede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potenziale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espandere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il proprio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portafoglio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man mano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l'attività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cresce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2B7AE193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4A565B68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Wiśniewski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commenta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“Siamo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orgogliosi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essere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prima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azienda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Varsavia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PC1120. Si è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rivelata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decisione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eccellente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Tra tutte 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macchine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abbiamo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testato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questa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grazie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caratteristiche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come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cinghia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fusione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elastica,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l'affidabilità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dei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loro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tecnici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fatto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differenza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più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grande.” </w:t>
      </w:r>
    </w:p>
    <w:p w14:paraId="62070817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48B715A0" w14:textId="6DFD868F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Agnieszka Głowacka, National Sales Manager Graphic Communications, Fujifilm Poland,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commenta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"Druk24h è un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esempio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perfetto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come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combinare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nostri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motori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stampa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digitale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classe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mondiale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nostre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soluzioni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avanzate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flusso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lavoro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possa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aiutare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aziende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prosperare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ambienti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ad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alta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rapido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turnaround. La loro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operazione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richiede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massima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disponibilità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qualità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ed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efficienza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siamo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lieti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che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XMF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li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stiano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aiutando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raggiungere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esattamente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questo</w:t>
      </w:r>
      <w:proofErr w:type="spellEnd"/>
      <w:r w:rsidRPr="009A6E3A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28E29D95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345D8159" w14:textId="77777777" w:rsidR="009A6E3A" w:rsidRDefault="009A6E3A" w:rsidP="009A6E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Scopri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di </w:t>
      </w: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più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sulle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soluzioni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di </w:t>
      </w: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stampa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commerciale</w:t>
      </w:r>
      <w:proofErr w:type="spellEnd"/>
      <w:r w:rsidRP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di Fujifilm: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062D9AC" w14:textId="0255790C" w:rsidR="009A6E3A" w:rsidRPr="009A6E3A" w:rsidRDefault="00634244" w:rsidP="009A6E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hyperlink r:id="rId4" w:history="1">
        <w:r w:rsidRPr="00686DEC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https://fujifilmprint.eu/it/settore-commerciale/</w:t>
        </w:r>
      </w:hyperlink>
      <w:r w:rsidR="009A6E3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9A60377" w14:textId="77777777" w:rsidR="009A6E3A" w:rsidRDefault="009A6E3A" w:rsidP="009A6E3A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7F0AED6C" w14:textId="77777777" w:rsidR="009A6E3A" w:rsidRPr="009A6E3A" w:rsidRDefault="009A6E3A" w:rsidP="009A6E3A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</w:pPr>
    </w:p>
    <w:p w14:paraId="32C5891F" w14:textId="77777777" w:rsidR="009A6E3A" w:rsidRPr="009A6E3A" w:rsidRDefault="009A6E3A" w:rsidP="009A6E3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A6E3A">
        <w:rPr>
          <w:rFonts w:ascii="Arial" w:eastAsia="Yu Mincho" w:hAnsi="Arial" w:cs="Arial"/>
          <w:kern w:val="0"/>
          <w:sz w:val="20"/>
          <w:szCs w:val="20"/>
          <w:lang w:eastAsia="en-GB" w:bidi="it-IT"/>
          <w14:ligatures w14:val="none"/>
        </w:rPr>
        <w:t> </w:t>
      </w:r>
    </w:p>
    <w:p w14:paraId="5F2A369D" w14:textId="77777777" w:rsidR="009A6E3A" w:rsidRPr="009A6E3A" w:rsidRDefault="009A6E3A" w:rsidP="009A6E3A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/>
          <w:kern w:val="0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lang w:val="it-IT"/>
          <w14:ligatures w14:val="none"/>
        </w:rPr>
        <w:t>FINE</w:t>
      </w:r>
    </w:p>
    <w:p w14:paraId="717E0265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 </w:t>
      </w:r>
    </w:p>
    <w:p w14:paraId="0A2EC2F9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A proposito di FUJIFILM Corporation</w:t>
      </w:r>
      <w:r w:rsidRPr="009A6E3A">
        <w:rPr>
          <w:rFonts w:ascii="Calibri" w:eastAsia="Yu Mincho" w:hAnsi="Calibri" w:cs="Arial"/>
          <w:kern w:val="0"/>
          <w:lang w:val="it-IT"/>
          <w14:ligatures w14:val="none"/>
        </w:rPr>
        <w:tab/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3EFA7BAF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 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2A67CF61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 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6B8B77CE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A proposito di FUJIFILM Graphic Communications </w:t>
      </w:r>
      <w:proofErr w:type="spellStart"/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Division</w:t>
      </w:r>
      <w:proofErr w:type="spellEnd"/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 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6080032F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 xml:space="preserve">FUJIFILM Graphic Communications </w:t>
      </w:r>
      <w:proofErr w:type="spellStart"/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Division</w:t>
      </w:r>
      <w:proofErr w:type="spellEnd"/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 xml:space="preserve">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</w:t>
      </w:r>
      <w:proofErr w:type="spellStart"/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pre</w:t>
      </w:r>
      <w:proofErr w:type="spellEnd"/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 xml:space="preserve">-stampa,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Id5">
        <w:r w:rsidRPr="009A6E3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it-IT"/>
            <w14:ligatures w14:val="none"/>
          </w:rPr>
          <w:t>fujifilmprint.eu</w:t>
        </w:r>
      </w:hyperlink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 xml:space="preserve"> oppure </w:t>
      </w:r>
      <w:hyperlink r:id="rId6">
        <w:r w:rsidRPr="009A6E3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it-IT"/>
            <w14:ligatures w14:val="none"/>
          </w:rPr>
          <w:t>youtube.com/</w:t>
        </w:r>
        <w:proofErr w:type="spellStart"/>
        <w:r w:rsidRPr="009A6E3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it-IT"/>
            <w14:ligatures w14:val="none"/>
          </w:rPr>
          <w:t>FujifilmGSEurope</w:t>
        </w:r>
        <w:proofErr w:type="spellEnd"/>
      </w:hyperlink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; seguiteci su @FujifilmPrint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2A070AE7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 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6B39F7D0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</w:pPr>
      <w:r w:rsidRPr="009A6E3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Per ulteriori informazioni:</w:t>
      </w:r>
      <w:r w:rsidRPr="009A6E3A">
        <w:rPr>
          <w:rFonts w:ascii="Arial" w:eastAsia="Arial" w:hAnsi="Arial" w:cs="Arial"/>
          <w:color w:val="000000"/>
          <w:kern w:val="0"/>
          <w:sz w:val="24"/>
          <w:szCs w:val="24"/>
          <w:lang w:val="it-IT"/>
          <w14:ligatures w14:val="none"/>
        </w:rPr>
        <w:t>           </w:t>
      </w:r>
    </w:p>
    <w:p w14:paraId="29E4D3BC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Amanda Galvez</w:t>
      </w:r>
    </w:p>
    <w:p w14:paraId="4A9B9FCC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AD Communications</w:t>
      </w:r>
      <w:r w:rsidRPr="009A6E3A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ab/>
        <w:t> </w:t>
      </w:r>
    </w:p>
    <w:p w14:paraId="4F4E4068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  <w:t xml:space="preserve">E: </w:t>
      </w:r>
      <w:hyperlink r:id="rId7" w:history="1">
        <w:r w:rsidRPr="009A6E3A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/>
            <w14:ligatures w14:val="none"/>
          </w:rPr>
          <w:t>agalvez@adcomms.co.uk</w:t>
        </w:r>
      </w:hyperlink>
    </w:p>
    <w:p w14:paraId="0809B3D2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</w:pPr>
      <w:r w:rsidRPr="009A6E3A"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  <w:t>Tel: +44 (0)1372 464470 </w:t>
      </w:r>
    </w:p>
    <w:p w14:paraId="77443130" w14:textId="77777777" w:rsidR="009A6E3A" w:rsidRPr="009A6E3A" w:rsidRDefault="009A6E3A" w:rsidP="009A6E3A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</w:pPr>
    </w:p>
    <w:p w14:paraId="0E1FFD98" w14:textId="77777777" w:rsidR="009A6E3A" w:rsidRPr="009A6E3A" w:rsidRDefault="009A6E3A" w:rsidP="009A6E3A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val="pt-PT" w:eastAsia="en-GB" w:bidi="it-IT"/>
          <w14:ligatures w14:val="none"/>
        </w:rPr>
      </w:pPr>
    </w:p>
    <w:p w14:paraId="4F442D3D" w14:textId="57DF4CA8" w:rsidR="003836D1" w:rsidRDefault="003836D1"/>
    <w:sectPr w:rsidR="003836D1" w:rsidSect="009A6E3A">
      <w:headerReference w:type="default" r:id="rId8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6D22" w14:textId="77777777" w:rsidR="009A6E3A" w:rsidRDefault="009A6E3A" w:rsidP="00A46B91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9264" behindDoc="1" locked="0" layoutInCell="1" allowOverlap="1" wp14:anchorId="34E7B7A0" wp14:editId="387C51AA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5A6C0" wp14:editId="34EACBDF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F0830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3477A50B" w14:textId="77777777" w:rsidR="009A6E3A" w:rsidRDefault="009A6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3A"/>
    <w:rsid w:val="001C34F6"/>
    <w:rsid w:val="003836D1"/>
    <w:rsid w:val="00634244"/>
    <w:rsid w:val="009A6E3A"/>
    <w:rsid w:val="00EB638E"/>
    <w:rsid w:val="00F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46F4"/>
  <w15:chartTrackingRefBased/>
  <w15:docId w15:val="{673C31CA-4F06-440A-BC15-8F173DA0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E3A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it-I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A6E3A"/>
    <w:rPr>
      <w:rFonts w:eastAsia="Yu Mincho"/>
      <w:kern w:val="0"/>
      <w:lang w:val="it-IT"/>
      <w14:ligatures w14:val="none"/>
    </w:rPr>
  </w:style>
  <w:style w:type="table" w:styleId="TableGrid">
    <w:name w:val="Table Grid"/>
    <w:basedOn w:val="TableNormal"/>
    <w:uiPriority w:val="39"/>
    <w:rsid w:val="009A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E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galvez@adcomms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FujifilmGSEurop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ujifilmprint.eu/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ujifilmprint.eu/it/settore-commerciale/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Props1.xml><?xml version="1.0" encoding="utf-8"?>
<ds:datastoreItem xmlns:ds="http://schemas.openxmlformats.org/officeDocument/2006/customXml" ds:itemID="{DF370D6E-078D-4D26-8FB0-C54A0FE6472E}"/>
</file>

<file path=customXml/itemProps2.xml><?xml version="1.0" encoding="utf-8"?>
<ds:datastoreItem xmlns:ds="http://schemas.openxmlformats.org/officeDocument/2006/customXml" ds:itemID="{4B21E280-9074-4B3D-B3ED-845BFB7BF4D9}"/>
</file>

<file path=customXml/itemProps3.xml><?xml version="1.0" encoding="utf-8"?>
<ds:datastoreItem xmlns:ds="http://schemas.openxmlformats.org/officeDocument/2006/customXml" ds:itemID="{C7FC61B8-CE30-4BCD-B089-6704AF353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6280</Characters>
  <Application>Microsoft Office Word</Application>
  <DocSecurity>0</DocSecurity>
  <Lines>153</Lines>
  <Paragraphs>56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dcterms:created xsi:type="dcterms:W3CDTF">2026-02-04T15:19:00Z</dcterms:created>
  <dcterms:modified xsi:type="dcterms:W3CDTF">2026-02-04T15:22:00Z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a7f78db5-0ff9-473f-a0e9-c6423106a5d1</vt:lpwstr>
  </property>
  <property fmtid="{D5CDD505-2E9C-101B-9397-08002B2CF9AE}" pid="3" name="ContentTypeId">
    <vt:lpwstr>0x01010045D3991C5BDE3047904E609F73C1087C</vt:lpwstr>
  </property>
</Properties>
</file>