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66E60A9A" w:rsidR="0029308B" w:rsidRPr="00E6200D" w:rsidRDefault="004146AC" w:rsidP="0029308B">
      <w:pPr>
        <w:spacing w:line="240" w:lineRule="auto"/>
        <w:jc w:val="right"/>
        <w:rPr>
          <w:rFonts w:cstheme="minorHAnsi"/>
          <w:b/>
          <w:bCs/>
        </w:rPr>
      </w:pPr>
      <w:r w:rsidRPr="00E6200D">
        <w:rPr>
          <w:noProof/>
        </w:rPr>
        <w:drawing>
          <wp:inline distT="0" distB="0" distL="0" distR="0" wp14:anchorId="0571BDC0" wp14:editId="6E8F7532">
            <wp:extent cx="1280072" cy="875601"/>
            <wp:effectExtent l="0" t="0" r="0" b="0"/>
            <wp:docPr id="930119316" name="Picture 2"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apFest 20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481" cy="879985"/>
                    </a:xfrm>
                    <a:prstGeom prst="rect">
                      <a:avLst/>
                    </a:prstGeom>
                    <a:noFill/>
                    <a:ln>
                      <a:noFill/>
                    </a:ln>
                  </pic:spPr>
                </pic:pic>
              </a:graphicData>
            </a:graphic>
          </wp:inline>
        </w:drawing>
      </w:r>
    </w:p>
    <w:p w14:paraId="371EC150" w14:textId="44F3876B" w:rsidR="00430940" w:rsidRPr="00E6200D" w:rsidRDefault="00E6200D" w:rsidP="0029308B">
      <w:pPr>
        <w:spacing w:line="240" w:lineRule="auto"/>
        <w:rPr>
          <w:rFonts w:cstheme="minorHAnsi"/>
          <w:b/>
          <w:bCs/>
        </w:rPr>
      </w:pPr>
      <w:r w:rsidRPr="00E6200D">
        <w:rPr>
          <w:b/>
        </w:rPr>
        <w:t>Comunicado de prensa</w:t>
      </w:r>
      <w:r w:rsidR="00430940" w:rsidRPr="00E6200D">
        <w:t xml:space="preserve"> </w:t>
      </w:r>
    </w:p>
    <w:p w14:paraId="749A59AA" w14:textId="204B33DC" w:rsidR="00430940" w:rsidRPr="00E6200D" w:rsidRDefault="009E3565" w:rsidP="0094383F">
      <w:pPr>
        <w:spacing w:line="240" w:lineRule="auto"/>
        <w:rPr>
          <w:rFonts w:cstheme="minorHAnsi"/>
        </w:rPr>
      </w:pPr>
      <w:r w:rsidRPr="00E6200D">
        <w:t>24</w:t>
      </w:r>
      <w:r w:rsidR="00E6200D" w:rsidRPr="00E6200D">
        <w:t xml:space="preserve"> de febrero de 2026</w:t>
      </w:r>
    </w:p>
    <w:p w14:paraId="149C5569" w14:textId="77777777" w:rsidR="00430940" w:rsidRPr="00E6200D" w:rsidRDefault="00430940" w:rsidP="0094383F">
      <w:pPr>
        <w:spacing w:line="240" w:lineRule="auto"/>
        <w:rPr>
          <w:rFonts w:cstheme="minorHAnsi"/>
          <w:b/>
          <w:bCs/>
        </w:rPr>
      </w:pPr>
    </w:p>
    <w:p w14:paraId="018F6BD0" w14:textId="77777777" w:rsidR="008A7FEC" w:rsidRPr="00E6200D" w:rsidRDefault="008A7FEC" w:rsidP="00091447">
      <w:pPr>
        <w:spacing w:after="0" w:line="360" w:lineRule="auto"/>
        <w:jc w:val="center"/>
        <w:rPr>
          <w:b/>
        </w:rPr>
      </w:pPr>
    </w:p>
    <w:p w14:paraId="44E32BA1" w14:textId="54798958" w:rsidR="00F00FAF" w:rsidRPr="00E6200D" w:rsidRDefault="000E7B97" w:rsidP="00F00FAF">
      <w:pPr>
        <w:spacing w:after="0" w:line="360" w:lineRule="auto"/>
        <w:jc w:val="center"/>
        <w:rPr>
          <w:b/>
        </w:rPr>
      </w:pPr>
      <w:r w:rsidRPr="00E6200D">
        <w:rPr>
          <w:b/>
          <w:i/>
        </w:rPr>
        <w:t>FESPA CONFIRMA LA LISTA DE EXPOSITORES PARA WRAPFEST MIENTRAS SE PREPARA PARA ACOGER POR PRIMERA VEZ EL EVENTO EN BARCELONA</w:t>
      </w:r>
    </w:p>
    <w:p w14:paraId="24BED966" w14:textId="34481E5F" w:rsidR="001A11A6" w:rsidRPr="00E6200D" w:rsidRDefault="000E7B97" w:rsidP="000E7B97">
      <w:pPr>
        <w:pStyle w:val="NormalWeb"/>
        <w:shd w:val="clear" w:color="auto" w:fill="FFFFFF"/>
        <w:spacing w:line="360" w:lineRule="auto"/>
        <w:rPr>
          <w:rFonts w:ascii="Calibri" w:hAnsi="Calibri" w:cs="Calibri"/>
          <w:sz w:val="20"/>
          <w:szCs w:val="20"/>
        </w:rPr>
      </w:pPr>
      <w:proofErr w:type="spellStart"/>
      <w:r w:rsidRPr="00E6200D">
        <w:rPr>
          <w:rFonts w:ascii="Calibri" w:hAnsi="Calibri"/>
          <w:sz w:val="20"/>
        </w:rPr>
        <w:t>WrapFest</w:t>
      </w:r>
      <w:proofErr w:type="spellEnd"/>
      <w:r w:rsidRPr="00E6200D">
        <w:rPr>
          <w:rFonts w:ascii="Calibri" w:hAnsi="Calibri"/>
          <w:sz w:val="20"/>
        </w:rPr>
        <w:t xml:space="preserve"> 2026, el evento dedicado al rotulado de vehículos y al detallado de superficies de FESPA, volverá del 19 al 22 de mayo de 2026, en esta ocasión, por primera vez, en Fira de Barcelona (España). Tras dos exitosas ediciones en el Reino Unido en 2023 y 2024, </w:t>
      </w:r>
      <w:proofErr w:type="spellStart"/>
      <w:r w:rsidRPr="00E6200D">
        <w:rPr>
          <w:rFonts w:ascii="Calibri" w:hAnsi="Calibri"/>
          <w:sz w:val="20"/>
        </w:rPr>
        <w:t>WrapFest</w:t>
      </w:r>
      <w:proofErr w:type="spellEnd"/>
      <w:r w:rsidRPr="00E6200D">
        <w:rPr>
          <w:rFonts w:ascii="Calibri" w:hAnsi="Calibri"/>
          <w:sz w:val="20"/>
        </w:rPr>
        <w:t xml:space="preserve"> volverá a celebrarse en el marco de FESPA 2026, una feria que engloba varios eventos paralelos: </w:t>
      </w:r>
      <w:r w:rsidRPr="00E6200D">
        <w:rPr>
          <w:rFonts w:ascii="Calibri" w:hAnsi="Calibri"/>
          <w:b/>
          <w:sz w:val="20"/>
        </w:rPr>
        <w:t xml:space="preserve">Global </w:t>
      </w:r>
      <w:proofErr w:type="spellStart"/>
      <w:r w:rsidRPr="00E6200D">
        <w:rPr>
          <w:rFonts w:ascii="Calibri" w:hAnsi="Calibri"/>
          <w:b/>
          <w:sz w:val="20"/>
        </w:rPr>
        <w:t>Print</w:t>
      </w:r>
      <w:proofErr w:type="spellEnd"/>
      <w:r w:rsidRPr="00E6200D">
        <w:rPr>
          <w:rFonts w:ascii="Calibri" w:hAnsi="Calibri"/>
          <w:b/>
          <w:sz w:val="20"/>
        </w:rPr>
        <w:t xml:space="preserve"> Expo, </w:t>
      </w:r>
      <w:proofErr w:type="spellStart"/>
      <w:r w:rsidRPr="00E6200D">
        <w:rPr>
          <w:rFonts w:ascii="Calibri" w:hAnsi="Calibri"/>
          <w:b/>
          <w:sz w:val="20"/>
        </w:rPr>
        <w:t>European</w:t>
      </w:r>
      <w:proofErr w:type="spellEnd"/>
      <w:r w:rsidRPr="00E6200D">
        <w:rPr>
          <w:rFonts w:ascii="Calibri" w:hAnsi="Calibri"/>
          <w:b/>
          <w:sz w:val="20"/>
        </w:rPr>
        <w:t xml:space="preserve"> </w:t>
      </w:r>
      <w:proofErr w:type="spellStart"/>
      <w:r w:rsidRPr="00E6200D">
        <w:rPr>
          <w:rFonts w:ascii="Calibri" w:hAnsi="Calibri"/>
          <w:b/>
          <w:sz w:val="20"/>
        </w:rPr>
        <w:t>Sign</w:t>
      </w:r>
      <w:proofErr w:type="spellEnd"/>
      <w:r w:rsidRPr="00E6200D">
        <w:rPr>
          <w:rFonts w:ascii="Calibri" w:hAnsi="Calibri"/>
          <w:b/>
          <w:sz w:val="20"/>
        </w:rPr>
        <w:t xml:space="preserve"> Expo, </w:t>
      </w:r>
      <w:proofErr w:type="spellStart"/>
      <w:r w:rsidRPr="00E6200D">
        <w:rPr>
          <w:rFonts w:ascii="Calibri" w:hAnsi="Calibri"/>
          <w:b/>
          <w:sz w:val="20"/>
        </w:rPr>
        <w:t>Personalisation</w:t>
      </w:r>
      <w:proofErr w:type="spellEnd"/>
      <w:r w:rsidRPr="00E6200D">
        <w:rPr>
          <w:rFonts w:ascii="Calibri" w:hAnsi="Calibri"/>
          <w:b/>
          <w:sz w:val="20"/>
        </w:rPr>
        <w:t xml:space="preserve"> </w:t>
      </w:r>
      <w:proofErr w:type="spellStart"/>
      <w:r w:rsidRPr="00E6200D">
        <w:rPr>
          <w:rFonts w:ascii="Calibri" w:hAnsi="Calibri"/>
          <w:b/>
          <w:sz w:val="20"/>
        </w:rPr>
        <w:t>Experience</w:t>
      </w:r>
      <w:proofErr w:type="spellEnd"/>
      <w:r w:rsidRPr="00E6200D">
        <w:rPr>
          <w:rFonts w:ascii="Calibri" w:hAnsi="Calibri"/>
          <w:b/>
          <w:sz w:val="20"/>
        </w:rPr>
        <w:t xml:space="preserve"> </w:t>
      </w:r>
      <w:r w:rsidRPr="00E6200D">
        <w:rPr>
          <w:rFonts w:ascii="Calibri" w:hAnsi="Calibri"/>
          <w:sz w:val="20"/>
        </w:rPr>
        <w:t xml:space="preserve">y los nuevos eventos </w:t>
      </w:r>
      <w:proofErr w:type="spellStart"/>
      <w:r w:rsidRPr="00E6200D">
        <w:rPr>
          <w:rFonts w:ascii="Calibri" w:hAnsi="Calibri"/>
          <w:b/>
          <w:i/>
          <w:sz w:val="20"/>
        </w:rPr>
        <w:t>Corrugated</w:t>
      </w:r>
      <w:proofErr w:type="spellEnd"/>
      <w:r w:rsidRPr="00E6200D">
        <w:rPr>
          <w:rFonts w:ascii="Calibri" w:hAnsi="Calibri"/>
          <w:sz w:val="20"/>
        </w:rPr>
        <w:t xml:space="preserve"> y </w:t>
      </w:r>
      <w:proofErr w:type="spellStart"/>
      <w:r w:rsidRPr="00E6200D">
        <w:rPr>
          <w:rFonts w:ascii="Calibri" w:hAnsi="Calibri"/>
          <w:b/>
          <w:i/>
          <w:sz w:val="20"/>
        </w:rPr>
        <w:t>Textile</w:t>
      </w:r>
      <w:proofErr w:type="spellEnd"/>
      <w:r w:rsidRPr="00E6200D">
        <w:rPr>
          <w:rFonts w:ascii="Calibri" w:hAnsi="Calibri"/>
          <w:sz w:val="20"/>
        </w:rPr>
        <w:t>.</w:t>
      </w:r>
    </w:p>
    <w:p w14:paraId="3B346C88" w14:textId="77981348" w:rsidR="001C4E9D" w:rsidRPr="00E6200D" w:rsidRDefault="001C4E9D"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El espacio de exposición, de más de 2000 metros cuadrados (pabellón 2), dará protagonismo a marcas internacionales y fabricantes especializados en películas, adhesivos, laminados y soluciones de recubrimiento de superficies. </w:t>
      </w:r>
    </w:p>
    <w:p w14:paraId="418BD709" w14:textId="375DD04C" w:rsidR="001C4E9D" w:rsidRPr="00E6200D" w:rsidRDefault="001C4E9D"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Entre los expositores confirmados figuran los principales proveedores de materiales y películas, como: </w:t>
      </w:r>
      <w:r w:rsidRPr="00E6200D">
        <w:rPr>
          <w:rFonts w:ascii="Calibri" w:hAnsi="Calibri"/>
          <w:b/>
          <w:sz w:val="20"/>
        </w:rPr>
        <w:t xml:space="preserve">3M, American </w:t>
      </w:r>
      <w:proofErr w:type="spellStart"/>
      <w:r w:rsidRPr="00E6200D">
        <w:rPr>
          <w:rFonts w:ascii="Calibri" w:hAnsi="Calibri"/>
          <w:b/>
          <w:sz w:val="20"/>
        </w:rPr>
        <w:t>Biltrite</w:t>
      </w:r>
      <w:proofErr w:type="spellEnd"/>
      <w:r w:rsidRPr="00E6200D">
        <w:rPr>
          <w:rFonts w:ascii="Calibri" w:hAnsi="Calibri"/>
          <w:b/>
          <w:sz w:val="20"/>
        </w:rPr>
        <w:t xml:space="preserve">, Antalis International, APA Spa, Arlon </w:t>
      </w:r>
      <w:proofErr w:type="spellStart"/>
      <w:r w:rsidRPr="00E6200D">
        <w:rPr>
          <w:rFonts w:ascii="Calibri" w:hAnsi="Calibri"/>
          <w:b/>
          <w:sz w:val="20"/>
        </w:rPr>
        <w:t>Graphics</w:t>
      </w:r>
      <w:proofErr w:type="spellEnd"/>
      <w:r w:rsidRPr="00E6200D">
        <w:rPr>
          <w:rFonts w:ascii="Calibri" w:hAnsi="Calibri"/>
          <w:b/>
          <w:sz w:val="20"/>
        </w:rPr>
        <w:t xml:space="preserve">, HEXIS, </w:t>
      </w:r>
      <w:proofErr w:type="spellStart"/>
      <w:r w:rsidRPr="00E6200D">
        <w:rPr>
          <w:rFonts w:ascii="Calibri" w:hAnsi="Calibri"/>
          <w:b/>
          <w:sz w:val="20"/>
        </w:rPr>
        <w:t>Lintec</w:t>
      </w:r>
      <w:proofErr w:type="spellEnd"/>
      <w:r w:rsidRPr="00E6200D">
        <w:rPr>
          <w:rFonts w:ascii="Calibri" w:hAnsi="Calibri"/>
          <w:b/>
          <w:sz w:val="20"/>
        </w:rPr>
        <w:t xml:space="preserve"> Europe, LX </w:t>
      </w:r>
      <w:proofErr w:type="spellStart"/>
      <w:r w:rsidRPr="00E6200D">
        <w:rPr>
          <w:rFonts w:ascii="Calibri" w:hAnsi="Calibri"/>
          <w:b/>
          <w:sz w:val="20"/>
        </w:rPr>
        <w:t>Hausys</w:t>
      </w:r>
      <w:proofErr w:type="spellEnd"/>
      <w:r w:rsidRPr="00E6200D">
        <w:rPr>
          <w:rFonts w:ascii="Calibri" w:hAnsi="Calibri"/>
          <w:b/>
          <w:sz w:val="20"/>
        </w:rPr>
        <w:t xml:space="preserve">, Neschen </w:t>
      </w:r>
      <w:proofErr w:type="spellStart"/>
      <w:r w:rsidRPr="00E6200D">
        <w:rPr>
          <w:rFonts w:ascii="Calibri" w:hAnsi="Calibri"/>
          <w:b/>
          <w:sz w:val="20"/>
        </w:rPr>
        <w:t>Coating</w:t>
      </w:r>
      <w:proofErr w:type="spellEnd"/>
      <w:r w:rsidRPr="00E6200D">
        <w:rPr>
          <w:rFonts w:ascii="Calibri" w:hAnsi="Calibri"/>
          <w:b/>
          <w:sz w:val="20"/>
        </w:rPr>
        <w:t xml:space="preserve">, </w:t>
      </w:r>
      <w:proofErr w:type="spellStart"/>
      <w:r w:rsidRPr="00E6200D">
        <w:rPr>
          <w:rFonts w:ascii="Calibri" w:hAnsi="Calibri"/>
          <w:b/>
          <w:sz w:val="20"/>
        </w:rPr>
        <w:t>Quantica</w:t>
      </w:r>
      <w:proofErr w:type="spellEnd"/>
      <w:r w:rsidRPr="00E6200D">
        <w:rPr>
          <w:rFonts w:ascii="Calibri" w:hAnsi="Calibri"/>
          <w:b/>
          <w:sz w:val="20"/>
        </w:rPr>
        <w:t>, SIR Visual</w:t>
      </w:r>
      <w:r w:rsidRPr="00E6200D">
        <w:rPr>
          <w:rFonts w:ascii="Calibri" w:hAnsi="Calibri"/>
          <w:sz w:val="20"/>
        </w:rPr>
        <w:t xml:space="preserve"> y </w:t>
      </w:r>
      <w:r w:rsidRPr="00E6200D">
        <w:rPr>
          <w:rFonts w:ascii="Calibri" w:hAnsi="Calibri"/>
          <w:b/>
          <w:sz w:val="20"/>
        </w:rPr>
        <w:t>Space Tailor</w:t>
      </w:r>
      <w:r w:rsidRPr="00E6200D">
        <w:rPr>
          <w:rFonts w:ascii="Calibri" w:hAnsi="Calibri"/>
          <w:sz w:val="20"/>
        </w:rPr>
        <w:t>.</w:t>
      </w:r>
    </w:p>
    <w:p w14:paraId="09BADC34" w14:textId="364683AA" w:rsidR="007C05D4" w:rsidRPr="00E6200D" w:rsidRDefault="007C05D4"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Los visitantes también podrán ver en acción las últimas tecnologías de impresión y corte de marcas como: </w:t>
      </w:r>
      <w:r w:rsidRPr="00E6200D">
        <w:rPr>
          <w:rFonts w:ascii="Calibri" w:hAnsi="Calibri"/>
          <w:b/>
          <w:sz w:val="20"/>
        </w:rPr>
        <w:t xml:space="preserve">Epson, HP, Mimaki, </w:t>
      </w:r>
      <w:proofErr w:type="spellStart"/>
      <w:r w:rsidRPr="00E6200D">
        <w:rPr>
          <w:rFonts w:ascii="Calibri" w:hAnsi="Calibri"/>
          <w:b/>
          <w:sz w:val="20"/>
        </w:rPr>
        <w:t>Mutoh</w:t>
      </w:r>
      <w:proofErr w:type="spellEnd"/>
      <w:r w:rsidRPr="00E6200D">
        <w:rPr>
          <w:rFonts w:ascii="Calibri" w:hAnsi="Calibri"/>
          <w:b/>
          <w:sz w:val="20"/>
        </w:rPr>
        <w:t xml:space="preserve"> </w:t>
      </w:r>
      <w:r w:rsidRPr="00E6200D">
        <w:rPr>
          <w:rFonts w:ascii="Calibri" w:hAnsi="Calibri"/>
          <w:sz w:val="20"/>
        </w:rPr>
        <w:t xml:space="preserve">y </w:t>
      </w:r>
      <w:r w:rsidRPr="00E6200D">
        <w:rPr>
          <w:rFonts w:ascii="Calibri" w:hAnsi="Calibri"/>
          <w:b/>
          <w:sz w:val="20"/>
        </w:rPr>
        <w:t>Roland</w:t>
      </w:r>
      <w:r w:rsidRPr="00E6200D">
        <w:rPr>
          <w:rFonts w:ascii="Calibri" w:hAnsi="Calibri"/>
          <w:sz w:val="20"/>
        </w:rPr>
        <w:t>. Estos expositores mostrarán cómo sus tecnologías permiten reducir los tiempos de producción y dar los toques finales en aplicaciones de envoltura.</w:t>
      </w:r>
    </w:p>
    <w:p w14:paraId="2CC55AD9" w14:textId="141EA5DD" w:rsidR="001C4E9D" w:rsidRPr="00E6200D" w:rsidRDefault="007C05D4"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Asimismo, los visitantes podrán conocer una amplia variedad de láminas autoadhesivas, superficies decorativas y materiales funcionales de marcas como: </w:t>
      </w:r>
      <w:r w:rsidRPr="00E6200D">
        <w:rPr>
          <w:rFonts w:ascii="Calibri" w:hAnsi="Calibri"/>
          <w:b/>
          <w:sz w:val="20"/>
        </w:rPr>
        <w:t xml:space="preserve">BP-TECK New Material, </w:t>
      </w:r>
      <w:proofErr w:type="spellStart"/>
      <w:r w:rsidRPr="00E6200D">
        <w:rPr>
          <w:rFonts w:ascii="Calibri" w:hAnsi="Calibri"/>
          <w:b/>
          <w:sz w:val="20"/>
        </w:rPr>
        <w:t>Conergies</w:t>
      </w:r>
      <w:proofErr w:type="spellEnd"/>
      <w:r w:rsidRPr="00E6200D">
        <w:rPr>
          <w:rFonts w:ascii="Calibri" w:hAnsi="Calibri"/>
          <w:b/>
          <w:sz w:val="20"/>
        </w:rPr>
        <w:t xml:space="preserve"> (Zhejiang) New Material, </w:t>
      </w:r>
      <w:proofErr w:type="spellStart"/>
      <w:r w:rsidRPr="00E6200D">
        <w:rPr>
          <w:rFonts w:ascii="Calibri" w:hAnsi="Calibri"/>
          <w:b/>
          <w:sz w:val="20"/>
        </w:rPr>
        <w:t>Goldensign</w:t>
      </w:r>
      <w:proofErr w:type="spellEnd"/>
      <w:r w:rsidRPr="00E6200D">
        <w:rPr>
          <w:rFonts w:ascii="Calibri" w:hAnsi="Calibri"/>
          <w:b/>
          <w:sz w:val="20"/>
        </w:rPr>
        <w:t xml:space="preserve"> </w:t>
      </w:r>
      <w:proofErr w:type="spellStart"/>
      <w:r w:rsidRPr="00E6200D">
        <w:rPr>
          <w:rFonts w:ascii="Calibri" w:hAnsi="Calibri"/>
          <w:b/>
          <w:sz w:val="20"/>
        </w:rPr>
        <w:t>Industry</w:t>
      </w:r>
      <w:proofErr w:type="spellEnd"/>
      <w:r w:rsidRPr="00E6200D">
        <w:rPr>
          <w:rFonts w:ascii="Calibri" w:hAnsi="Calibri"/>
          <w:b/>
          <w:sz w:val="20"/>
        </w:rPr>
        <w:t xml:space="preserve">, </w:t>
      </w:r>
      <w:proofErr w:type="spellStart"/>
      <w:r w:rsidRPr="00E6200D">
        <w:rPr>
          <w:rFonts w:ascii="Calibri" w:hAnsi="Calibri"/>
          <w:b/>
          <w:sz w:val="20"/>
        </w:rPr>
        <w:t>Graphictac</w:t>
      </w:r>
      <w:proofErr w:type="spellEnd"/>
      <w:r w:rsidRPr="00E6200D">
        <w:rPr>
          <w:rFonts w:ascii="Calibri" w:hAnsi="Calibri"/>
          <w:b/>
          <w:sz w:val="20"/>
        </w:rPr>
        <w:t xml:space="preserve"> Film, Superficies y Recubrimientos, Carlas Industrial </w:t>
      </w:r>
      <w:r w:rsidRPr="00E6200D">
        <w:rPr>
          <w:rFonts w:ascii="Calibri" w:hAnsi="Calibri"/>
          <w:sz w:val="20"/>
        </w:rPr>
        <w:t xml:space="preserve">y </w:t>
      </w:r>
      <w:r w:rsidRPr="00E6200D">
        <w:rPr>
          <w:rFonts w:ascii="Calibri" w:hAnsi="Calibri"/>
          <w:b/>
          <w:sz w:val="20"/>
        </w:rPr>
        <w:t>Zhen Chang Adhesive</w:t>
      </w:r>
      <w:r w:rsidRPr="00E6200D">
        <w:rPr>
          <w:rFonts w:ascii="Calibri" w:hAnsi="Calibri"/>
          <w:sz w:val="20"/>
        </w:rPr>
        <w:t>.</w:t>
      </w:r>
    </w:p>
    <w:p w14:paraId="2A3B03DC" w14:textId="4D9D46C9" w:rsidR="001C4E9D" w:rsidRPr="00E6200D" w:rsidRDefault="001C4E9D"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Por otra parte, </w:t>
      </w:r>
      <w:proofErr w:type="spellStart"/>
      <w:r w:rsidRPr="00E6200D">
        <w:rPr>
          <w:rFonts w:ascii="Calibri" w:hAnsi="Calibri"/>
          <w:sz w:val="20"/>
        </w:rPr>
        <w:t>WrapFest</w:t>
      </w:r>
      <w:proofErr w:type="spellEnd"/>
      <w:r w:rsidRPr="00E6200D">
        <w:rPr>
          <w:rFonts w:ascii="Calibri" w:hAnsi="Calibri"/>
          <w:sz w:val="20"/>
        </w:rPr>
        <w:t xml:space="preserve"> 2026 dará la bienvenida a empresas que fabrican tecnología aplicada a la calidad, la productividad y el acabado, como: </w:t>
      </w:r>
      <w:r w:rsidRPr="00E6200D">
        <w:rPr>
          <w:rFonts w:ascii="Calibri" w:hAnsi="Calibri"/>
          <w:b/>
          <w:sz w:val="20"/>
        </w:rPr>
        <w:t xml:space="preserve">CWT </w:t>
      </w:r>
      <w:proofErr w:type="spellStart"/>
      <w:r w:rsidRPr="00E6200D">
        <w:rPr>
          <w:rFonts w:ascii="Calibri" w:hAnsi="Calibri"/>
          <w:b/>
          <w:sz w:val="20"/>
        </w:rPr>
        <w:t>Worktools</w:t>
      </w:r>
      <w:proofErr w:type="spellEnd"/>
      <w:r w:rsidRPr="00E6200D">
        <w:rPr>
          <w:rFonts w:ascii="Calibri" w:hAnsi="Calibri"/>
          <w:b/>
          <w:sz w:val="20"/>
        </w:rPr>
        <w:t>, Robart International, Rolls Roller</w:t>
      </w:r>
      <w:r w:rsidRPr="00E6200D">
        <w:rPr>
          <w:rFonts w:ascii="Calibri" w:hAnsi="Calibri"/>
          <w:sz w:val="20"/>
        </w:rPr>
        <w:t xml:space="preserve"> y </w:t>
      </w:r>
      <w:r w:rsidRPr="00E6200D">
        <w:rPr>
          <w:rFonts w:ascii="Calibri" w:hAnsi="Calibri"/>
          <w:b/>
          <w:sz w:val="20"/>
        </w:rPr>
        <w:t xml:space="preserve">SD-Medias </w:t>
      </w:r>
      <w:proofErr w:type="spellStart"/>
      <w:r w:rsidRPr="00E6200D">
        <w:rPr>
          <w:rFonts w:ascii="Calibri" w:hAnsi="Calibri"/>
          <w:b/>
          <w:sz w:val="20"/>
        </w:rPr>
        <w:t>Distribution</w:t>
      </w:r>
      <w:proofErr w:type="spellEnd"/>
      <w:r w:rsidRPr="00E6200D">
        <w:rPr>
          <w:rFonts w:ascii="Calibri" w:hAnsi="Calibri"/>
          <w:sz w:val="20"/>
        </w:rPr>
        <w:t>.</w:t>
      </w:r>
    </w:p>
    <w:p w14:paraId="667D6426" w14:textId="450404A6" w:rsidR="0059456D" w:rsidRPr="00E6200D" w:rsidRDefault="0059456D" w:rsidP="001C4E9D">
      <w:pPr>
        <w:pStyle w:val="NormalWeb"/>
        <w:shd w:val="clear" w:color="auto" w:fill="FFFFFF"/>
        <w:spacing w:line="360" w:lineRule="auto"/>
        <w:rPr>
          <w:rFonts w:asciiTheme="minorHAnsi" w:hAnsiTheme="minorHAnsi" w:cstheme="minorHAnsi"/>
          <w:sz w:val="20"/>
          <w:szCs w:val="20"/>
        </w:rPr>
      </w:pPr>
      <w:r w:rsidRPr="00E6200D">
        <w:rPr>
          <w:rFonts w:ascii="Calibri" w:hAnsi="Calibri"/>
          <w:sz w:val="20"/>
        </w:rPr>
        <w:lastRenderedPageBreak/>
        <w:t>En</w:t>
      </w:r>
      <w:r w:rsidRPr="00E6200D">
        <w:rPr>
          <w:rFonts w:asciiTheme="minorHAnsi" w:hAnsiTheme="minorHAnsi"/>
          <w:sz w:val="20"/>
        </w:rPr>
        <w:t xml:space="preserve"> línea con los pilares inspiradores y de intercambio de conocimientos de FESPA, los visitantes de </w:t>
      </w:r>
      <w:proofErr w:type="spellStart"/>
      <w:r w:rsidRPr="00E6200D">
        <w:rPr>
          <w:rFonts w:asciiTheme="minorHAnsi" w:hAnsiTheme="minorHAnsi"/>
          <w:sz w:val="20"/>
        </w:rPr>
        <w:t>WrapFest</w:t>
      </w:r>
      <w:proofErr w:type="spellEnd"/>
      <w:r w:rsidRPr="00E6200D">
        <w:rPr>
          <w:rFonts w:asciiTheme="minorHAnsi" w:hAnsiTheme="minorHAnsi"/>
          <w:sz w:val="20"/>
        </w:rPr>
        <w:t xml:space="preserve"> también podrán asistir a una serie de demostraciones en directo sobre rotulación con expertos del sector, así como al programa de conferencias </w:t>
      </w:r>
      <w:r w:rsidRPr="00E6200D">
        <w:rPr>
          <w:rFonts w:asciiTheme="minorHAnsi" w:hAnsiTheme="minorHAnsi"/>
          <w:b/>
          <w:sz w:val="20"/>
        </w:rPr>
        <w:t>«</w:t>
      </w:r>
      <w:proofErr w:type="spellStart"/>
      <w:r w:rsidRPr="00E6200D">
        <w:rPr>
          <w:rFonts w:asciiTheme="minorHAnsi" w:hAnsiTheme="minorHAnsi"/>
          <w:b/>
          <w:sz w:val="20"/>
        </w:rPr>
        <w:t>WrapTalks</w:t>
      </w:r>
      <w:proofErr w:type="spellEnd"/>
      <w:r w:rsidRPr="00E6200D">
        <w:rPr>
          <w:rFonts w:asciiTheme="minorHAnsi" w:hAnsiTheme="minorHAnsi"/>
          <w:b/>
          <w:sz w:val="20"/>
        </w:rPr>
        <w:t>»</w:t>
      </w:r>
      <w:r w:rsidRPr="00E6200D">
        <w:rPr>
          <w:rFonts w:asciiTheme="minorHAnsi" w:hAnsiTheme="minorHAnsi"/>
          <w:sz w:val="20"/>
        </w:rPr>
        <w:t>. También podrán</w:t>
      </w:r>
      <w:r w:rsidRPr="00E6200D">
        <w:rPr>
          <w:rFonts w:ascii="Calibri" w:hAnsi="Calibri"/>
          <w:sz w:val="20"/>
        </w:rPr>
        <w:t xml:space="preserve"> disfrutar de las emocionantes competiciones del World </w:t>
      </w:r>
      <w:proofErr w:type="spellStart"/>
      <w:r w:rsidRPr="00E6200D">
        <w:rPr>
          <w:rFonts w:ascii="Calibri" w:hAnsi="Calibri"/>
          <w:sz w:val="20"/>
        </w:rPr>
        <w:t>Wrap</w:t>
      </w:r>
      <w:proofErr w:type="spellEnd"/>
      <w:r w:rsidRPr="00E6200D">
        <w:rPr>
          <w:rFonts w:ascii="Calibri" w:hAnsi="Calibri"/>
          <w:sz w:val="20"/>
        </w:rPr>
        <w:t xml:space="preserve"> Masters (final europea y final de la serie). </w:t>
      </w:r>
    </w:p>
    <w:p w14:paraId="458D1473" w14:textId="08F181D8" w:rsidR="0059456D" w:rsidRPr="00E6200D" w:rsidRDefault="0059456D"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Duncan </w:t>
      </w:r>
      <w:proofErr w:type="spellStart"/>
      <w:r w:rsidRPr="00E6200D">
        <w:rPr>
          <w:rFonts w:ascii="Calibri" w:hAnsi="Calibri"/>
          <w:sz w:val="20"/>
        </w:rPr>
        <w:t>MacOwan</w:t>
      </w:r>
      <w:proofErr w:type="spellEnd"/>
      <w:r w:rsidRPr="00E6200D">
        <w:rPr>
          <w:rFonts w:ascii="Calibri" w:hAnsi="Calibri"/>
          <w:sz w:val="20"/>
        </w:rPr>
        <w:t>, director de Marketing y eventos de FESPA, comenta: «</w:t>
      </w:r>
      <w:proofErr w:type="spellStart"/>
      <w:r w:rsidRPr="00E6200D">
        <w:rPr>
          <w:rFonts w:ascii="Calibri" w:hAnsi="Calibri"/>
          <w:sz w:val="20"/>
        </w:rPr>
        <w:t>WrapFest</w:t>
      </w:r>
      <w:proofErr w:type="spellEnd"/>
      <w:r w:rsidRPr="00E6200D">
        <w:rPr>
          <w:rFonts w:ascii="Calibri" w:hAnsi="Calibri"/>
          <w:sz w:val="20"/>
        </w:rPr>
        <w:t xml:space="preserve"> es un punto de encuentro esencial para la comunidad del </w:t>
      </w:r>
      <w:proofErr w:type="spellStart"/>
      <w:r w:rsidRPr="00E6200D">
        <w:rPr>
          <w:rFonts w:ascii="Calibri" w:hAnsi="Calibri"/>
          <w:i/>
          <w:iCs/>
          <w:sz w:val="20"/>
        </w:rPr>
        <w:t>wrapping</w:t>
      </w:r>
      <w:proofErr w:type="spellEnd"/>
      <w:r w:rsidRPr="00E6200D">
        <w:rPr>
          <w:rFonts w:ascii="Calibri" w:hAnsi="Calibri"/>
          <w:sz w:val="20"/>
        </w:rPr>
        <w:t xml:space="preserve">; estamos deseando presentarles este año nuestra más amplia lista de expositores. El evento en Barcelona nos permitirá mostrar las innovaciones y tendencias en materiales de envoltura y herramientas de aplicación, y al mismo tiempo conectar al público que nos visite con el panorama más amplio de la impresión especializada. </w:t>
      </w:r>
    </w:p>
    <w:p w14:paraId="3CCEE49E" w14:textId="5955C567" w:rsidR="001C4E9D" w:rsidRPr="00E6200D" w:rsidRDefault="0059456D" w:rsidP="001C4E9D">
      <w:pPr>
        <w:pStyle w:val="NormalWeb"/>
        <w:shd w:val="clear" w:color="auto" w:fill="FFFFFF"/>
        <w:spacing w:line="360" w:lineRule="auto"/>
        <w:rPr>
          <w:rFonts w:ascii="Calibri" w:hAnsi="Calibri" w:cs="Calibri"/>
          <w:sz w:val="20"/>
          <w:szCs w:val="20"/>
        </w:rPr>
      </w:pPr>
      <w:r w:rsidRPr="00E6200D">
        <w:rPr>
          <w:rFonts w:ascii="Calibri" w:hAnsi="Calibri"/>
          <w:sz w:val="20"/>
        </w:rPr>
        <w:t>«¡Estoy deseando ver a los miembros de la comunidad FESPA aprender, establecer contactos y descubrir nuevas soluciones que puedan beneficiar a sus negocios en la feria de este año!».</w:t>
      </w:r>
    </w:p>
    <w:p w14:paraId="68255C49" w14:textId="76DF4875" w:rsidR="001C4E9D" w:rsidRPr="00E6200D" w:rsidRDefault="001C4E9D" w:rsidP="001C4E9D">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Con la entrada para </w:t>
      </w:r>
      <w:proofErr w:type="spellStart"/>
      <w:r w:rsidRPr="00E6200D">
        <w:rPr>
          <w:rFonts w:ascii="Calibri" w:hAnsi="Calibri"/>
          <w:sz w:val="20"/>
        </w:rPr>
        <w:t>WrapFest</w:t>
      </w:r>
      <w:proofErr w:type="spellEnd"/>
      <w:r w:rsidRPr="00E6200D">
        <w:rPr>
          <w:rFonts w:ascii="Calibri" w:hAnsi="Calibri"/>
          <w:sz w:val="20"/>
        </w:rPr>
        <w:t>, los visitantes tendrán acceso a todos los eventos paralelos de FESPA 2026, lo que les dará la oportunidad de explorar tecnologías, aplicaciones y mercados relacionados con la impresión, la señalización, la personalización, los textiles y los envases de cartón ondulado. Además, los visitantes podrán asistir de forma gratuita a las otras dos conferencias de FESPA 2026: «</w:t>
      </w:r>
      <w:proofErr w:type="spellStart"/>
      <w:r w:rsidRPr="00E6200D">
        <w:rPr>
          <w:rFonts w:ascii="Calibri" w:hAnsi="Calibri"/>
          <w:sz w:val="20"/>
        </w:rPr>
        <w:t>Corrugated</w:t>
      </w:r>
      <w:proofErr w:type="spellEnd"/>
      <w:r w:rsidRPr="00E6200D">
        <w:rPr>
          <w:rFonts w:ascii="Calibri" w:hAnsi="Calibri"/>
          <w:sz w:val="20"/>
        </w:rPr>
        <w:t>» y «</w:t>
      </w:r>
      <w:proofErr w:type="spellStart"/>
      <w:r w:rsidRPr="00E6200D">
        <w:rPr>
          <w:rFonts w:ascii="Calibri" w:hAnsi="Calibri"/>
          <w:sz w:val="20"/>
        </w:rPr>
        <w:t>Personalisation</w:t>
      </w:r>
      <w:proofErr w:type="spellEnd"/>
      <w:r w:rsidRPr="00E6200D">
        <w:rPr>
          <w:rFonts w:ascii="Calibri" w:hAnsi="Calibri"/>
          <w:sz w:val="20"/>
        </w:rPr>
        <w:t xml:space="preserve"> and </w:t>
      </w:r>
      <w:proofErr w:type="spellStart"/>
      <w:r w:rsidRPr="00E6200D">
        <w:rPr>
          <w:rFonts w:ascii="Calibri" w:hAnsi="Calibri"/>
          <w:sz w:val="20"/>
        </w:rPr>
        <w:t>Textile</w:t>
      </w:r>
      <w:proofErr w:type="spellEnd"/>
      <w:r w:rsidRPr="00E6200D">
        <w:rPr>
          <w:rFonts w:ascii="Calibri" w:hAnsi="Calibri"/>
          <w:sz w:val="20"/>
        </w:rPr>
        <w:t>».</w:t>
      </w:r>
    </w:p>
    <w:p w14:paraId="4522EC73" w14:textId="6D6319F0" w:rsidR="000E7B97" w:rsidRPr="00E6200D" w:rsidRDefault="000E7B97" w:rsidP="000E7B97">
      <w:pPr>
        <w:pStyle w:val="NormalWeb"/>
        <w:shd w:val="clear" w:color="auto" w:fill="FFFFFF"/>
        <w:spacing w:line="360" w:lineRule="auto"/>
        <w:rPr>
          <w:rFonts w:ascii="Calibri" w:hAnsi="Calibri" w:cs="Calibri"/>
          <w:sz w:val="20"/>
          <w:szCs w:val="20"/>
        </w:rPr>
      </w:pPr>
      <w:r w:rsidRPr="00E6200D">
        <w:rPr>
          <w:rFonts w:ascii="Calibri" w:hAnsi="Calibri"/>
          <w:sz w:val="20"/>
        </w:rPr>
        <w:t xml:space="preserve">Para obtener más información sobre </w:t>
      </w:r>
      <w:proofErr w:type="spellStart"/>
      <w:r w:rsidRPr="00E6200D">
        <w:rPr>
          <w:rFonts w:ascii="Calibri" w:hAnsi="Calibri"/>
          <w:sz w:val="20"/>
        </w:rPr>
        <w:t>WrapFest</w:t>
      </w:r>
      <w:proofErr w:type="spellEnd"/>
      <w:r w:rsidRPr="00E6200D">
        <w:rPr>
          <w:rFonts w:ascii="Calibri" w:hAnsi="Calibri"/>
          <w:sz w:val="20"/>
        </w:rPr>
        <w:t xml:space="preserve"> 2026, visite: </w:t>
      </w:r>
      <w:hyperlink r:id="rId8" w:history="1">
        <w:r w:rsidRPr="00E6200D">
          <w:rPr>
            <w:rStyle w:val="Hyperlink"/>
            <w:rFonts w:ascii="Calibri" w:hAnsi="Calibri"/>
            <w:sz w:val="20"/>
          </w:rPr>
          <w:t>https://www.wrap-fest.com</w:t>
        </w:r>
      </w:hyperlink>
      <w:r w:rsidRPr="00E6200D">
        <w:rPr>
          <w:rFonts w:ascii="Calibri" w:hAnsi="Calibri"/>
          <w:sz w:val="20"/>
        </w:rPr>
        <w:t>.</w:t>
      </w:r>
    </w:p>
    <w:p w14:paraId="005A1FB0" w14:textId="3BD0589A" w:rsidR="004146AC" w:rsidRPr="00E6200D" w:rsidRDefault="004146AC" w:rsidP="004146AC">
      <w:pPr>
        <w:pStyle w:val="NormalWeb"/>
        <w:shd w:val="clear" w:color="auto" w:fill="FFFFFF"/>
        <w:spacing w:line="360" w:lineRule="auto"/>
        <w:rPr>
          <w:rFonts w:ascii="Calibri" w:hAnsi="Calibri" w:cs="Calibri"/>
          <w:i/>
          <w:iCs/>
          <w:sz w:val="20"/>
          <w:szCs w:val="20"/>
        </w:rPr>
      </w:pPr>
      <w:r w:rsidRPr="00E6200D">
        <w:rPr>
          <w:rFonts w:ascii="Calibri" w:hAnsi="Calibri"/>
          <w:i/>
          <w:sz w:val="20"/>
        </w:rPr>
        <w:t xml:space="preserve">Todos los miembros de una asociación nacional de FESPA o de FESPA Direct pueden acceder de forma gratuita a </w:t>
      </w:r>
      <w:proofErr w:type="spellStart"/>
      <w:r w:rsidRPr="00E6200D">
        <w:rPr>
          <w:rFonts w:ascii="Calibri" w:hAnsi="Calibri"/>
          <w:i/>
          <w:sz w:val="20"/>
        </w:rPr>
        <w:t>Personalisation</w:t>
      </w:r>
      <w:proofErr w:type="spellEnd"/>
      <w:r w:rsidRPr="00E6200D">
        <w:rPr>
          <w:rFonts w:ascii="Calibri" w:hAnsi="Calibri"/>
          <w:i/>
          <w:sz w:val="20"/>
        </w:rPr>
        <w:t xml:space="preserve"> </w:t>
      </w:r>
      <w:proofErr w:type="spellStart"/>
      <w:r w:rsidRPr="00E6200D">
        <w:rPr>
          <w:rFonts w:ascii="Calibri" w:hAnsi="Calibri"/>
          <w:i/>
          <w:sz w:val="20"/>
        </w:rPr>
        <w:t>Experience</w:t>
      </w:r>
      <w:proofErr w:type="spellEnd"/>
      <w:r w:rsidRPr="00E6200D">
        <w:rPr>
          <w:rFonts w:ascii="Calibri" w:hAnsi="Calibri"/>
          <w:i/>
          <w:sz w:val="20"/>
        </w:rPr>
        <w:t xml:space="preserve"> y a los eventos paralelos. Las personas que no sean miembros pueden adquirir entradas anticipadas por 30 € hasta el 23 de marzo con el código WPFM601.</w:t>
      </w:r>
    </w:p>
    <w:p w14:paraId="4571759B" w14:textId="12CB7C09" w:rsidR="000332B4" w:rsidRPr="00E6200D" w:rsidRDefault="00AA4815" w:rsidP="00F6548E">
      <w:pPr>
        <w:spacing w:line="360" w:lineRule="auto"/>
        <w:jc w:val="center"/>
        <w:rPr>
          <w:b/>
          <w:bCs/>
          <w:lang w:val="en-US"/>
        </w:rPr>
      </w:pPr>
      <w:r w:rsidRPr="00E6200D">
        <w:rPr>
          <w:b/>
          <w:lang w:val="en-US"/>
        </w:rPr>
        <w:t>FIN</w:t>
      </w:r>
      <w:r w:rsidRPr="00E6200D">
        <w:rPr>
          <w:b/>
          <w:lang w:val="en-US"/>
        </w:rPr>
        <w:br/>
      </w:r>
    </w:p>
    <w:p w14:paraId="02A27456" w14:textId="77777777" w:rsidR="00F6548E" w:rsidRPr="00E6200D" w:rsidRDefault="00F6548E" w:rsidP="00F6548E">
      <w:pPr>
        <w:spacing w:after="0" w:line="240" w:lineRule="auto"/>
        <w:textAlignment w:val="baseline"/>
        <w:rPr>
          <w:rFonts w:ascii="Segoe UI" w:eastAsia="Times New Roman" w:hAnsi="Segoe UI" w:cs="Segoe UI"/>
          <w:sz w:val="18"/>
          <w:szCs w:val="18"/>
          <w:lang w:val="en-US"/>
        </w:rPr>
      </w:pPr>
      <w:r w:rsidRPr="00E6200D">
        <w:rPr>
          <w:rFonts w:ascii="Calibri" w:hAnsi="Calibri"/>
          <w:b/>
          <w:sz w:val="20"/>
          <w:lang w:val="en-US" w:eastAsia="en-GB"/>
        </w:rPr>
        <w:t>About FESPA </w:t>
      </w:r>
      <w:r w:rsidRPr="00E6200D">
        <w:rPr>
          <w:rFonts w:ascii="Calibri" w:hAnsi="Calibri"/>
          <w:sz w:val="20"/>
          <w:lang w:val="en-US" w:eastAsia="en-GB"/>
        </w:rPr>
        <w:t> </w:t>
      </w:r>
      <w:r w:rsidRPr="00E6200D">
        <w:rPr>
          <w:rFonts w:ascii="Calibri" w:hAnsi="Calibri"/>
          <w:sz w:val="24"/>
          <w:lang w:val="en-US" w:eastAsia="en-GB"/>
        </w:rPr>
        <w:t>  </w:t>
      </w:r>
    </w:p>
    <w:p w14:paraId="2D55A6B7" w14:textId="77777777" w:rsidR="00F6548E" w:rsidRPr="00E6200D" w:rsidRDefault="00F6548E" w:rsidP="00F6548E">
      <w:pPr>
        <w:spacing w:after="0" w:line="240" w:lineRule="auto"/>
        <w:jc w:val="both"/>
        <w:textAlignment w:val="baseline"/>
        <w:rPr>
          <w:rFonts w:ascii="Segoe UI" w:eastAsia="Times New Roman" w:hAnsi="Segoe UI" w:cs="Segoe UI"/>
          <w:sz w:val="18"/>
          <w:szCs w:val="18"/>
          <w:lang w:val="en-US"/>
        </w:rPr>
      </w:pPr>
      <w:r w:rsidRPr="00E6200D">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E6200D">
        <w:rPr>
          <w:rFonts w:ascii="Calibri" w:hAnsi="Calibri"/>
          <w:sz w:val="24"/>
          <w:lang w:val="en-US" w:eastAsia="en-GB"/>
        </w:rPr>
        <w:t>  </w:t>
      </w:r>
    </w:p>
    <w:p w14:paraId="49E9790C" w14:textId="77777777" w:rsidR="00F6548E" w:rsidRPr="00E6200D" w:rsidRDefault="00F6548E" w:rsidP="00F6548E">
      <w:pPr>
        <w:spacing w:after="0" w:line="240" w:lineRule="auto"/>
        <w:textAlignment w:val="baseline"/>
        <w:rPr>
          <w:rFonts w:ascii="Segoe UI" w:eastAsia="Times New Roman" w:hAnsi="Segoe UI" w:cs="Segoe UI"/>
          <w:sz w:val="18"/>
          <w:szCs w:val="18"/>
          <w:lang w:val="en-US"/>
        </w:rPr>
      </w:pPr>
      <w:r w:rsidRPr="00E6200D">
        <w:rPr>
          <w:rFonts w:ascii="Calibri" w:hAnsi="Calibri"/>
          <w:sz w:val="20"/>
          <w:lang w:val="en-US" w:eastAsia="en-GB"/>
        </w:rPr>
        <w:t> </w:t>
      </w:r>
      <w:r w:rsidRPr="00E6200D">
        <w:rPr>
          <w:rFonts w:ascii="Calibri" w:hAnsi="Calibri"/>
          <w:sz w:val="24"/>
          <w:lang w:val="en-US" w:eastAsia="en-GB"/>
        </w:rPr>
        <w:t>  </w:t>
      </w:r>
    </w:p>
    <w:p w14:paraId="1CD5A58A" w14:textId="77777777" w:rsidR="00F6548E" w:rsidRPr="00E6200D" w:rsidRDefault="00F6548E" w:rsidP="00F6548E">
      <w:pPr>
        <w:spacing w:after="0" w:line="240" w:lineRule="auto"/>
        <w:textAlignment w:val="baseline"/>
        <w:rPr>
          <w:rFonts w:ascii="Segoe UI" w:eastAsia="Times New Roman" w:hAnsi="Segoe UI" w:cs="Segoe UI"/>
          <w:sz w:val="18"/>
          <w:szCs w:val="18"/>
          <w:lang w:val="en-US"/>
        </w:rPr>
      </w:pPr>
      <w:r w:rsidRPr="00E6200D">
        <w:rPr>
          <w:rFonts w:ascii="Calibri" w:hAnsi="Calibri"/>
          <w:b/>
          <w:sz w:val="20"/>
          <w:lang w:val="en-US" w:eastAsia="en-GB"/>
        </w:rPr>
        <w:t>FESPA Profit for Purpose </w:t>
      </w:r>
      <w:r w:rsidRPr="00E6200D">
        <w:rPr>
          <w:rFonts w:ascii="Calibri" w:hAnsi="Calibri"/>
          <w:sz w:val="20"/>
          <w:lang w:val="en-US" w:eastAsia="en-GB"/>
        </w:rPr>
        <w:t>   </w:t>
      </w:r>
      <w:r w:rsidRPr="00E6200D">
        <w:rPr>
          <w:rFonts w:ascii="Calibri" w:hAnsi="Calibri"/>
          <w:sz w:val="20"/>
          <w:lang w:val="en-US" w:eastAsia="en-GB"/>
        </w:rPr>
        <w:br/>
        <w:t xml:space="preserve">Profit for Purpose is FESPA’s international reinvestment </w:t>
      </w:r>
      <w:proofErr w:type="spellStart"/>
      <w:r w:rsidRPr="00E6200D">
        <w:rPr>
          <w:rFonts w:ascii="Calibri" w:hAnsi="Calibri"/>
          <w:sz w:val="20"/>
          <w:lang w:val="en-US" w:eastAsia="en-GB"/>
        </w:rPr>
        <w:t>programme</w:t>
      </w:r>
      <w:proofErr w:type="spellEnd"/>
      <w:r w:rsidRPr="00E6200D">
        <w:rPr>
          <w:rFonts w:ascii="Calibri" w:hAnsi="Calibri"/>
          <w:sz w:val="20"/>
          <w:lang w:val="en-US" w:eastAsia="en-GB"/>
        </w:rPr>
        <w:t xml:space="preserve">, which uses revenue from FESPA events to support the global </w:t>
      </w:r>
      <w:proofErr w:type="spellStart"/>
      <w:r w:rsidRPr="00E6200D">
        <w:rPr>
          <w:rFonts w:ascii="Calibri" w:hAnsi="Calibri"/>
          <w:sz w:val="20"/>
          <w:lang w:val="en-US" w:eastAsia="en-GB"/>
        </w:rPr>
        <w:t>speciality</w:t>
      </w:r>
      <w:proofErr w:type="spellEnd"/>
      <w:r w:rsidRPr="00E6200D">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E6200D">
        <w:rPr>
          <w:rFonts w:ascii="Calibri" w:hAnsi="Calibri"/>
          <w:sz w:val="20"/>
          <w:lang w:val="en-US" w:eastAsia="en-GB"/>
        </w:rPr>
        <w:t>programme</w:t>
      </w:r>
      <w:proofErr w:type="spellEnd"/>
      <w:r w:rsidRPr="00E6200D">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E6200D">
          <w:rPr>
            <w:rFonts w:ascii="Calibri" w:hAnsi="Calibri"/>
            <w:color w:val="4472C4"/>
            <w:sz w:val="20"/>
            <w:u w:val="single"/>
            <w:lang w:val="en-US" w:eastAsia="en-GB"/>
          </w:rPr>
          <w:t>www.fespa.com/profit-for-purpose</w:t>
        </w:r>
      </w:hyperlink>
      <w:r w:rsidRPr="00E6200D">
        <w:rPr>
          <w:rFonts w:ascii="Calibri" w:hAnsi="Calibri"/>
          <w:i/>
          <w:sz w:val="20"/>
          <w:lang w:val="en-US" w:eastAsia="en-GB"/>
        </w:rPr>
        <w:t>. </w:t>
      </w:r>
      <w:r w:rsidRPr="00E6200D">
        <w:rPr>
          <w:rFonts w:ascii="Calibri" w:hAnsi="Calibri"/>
          <w:sz w:val="20"/>
          <w:lang w:val="en-US" w:eastAsia="en-GB"/>
        </w:rPr>
        <w:t> </w:t>
      </w:r>
      <w:r w:rsidRPr="00E6200D">
        <w:rPr>
          <w:rFonts w:ascii="Calibri" w:hAnsi="Calibri"/>
          <w:sz w:val="24"/>
          <w:lang w:val="en-US" w:eastAsia="en-GB"/>
        </w:rPr>
        <w:t>  </w:t>
      </w:r>
    </w:p>
    <w:p w14:paraId="4B3C735A" w14:textId="77777777" w:rsidR="00F6548E" w:rsidRPr="00E6200D" w:rsidRDefault="00F6548E" w:rsidP="00F6548E">
      <w:pPr>
        <w:spacing w:after="0" w:line="240" w:lineRule="auto"/>
        <w:textAlignment w:val="baseline"/>
        <w:rPr>
          <w:rFonts w:ascii="Segoe UI" w:eastAsia="Times New Roman" w:hAnsi="Segoe UI" w:cs="Segoe UI"/>
          <w:sz w:val="18"/>
          <w:szCs w:val="18"/>
          <w:lang w:val="en-US"/>
        </w:rPr>
      </w:pPr>
      <w:r w:rsidRPr="00E6200D">
        <w:rPr>
          <w:rFonts w:ascii="Calibri" w:hAnsi="Calibri"/>
          <w:sz w:val="20"/>
          <w:lang w:val="en-US" w:eastAsia="en-GB"/>
        </w:rPr>
        <w:t> </w:t>
      </w:r>
      <w:r w:rsidRPr="00E6200D">
        <w:rPr>
          <w:rFonts w:ascii="Calibri" w:hAnsi="Calibri"/>
          <w:sz w:val="24"/>
          <w:lang w:val="en-US" w:eastAsia="en-GB"/>
        </w:rPr>
        <w:t>  </w:t>
      </w:r>
    </w:p>
    <w:p w14:paraId="51CB1245" w14:textId="77777777" w:rsidR="00687A4A" w:rsidRPr="00E6200D" w:rsidRDefault="00687A4A" w:rsidP="00687A4A">
      <w:pPr>
        <w:spacing w:after="0" w:line="240" w:lineRule="auto"/>
        <w:jc w:val="both"/>
        <w:textAlignment w:val="baseline"/>
        <w:rPr>
          <w:rFonts w:ascii="Calibri" w:eastAsia="Times New Roman" w:hAnsi="Calibri" w:cs="Calibri"/>
          <w:b/>
          <w:bCs/>
          <w:sz w:val="20"/>
          <w:szCs w:val="20"/>
          <w:lang w:val="en-US"/>
        </w:rPr>
      </w:pPr>
      <w:r w:rsidRPr="00E6200D">
        <w:rPr>
          <w:rFonts w:ascii="Calibri" w:hAnsi="Calibri"/>
          <w:b/>
          <w:sz w:val="20"/>
          <w:lang w:val="en-US" w:eastAsia="en-GB"/>
        </w:rPr>
        <w:t>Forthcoming FESPA events include:    </w:t>
      </w:r>
    </w:p>
    <w:p w14:paraId="7688B6B5" w14:textId="77777777" w:rsidR="00687A4A" w:rsidRPr="00E6200D" w:rsidRDefault="00687A4A" w:rsidP="00687A4A">
      <w:pPr>
        <w:numPr>
          <w:ilvl w:val="0"/>
          <w:numId w:val="7"/>
        </w:numPr>
        <w:spacing w:after="0" w:line="240" w:lineRule="auto"/>
        <w:jc w:val="both"/>
        <w:textAlignment w:val="baseline"/>
        <w:rPr>
          <w:rFonts w:ascii="Calibri" w:eastAsia="Times New Roman" w:hAnsi="Calibri" w:cs="Calibri"/>
          <w:sz w:val="20"/>
          <w:szCs w:val="20"/>
        </w:rPr>
      </w:pPr>
      <w:r w:rsidRPr="00E6200D">
        <w:rPr>
          <w:rFonts w:ascii="Calibri" w:hAnsi="Calibri"/>
          <w:sz w:val="20"/>
          <w:lang w:eastAsia="en-GB"/>
        </w:rPr>
        <w:lastRenderedPageBreak/>
        <w:t xml:space="preserve">FESPA Global </w:t>
      </w:r>
      <w:proofErr w:type="spellStart"/>
      <w:r w:rsidRPr="00E6200D">
        <w:rPr>
          <w:rFonts w:ascii="Calibri" w:hAnsi="Calibri"/>
          <w:sz w:val="20"/>
          <w:lang w:eastAsia="en-GB"/>
        </w:rPr>
        <w:t>Print</w:t>
      </w:r>
      <w:proofErr w:type="spellEnd"/>
      <w:r w:rsidRPr="00E6200D">
        <w:rPr>
          <w:rFonts w:ascii="Calibri" w:hAnsi="Calibri"/>
          <w:sz w:val="20"/>
          <w:lang w:eastAsia="en-GB"/>
        </w:rPr>
        <w:t xml:space="preserve"> Expo 2026, 19 – 22 May 2026, Fira de Barcelona, Spain </w:t>
      </w:r>
    </w:p>
    <w:p w14:paraId="75D62F31" w14:textId="77777777" w:rsidR="00687A4A" w:rsidRPr="00E6200D" w:rsidRDefault="00687A4A" w:rsidP="00687A4A">
      <w:pPr>
        <w:numPr>
          <w:ilvl w:val="0"/>
          <w:numId w:val="8"/>
        </w:numPr>
        <w:spacing w:after="0" w:line="240" w:lineRule="auto"/>
        <w:jc w:val="both"/>
        <w:textAlignment w:val="baseline"/>
        <w:rPr>
          <w:rFonts w:ascii="Calibri" w:eastAsia="Times New Roman" w:hAnsi="Calibri" w:cs="Calibri"/>
          <w:sz w:val="20"/>
          <w:szCs w:val="20"/>
        </w:rPr>
      </w:pPr>
      <w:proofErr w:type="spellStart"/>
      <w:r w:rsidRPr="00E6200D">
        <w:rPr>
          <w:rFonts w:ascii="Calibri" w:hAnsi="Calibri"/>
          <w:sz w:val="20"/>
          <w:lang w:eastAsia="en-GB"/>
        </w:rPr>
        <w:t>European</w:t>
      </w:r>
      <w:proofErr w:type="spellEnd"/>
      <w:r w:rsidRPr="00E6200D">
        <w:rPr>
          <w:rFonts w:ascii="Calibri" w:hAnsi="Calibri"/>
          <w:sz w:val="20"/>
          <w:lang w:eastAsia="en-GB"/>
        </w:rPr>
        <w:t xml:space="preserve"> </w:t>
      </w:r>
      <w:proofErr w:type="spellStart"/>
      <w:r w:rsidRPr="00E6200D">
        <w:rPr>
          <w:rFonts w:ascii="Calibri" w:hAnsi="Calibri"/>
          <w:sz w:val="20"/>
          <w:lang w:eastAsia="en-GB"/>
        </w:rPr>
        <w:t>Sign</w:t>
      </w:r>
      <w:proofErr w:type="spellEnd"/>
      <w:r w:rsidRPr="00E6200D">
        <w:rPr>
          <w:rFonts w:ascii="Calibri" w:hAnsi="Calibri"/>
          <w:sz w:val="20"/>
          <w:lang w:eastAsia="en-GB"/>
        </w:rPr>
        <w:t xml:space="preserve"> Expo 2026, 19 – 22 May 2026, Fira de Barcelona, Spain </w:t>
      </w:r>
    </w:p>
    <w:p w14:paraId="34DD6B4E" w14:textId="77777777" w:rsidR="00687A4A" w:rsidRPr="00E6200D"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E6200D">
        <w:rPr>
          <w:rFonts w:ascii="Calibri" w:hAnsi="Calibri"/>
          <w:sz w:val="20"/>
          <w:lang w:eastAsia="en-GB"/>
        </w:rPr>
        <w:t>Personalisation</w:t>
      </w:r>
      <w:proofErr w:type="spellEnd"/>
      <w:r w:rsidRPr="00E6200D">
        <w:rPr>
          <w:rFonts w:ascii="Calibri" w:hAnsi="Calibri"/>
          <w:sz w:val="20"/>
          <w:lang w:eastAsia="en-GB"/>
        </w:rPr>
        <w:t xml:space="preserve"> </w:t>
      </w:r>
      <w:proofErr w:type="spellStart"/>
      <w:r w:rsidRPr="00E6200D">
        <w:rPr>
          <w:rFonts w:ascii="Calibri" w:hAnsi="Calibri"/>
          <w:sz w:val="20"/>
          <w:lang w:eastAsia="en-GB"/>
        </w:rPr>
        <w:t>Experience</w:t>
      </w:r>
      <w:proofErr w:type="spellEnd"/>
      <w:r w:rsidRPr="00E6200D">
        <w:rPr>
          <w:rFonts w:ascii="Calibri" w:hAnsi="Calibri"/>
          <w:sz w:val="20"/>
          <w:lang w:eastAsia="en-GB"/>
        </w:rPr>
        <w:t xml:space="preserve"> 2026, 19 – 22 May 2026, Fira de Barcelona, Spain </w:t>
      </w:r>
    </w:p>
    <w:p w14:paraId="2D6A5698" w14:textId="77777777" w:rsidR="00687A4A" w:rsidRPr="00E6200D" w:rsidRDefault="00687A4A" w:rsidP="00687A4A">
      <w:pPr>
        <w:numPr>
          <w:ilvl w:val="0"/>
          <w:numId w:val="10"/>
        </w:numPr>
        <w:spacing w:after="0" w:line="240" w:lineRule="auto"/>
        <w:jc w:val="both"/>
        <w:textAlignment w:val="baseline"/>
        <w:rPr>
          <w:rFonts w:ascii="Calibri" w:eastAsia="Times New Roman" w:hAnsi="Calibri" w:cs="Calibri"/>
          <w:sz w:val="20"/>
          <w:szCs w:val="20"/>
        </w:rPr>
      </w:pPr>
      <w:proofErr w:type="spellStart"/>
      <w:r w:rsidRPr="00E6200D">
        <w:rPr>
          <w:rFonts w:ascii="Calibri" w:hAnsi="Calibri"/>
          <w:sz w:val="20"/>
          <w:lang w:eastAsia="en-GB"/>
        </w:rPr>
        <w:t>WrapFest</w:t>
      </w:r>
      <w:proofErr w:type="spellEnd"/>
      <w:r w:rsidRPr="00E6200D">
        <w:rPr>
          <w:rFonts w:ascii="Calibri" w:hAnsi="Calibri"/>
          <w:sz w:val="20"/>
          <w:lang w:eastAsia="en-GB"/>
        </w:rPr>
        <w:t> 2026, 19-22 May 2026, Fira de Barcelona, Spain </w:t>
      </w:r>
    </w:p>
    <w:p w14:paraId="6388D517" w14:textId="77777777" w:rsidR="00687A4A" w:rsidRPr="00E6200D"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E6200D">
        <w:rPr>
          <w:rFonts w:ascii="Calibri" w:hAnsi="Calibri"/>
          <w:sz w:val="20"/>
          <w:lang w:eastAsia="en-GB"/>
        </w:rPr>
        <w:t>Corrugated</w:t>
      </w:r>
      <w:proofErr w:type="spellEnd"/>
      <w:r w:rsidRPr="00E6200D">
        <w:rPr>
          <w:rFonts w:ascii="Calibri" w:hAnsi="Calibri"/>
          <w:sz w:val="20"/>
          <w:lang w:eastAsia="en-GB"/>
        </w:rPr>
        <w:t xml:space="preserve"> 2026, 19 – 22 May 2026, Fira de Barcelona, Spain </w:t>
      </w:r>
    </w:p>
    <w:p w14:paraId="1363C553" w14:textId="77777777" w:rsidR="00687A4A" w:rsidRPr="00E6200D" w:rsidRDefault="00687A4A" w:rsidP="00687A4A">
      <w:pPr>
        <w:numPr>
          <w:ilvl w:val="0"/>
          <w:numId w:val="12"/>
        </w:numPr>
        <w:spacing w:after="0" w:line="240" w:lineRule="auto"/>
        <w:jc w:val="both"/>
        <w:textAlignment w:val="baseline"/>
        <w:rPr>
          <w:rFonts w:ascii="Calibri" w:eastAsia="Times New Roman" w:hAnsi="Calibri" w:cs="Calibri"/>
          <w:sz w:val="20"/>
          <w:szCs w:val="20"/>
        </w:rPr>
      </w:pPr>
      <w:proofErr w:type="spellStart"/>
      <w:r w:rsidRPr="00E6200D">
        <w:rPr>
          <w:rFonts w:ascii="Calibri" w:hAnsi="Calibri"/>
          <w:sz w:val="20"/>
          <w:lang w:eastAsia="en-GB"/>
        </w:rPr>
        <w:t>Textile</w:t>
      </w:r>
      <w:proofErr w:type="spellEnd"/>
      <w:r w:rsidRPr="00E6200D">
        <w:rPr>
          <w:rFonts w:ascii="Calibri" w:hAnsi="Calibri"/>
          <w:sz w:val="20"/>
          <w:lang w:eastAsia="en-GB"/>
        </w:rPr>
        <w:t xml:space="preserve"> 2026, 19 – 22 May 2026, Fira de Barcelona, Spain </w:t>
      </w:r>
    </w:p>
    <w:p w14:paraId="7595BF31"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    </w:t>
      </w:r>
    </w:p>
    <w:p w14:paraId="0CD4A3EE"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Issued on behalf of FESPA by AD Communications    </w:t>
      </w:r>
    </w:p>
    <w:p w14:paraId="54A18EF1"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    </w:t>
      </w:r>
    </w:p>
    <w:p w14:paraId="54F59734"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b/>
          <w:sz w:val="20"/>
          <w:lang w:val="en-US" w:eastAsia="en-GB"/>
        </w:rPr>
        <w:t>For further information, please contact:</w:t>
      </w:r>
      <w:r w:rsidRPr="00E6200D">
        <w:rPr>
          <w:rFonts w:ascii="Calibri" w:hAnsi="Calibri"/>
          <w:sz w:val="20"/>
          <w:lang w:val="en-US" w:eastAsia="en-GB"/>
        </w:rPr>
        <w:t>    </w:t>
      </w:r>
    </w:p>
    <w:p w14:paraId="6CB6960E"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Rachelle Harry</w:t>
      </w:r>
      <w:r w:rsidRPr="00E6200D">
        <w:rPr>
          <w:rFonts w:ascii="Calibri" w:hAnsi="Calibri"/>
          <w:sz w:val="20"/>
          <w:lang w:val="en-US" w:eastAsia="en-GB"/>
        </w:rPr>
        <w:tab/>
      </w:r>
      <w:r w:rsidRPr="00E6200D">
        <w:rPr>
          <w:rFonts w:ascii="Calibri" w:hAnsi="Calibri"/>
          <w:sz w:val="20"/>
          <w:lang w:val="en-US" w:eastAsia="en-GB"/>
        </w:rPr>
        <w:tab/>
      </w:r>
      <w:r w:rsidRPr="00E6200D">
        <w:rPr>
          <w:rFonts w:ascii="Calibri" w:hAnsi="Calibri"/>
          <w:sz w:val="20"/>
          <w:lang w:val="en-US" w:eastAsia="en-GB"/>
        </w:rPr>
        <w:tab/>
      </w:r>
      <w:r w:rsidRPr="00E6200D">
        <w:rPr>
          <w:rFonts w:ascii="Calibri" w:hAnsi="Calibri"/>
          <w:sz w:val="20"/>
          <w:lang w:val="en-US" w:eastAsia="en-GB"/>
        </w:rPr>
        <w:tab/>
        <w:t>Caroline Bissell  </w:t>
      </w:r>
    </w:p>
    <w:p w14:paraId="33A79411"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AD Communications</w:t>
      </w:r>
      <w:r w:rsidRPr="00E6200D">
        <w:rPr>
          <w:rFonts w:ascii="Calibri" w:hAnsi="Calibri"/>
          <w:sz w:val="20"/>
          <w:lang w:val="en-US" w:eastAsia="en-GB"/>
        </w:rPr>
        <w:tab/>
      </w:r>
      <w:r w:rsidRPr="00E6200D">
        <w:rPr>
          <w:rFonts w:ascii="Calibri" w:hAnsi="Calibri"/>
          <w:sz w:val="20"/>
          <w:lang w:val="en-US" w:eastAsia="en-GB"/>
        </w:rPr>
        <w:tab/>
      </w:r>
      <w:r w:rsidRPr="00E6200D">
        <w:rPr>
          <w:rFonts w:ascii="Calibri" w:hAnsi="Calibri"/>
          <w:sz w:val="20"/>
          <w:lang w:val="en-US" w:eastAsia="en-GB"/>
        </w:rPr>
        <w:tab/>
        <w:t>FESPA   </w:t>
      </w:r>
    </w:p>
    <w:p w14:paraId="3EE8291E"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Tel: + 44 (0) 1372 464470        </w:t>
      </w:r>
      <w:r w:rsidRPr="00E6200D">
        <w:rPr>
          <w:rFonts w:ascii="Calibri" w:hAnsi="Calibri"/>
          <w:sz w:val="20"/>
          <w:lang w:val="en-US" w:eastAsia="en-GB"/>
        </w:rPr>
        <w:tab/>
      </w:r>
      <w:r w:rsidRPr="00E6200D">
        <w:rPr>
          <w:rFonts w:ascii="Calibri" w:hAnsi="Calibri"/>
          <w:sz w:val="20"/>
          <w:lang w:val="en-US" w:eastAsia="en-GB"/>
        </w:rPr>
        <w:tab/>
        <w:t>Tel: +44 (0) 1737 228160 </w:t>
      </w:r>
    </w:p>
    <w:p w14:paraId="6B7E2EAD"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Email: </w:t>
      </w:r>
      <w:hyperlink r:id="rId10" w:tgtFrame="_blank" w:history="1">
        <w:r w:rsidRPr="00E6200D">
          <w:rPr>
            <w:rStyle w:val="Hyperlink"/>
            <w:rFonts w:ascii="Calibri" w:hAnsi="Calibri"/>
            <w:sz w:val="20"/>
            <w:lang w:val="en-US" w:eastAsia="en-GB"/>
          </w:rPr>
          <w:t>rharry@adcomms.co.uk</w:t>
        </w:r>
      </w:hyperlink>
      <w:r w:rsidRPr="00E6200D">
        <w:rPr>
          <w:rFonts w:ascii="Calibri" w:hAnsi="Calibri"/>
          <w:sz w:val="20"/>
          <w:lang w:val="en-US" w:eastAsia="en-GB"/>
        </w:rPr>
        <w:tab/>
      </w:r>
      <w:r w:rsidRPr="00E6200D">
        <w:rPr>
          <w:rFonts w:ascii="Calibri" w:hAnsi="Calibri"/>
          <w:sz w:val="20"/>
          <w:lang w:val="en-US" w:eastAsia="en-GB"/>
        </w:rPr>
        <w:tab/>
        <w:t>Email: </w:t>
      </w:r>
      <w:hyperlink r:id="rId11" w:tgtFrame="_blank" w:history="1">
        <w:r w:rsidRPr="00E6200D">
          <w:rPr>
            <w:rStyle w:val="Hyperlink"/>
            <w:rFonts w:ascii="Calibri" w:hAnsi="Calibri"/>
            <w:sz w:val="20"/>
            <w:lang w:val="en-US" w:eastAsia="en-GB"/>
          </w:rPr>
          <w:t>Caroline.Bissell@fespa.com</w:t>
        </w:r>
      </w:hyperlink>
      <w:r w:rsidRPr="00E6200D">
        <w:rPr>
          <w:rFonts w:ascii="Calibri" w:hAnsi="Calibri"/>
          <w:sz w:val="20"/>
          <w:lang w:val="en-US" w:eastAsia="en-GB"/>
        </w:rPr>
        <w:t>       </w:t>
      </w:r>
    </w:p>
    <w:p w14:paraId="62D18753" w14:textId="77777777" w:rsidR="00687A4A" w:rsidRPr="00E6200D" w:rsidRDefault="00687A4A" w:rsidP="00687A4A">
      <w:pPr>
        <w:spacing w:after="0" w:line="240" w:lineRule="auto"/>
        <w:jc w:val="both"/>
        <w:textAlignment w:val="baseline"/>
        <w:rPr>
          <w:rFonts w:ascii="Calibri" w:eastAsia="Times New Roman" w:hAnsi="Calibri" w:cs="Calibri"/>
          <w:sz w:val="20"/>
          <w:szCs w:val="20"/>
          <w:lang w:val="en-US"/>
        </w:rPr>
      </w:pPr>
      <w:r w:rsidRPr="00E6200D">
        <w:rPr>
          <w:rFonts w:ascii="Calibri" w:hAnsi="Calibri"/>
          <w:sz w:val="20"/>
          <w:lang w:val="en-US" w:eastAsia="en-GB"/>
        </w:rPr>
        <w:t>Website: </w:t>
      </w:r>
      <w:hyperlink r:id="rId12" w:tgtFrame="_blank" w:history="1">
        <w:r w:rsidRPr="00E6200D">
          <w:rPr>
            <w:rStyle w:val="Hyperlink"/>
            <w:rFonts w:ascii="Calibri" w:hAnsi="Calibri"/>
            <w:sz w:val="20"/>
            <w:lang w:val="en-US" w:eastAsia="en-GB"/>
          </w:rPr>
          <w:t>www.adcomms.co.uk</w:t>
        </w:r>
      </w:hyperlink>
      <w:r w:rsidRPr="00E6200D">
        <w:rPr>
          <w:rFonts w:ascii="Calibri" w:hAnsi="Calibri"/>
          <w:sz w:val="20"/>
          <w:lang w:val="en-US" w:eastAsia="en-GB"/>
        </w:rPr>
        <w:tab/>
      </w:r>
      <w:r w:rsidRPr="00E6200D">
        <w:rPr>
          <w:rFonts w:ascii="Calibri" w:hAnsi="Calibri"/>
          <w:sz w:val="20"/>
          <w:lang w:val="en-US" w:eastAsia="en-GB"/>
        </w:rPr>
        <w:tab/>
        <w:t>Website: </w:t>
      </w:r>
      <w:hyperlink r:id="rId13" w:tgtFrame="_blank" w:history="1">
        <w:r w:rsidRPr="00E6200D">
          <w:rPr>
            <w:rStyle w:val="Hyperlink"/>
            <w:rFonts w:ascii="Calibri" w:hAnsi="Calibri"/>
            <w:sz w:val="20"/>
            <w:lang w:val="en-US" w:eastAsia="en-GB"/>
          </w:rPr>
          <w:t>www.fespa.com</w:t>
        </w:r>
      </w:hyperlink>
      <w:r w:rsidRPr="00E6200D">
        <w:rPr>
          <w:rFonts w:ascii="Calibri" w:hAnsi="Calibri"/>
          <w:sz w:val="20"/>
          <w:lang w:val="en-US" w:eastAsia="en-GB"/>
        </w:rPr>
        <w:t>   </w:t>
      </w:r>
    </w:p>
    <w:p w14:paraId="09ADF3C5" w14:textId="251FD8C0" w:rsidR="003C2FD6" w:rsidRPr="00E6200D"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E620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9154" w14:textId="77777777" w:rsidR="002C2EF7" w:rsidRDefault="002C2EF7" w:rsidP="002C2EF7">
      <w:pPr>
        <w:spacing w:after="0" w:line="240" w:lineRule="auto"/>
      </w:pPr>
      <w:r>
        <w:separator/>
      </w:r>
    </w:p>
  </w:endnote>
  <w:endnote w:type="continuationSeparator" w:id="0">
    <w:p w14:paraId="083B3913" w14:textId="77777777" w:rsidR="002C2EF7" w:rsidRDefault="002C2EF7" w:rsidP="002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776" w14:textId="77777777" w:rsidR="002C2EF7" w:rsidRDefault="002C2EF7" w:rsidP="002C2EF7">
      <w:pPr>
        <w:spacing w:after="0" w:line="240" w:lineRule="auto"/>
      </w:pPr>
      <w:r>
        <w:separator/>
      </w:r>
    </w:p>
  </w:footnote>
  <w:footnote w:type="continuationSeparator" w:id="0">
    <w:p w14:paraId="0CE0034D" w14:textId="77777777" w:rsidR="002C2EF7" w:rsidRDefault="002C2EF7" w:rsidP="002C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E7B97"/>
    <w:rsid w:val="000F0ECC"/>
    <w:rsid w:val="000F39A7"/>
    <w:rsid w:val="000F6996"/>
    <w:rsid w:val="00105277"/>
    <w:rsid w:val="00105542"/>
    <w:rsid w:val="001106E3"/>
    <w:rsid w:val="00112233"/>
    <w:rsid w:val="00112BD5"/>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11A6"/>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4E9D"/>
    <w:rsid w:val="001C73C8"/>
    <w:rsid w:val="001D178B"/>
    <w:rsid w:val="001D1A8E"/>
    <w:rsid w:val="001D5911"/>
    <w:rsid w:val="001D5BCB"/>
    <w:rsid w:val="001E05D0"/>
    <w:rsid w:val="001E2E15"/>
    <w:rsid w:val="001E7FBA"/>
    <w:rsid w:val="001F3493"/>
    <w:rsid w:val="00201846"/>
    <w:rsid w:val="00203EF7"/>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2EF7"/>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AA3"/>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2CF1"/>
    <w:rsid w:val="003E3C34"/>
    <w:rsid w:val="003E7C52"/>
    <w:rsid w:val="003F48F6"/>
    <w:rsid w:val="003F60B9"/>
    <w:rsid w:val="00400D61"/>
    <w:rsid w:val="00411AA3"/>
    <w:rsid w:val="004146AC"/>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2A09"/>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580"/>
    <w:rsid w:val="00576878"/>
    <w:rsid w:val="005776AD"/>
    <w:rsid w:val="0058030C"/>
    <w:rsid w:val="00580E23"/>
    <w:rsid w:val="0058137F"/>
    <w:rsid w:val="0058467E"/>
    <w:rsid w:val="00590B1A"/>
    <w:rsid w:val="0059456D"/>
    <w:rsid w:val="0059563E"/>
    <w:rsid w:val="005957E3"/>
    <w:rsid w:val="00596340"/>
    <w:rsid w:val="005A3544"/>
    <w:rsid w:val="005A3D90"/>
    <w:rsid w:val="005B03C9"/>
    <w:rsid w:val="005B1C69"/>
    <w:rsid w:val="005B204A"/>
    <w:rsid w:val="005B2CA7"/>
    <w:rsid w:val="005B4A11"/>
    <w:rsid w:val="005C6A08"/>
    <w:rsid w:val="005D2C69"/>
    <w:rsid w:val="005D57AD"/>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3306"/>
    <w:rsid w:val="0073490C"/>
    <w:rsid w:val="00735BD6"/>
    <w:rsid w:val="00740A9F"/>
    <w:rsid w:val="00740CF4"/>
    <w:rsid w:val="0074127A"/>
    <w:rsid w:val="00743221"/>
    <w:rsid w:val="00744454"/>
    <w:rsid w:val="007464DB"/>
    <w:rsid w:val="00747FF6"/>
    <w:rsid w:val="00770526"/>
    <w:rsid w:val="00773D88"/>
    <w:rsid w:val="0077417F"/>
    <w:rsid w:val="00774233"/>
    <w:rsid w:val="00775956"/>
    <w:rsid w:val="00775A5B"/>
    <w:rsid w:val="00775DD6"/>
    <w:rsid w:val="00776BE3"/>
    <w:rsid w:val="00777950"/>
    <w:rsid w:val="00790A67"/>
    <w:rsid w:val="00795349"/>
    <w:rsid w:val="0079654E"/>
    <w:rsid w:val="007A7657"/>
    <w:rsid w:val="007B0B08"/>
    <w:rsid w:val="007B0DCB"/>
    <w:rsid w:val="007B1B94"/>
    <w:rsid w:val="007B6D11"/>
    <w:rsid w:val="007B75BD"/>
    <w:rsid w:val="007C05D4"/>
    <w:rsid w:val="007C3EF1"/>
    <w:rsid w:val="007C60A5"/>
    <w:rsid w:val="007C71C1"/>
    <w:rsid w:val="007D05C8"/>
    <w:rsid w:val="007D3FB1"/>
    <w:rsid w:val="007D774C"/>
    <w:rsid w:val="007E5FF9"/>
    <w:rsid w:val="007E7C9B"/>
    <w:rsid w:val="007F3A51"/>
    <w:rsid w:val="008016EF"/>
    <w:rsid w:val="0080546D"/>
    <w:rsid w:val="0081294E"/>
    <w:rsid w:val="00812A7C"/>
    <w:rsid w:val="0082138C"/>
    <w:rsid w:val="00823FD3"/>
    <w:rsid w:val="008256A8"/>
    <w:rsid w:val="00825CC1"/>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418"/>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2EF"/>
    <w:rsid w:val="009A4FDF"/>
    <w:rsid w:val="009A502F"/>
    <w:rsid w:val="009A6166"/>
    <w:rsid w:val="009B40CC"/>
    <w:rsid w:val="009B7612"/>
    <w:rsid w:val="009C2090"/>
    <w:rsid w:val="009C4964"/>
    <w:rsid w:val="009C7232"/>
    <w:rsid w:val="009D1135"/>
    <w:rsid w:val="009D51D9"/>
    <w:rsid w:val="009D6EEB"/>
    <w:rsid w:val="009E1A21"/>
    <w:rsid w:val="009E3565"/>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91B"/>
    <w:rsid w:val="00A515D1"/>
    <w:rsid w:val="00A524A4"/>
    <w:rsid w:val="00A54FE8"/>
    <w:rsid w:val="00A60F1F"/>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49D3"/>
    <w:rsid w:val="00C859BD"/>
    <w:rsid w:val="00C9042B"/>
    <w:rsid w:val="00C90B0F"/>
    <w:rsid w:val="00C93A19"/>
    <w:rsid w:val="00C93C3C"/>
    <w:rsid w:val="00C9447F"/>
    <w:rsid w:val="00CA2E97"/>
    <w:rsid w:val="00CA2FB1"/>
    <w:rsid w:val="00CB114F"/>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37B29"/>
    <w:rsid w:val="00D41551"/>
    <w:rsid w:val="00D4156F"/>
    <w:rsid w:val="00D439F9"/>
    <w:rsid w:val="00D45307"/>
    <w:rsid w:val="00D454E4"/>
    <w:rsid w:val="00D54B90"/>
    <w:rsid w:val="00D55039"/>
    <w:rsid w:val="00D61174"/>
    <w:rsid w:val="00D63C9F"/>
    <w:rsid w:val="00D67312"/>
    <w:rsid w:val="00D67847"/>
    <w:rsid w:val="00D6793E"/>
    <w:rsid w:val="00D72483"/>
    <w:rsid w:val="00D749AE"/>
    <w:rsid w:val="00D8085F"/>
    <w:rsid w:val="00D80F31"/>
    <w:rsid w:val="00D83771"/>
    <w:rsid w:val="00D83836"/>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00D"/>
    <w:rsid w:val="00E6230D"/>
    <w:rsid w:val="00E62B07"/>
    <w:rsid w:val="00E653CC"/>
    <w:rsid w:val="00E65A69"/>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A62C1"/>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124B814D"/>
    <w:rsid w:val="24E0B198"/>
    <w:rsid w:val="2AE60741"/>
    <w:rsid w:val="31202C3F"/>
    <w:rsid w:val="388E844E"/>
    <w:rsid w:val="398AEDD6"/>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2C2E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2EF7"/>
  </w:style>
  <w:style w:type="paragraph" w:styleId="Footer">
    <w:name w:val="footer"/>
    <w:basedOn w:val="Normal"/>
    <w:link w:val="FooterChar"/>
    <w:uiPriority w:val="99"/>
    <w:unhideWhenUsed/>
    <w:rsid w:val="002C2E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ap-fest.com" TargetMode="External"/><Relationship Id="rId13" Type="http://schemas.openxmlformats.org/officeDocument/2006/relationships/hyperlink" Target="http://www.fespa.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comms.co.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Bissell@fesp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webSettings" Target="webSettings.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F7DF0-351E-4B88-B6DD-32811876F56F}"/>
</file>

<file path=customXml/itemProps2.xml><?xml version="1.0" encoding="utf-8"?>
<ds:datastoreItem xmlns:ds="http://schemas.openxmlformats.org/officeDocument/2006/customXml" ds:itemID="{55ED4C8C-E27C-40CA-A889-18BDB43834BE}"/>
</file>

<file path=customXml/itemProps3.xml><?xml version="1.0" encoding="utf-8"?>
<ds:datastoreItem xmlns:ds="http://schemas.openxmlformats.org/officeDocument/2006/customXml" ds:itemID="{FE145EA6-ECAD-4B2B-918F-2D9AAC1D039F}"/>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5163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Links>
    <vt:vector size="24" baseType="variant">
      <vt:variant>
        <vt:i4>3866674</vt:i4>
      </vt:variant>
      <vt:variant>
        <vt:i4>9</vt:i4>
      </vt:variant>
      <vt:variant>
        <vt:i4>0</vt:i4>
      </vt:variant>
      <vt:variant>
        <vt:i4>5</vt:i4>
      </vt:variant>
      <vt:variant>
        <vt:lpwstr>https://www.personalisationexperience.com/</vt:lpwstr>
      </vt:variant>
      <vt:variant>
        <vt:lpwstr/>
      </vt:variant>
      <vt:variant>
        <vt:i4>6029390</vt:i4>
      </vt:variant>
      <vt:variant>
        <vt:i4>6</vt:i4>
      </vt:variant>
      <vt:variant>
        <vt:i4>0</vt:i4>
      </vt:variant>
      <vt:variant>
        <vt:i4>5</vt:i4>
      </vt:variant>
      <vt:variant>
        <vt:lpwstr>https://ese.fespa.com/welcome</vt:lpwstr>
      </vt:variant>
      <vt:variant>
        <vt:lpwstr/>
      </vt:variant>
      <vt:variant>
        <vt:i4>4194334</vt:i4>
      </vt:variant>
      <vt:variant>
        <vt:i4>3</vt:i4>
      </vt:variant>
      <vt:variant>
        <vt:i4>0</vt:i4>
      </vt:variant>
      <vt:variant>
        <vt:i4>5</vt:i4>
      </vt:variant>
      <vt:variant>
        <vt:lpwstr>https://www.fespaglobalprintexpo.com/</vt:lpwstr>
      </vt:variant>
      <vt:variant>
        <vt:lpwstr/>
      </vt:variant>
      <vt:variant>
        <vt:i4>7536698</vt:i4>
      </vt:variant>
      <vt:variant>
        <vt:i4>0</vt:i4>
      </vt:variant>
      <vt:variant>
        <vt:i4>0</vt:i4>
      </vt:variant>
      <vt:variant>
        <vt:i4>5</vt:i4>
      </vt:variant>
      <vt:variant>
        <vt:lpwstr>https://www.fespaglobalprintexpo.com/2024-registration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2026-02-26T14:28:00Z</dcterms:created>
  <dcterms:modified xsi:type="dcterms:W3CDTF">2026-03-04T08:03:00Z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