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0972E8DE" w:rsidR="0029308B" w:rsidRPr="004B5404" w:rsidRDefault="003E1354" w:rsidP="0029308B">
      <w:pPr>
        <w:spacing w:line="240" w:lineRule="auto"/>
        <w:jc w:val="right"/>
        <w:rPr>
          <w:rFonts w:cstheme="minorHAnsi"/>
          <w:b/>
          <w:bCs/>
        </w:rPr>
      </w:pPr>
      <w:r w:rsidRPr="004B5404">
        <w:rPr>
          <w:rFonts w:cstheme="minorHAnsi"/>
          <w:noProof/>
        </w:rPr>
        <w:drawing>
          <wp:inline distT="0" distB="0" distL="0" distR="0" wp14:anchorId="5CF98017" wp14:editId="1B6849FA">
            <wp:extent cx="706937" cy="889114"/>
            <wp:effectExtent l="0" t="0" r="0" b="6350"/>
            <wp:docPr id="124026435" name="Picture 1" descr="TEXTILE 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ILE L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833" cy="897787"/>
                    </a:xfrm>
                    <a:prstGeom prst="rect">
                      <a:avLst/>
                    </a:prstGeom>
                    <a:noFill/>
                    <a:ln>
                      <a:noFill/>
                    </a:ln>
                  </pic:spPr>
                </pic:pic>
              </a:graphicData>
            </a:graphic>
          </wp:inline>
        </w:drawing>
      </w:r>
    </w:p>
    <w:p w14:paraId="371EC150" w14:textId="17E68487" w:rsidR="00430940" w:rsidRPr="004B5404" w:rsidRDefault="00430940" w:rsidP="0029308B">
      <w:pPr>
        <w:spacing w:line="240" w:lineRule="auto"/>
        <w:rPr>
          <w:rFonts w:cstheme="minorHAnsi"/>
          <w:b/>
          <w:bCs/>
        </w:rPr>
      </w:pPr>
      <w:r w:rsidRPr="004B5404">
        <w:rPr>
          <w:rFonts w:cstheme="minorHAnsi"/>
          <w:b/>
        </w:rPr>
        <w:t>PRESSEMITTEILUNG</w:t>
      </w:r>
      <w:r w:rsidRPr="004B5404">
        <w:rPr>
          <w:rFonts w:cstheme="minorHAnsi"/>
        </w:rPr>
        <w:t xml:space="preserve"> </w:t>
      </w:r>
    </w:p>
    <w:p w14:paraId="018F6BD0" w14:textId="0AA153E7" w:rsidR="008A7FEC" w:rsidRPr="004B5404" w:rsidRDefault="0011600B" w:rsidP="003E1354">
      <w:pPr>
        <w:spacing w:line="240" w:lineRule="auto"/>
        <w:rPr>
          <w:rFonts w:cstheme="minorHAnsi"/>
        </w:rPr>
      </w:pPr>
      <w:r w:rsidRPr="004B5404">
        <w:rPr>
          <w:rFonts w:cstheme="minorHAnsi"/>
        </w:rPr>
        <w:t>12</w:t>
      </w:r>
      <w:r w:rsidR="001E2E15" w:rsidRPr="004B5404">
        <w:rPr>
          <w:rFonts w:cstheme="minorHAnsi"/>
        </w:rPr>
        <w:t xml:space="preserve">. </w:t>
      </w:r>
      <w:r w:rsidR="00BA45EB" w:rsidRPr="004B5404">
        <w:rPr>
          <w:rFonts w:cstheme="minorHAnsi"/>
        </w:rPr>
        <w:t>März</w:t>
      </w:r>
      <w:r w:rsidR="001E2E15" w:rsidRPr="004B5404">
        <w:rPr>
          <w:rFonts w:cstheme="minorHAnsi"/>
        </w:rPr>
        <w:t xml:space="preserve"> 2026</w:t>
      </w:r>
    </w:p>
    <w:p w14:paraId="0513EE00" w14:textId="3822597F" w:rsidR="00D4697C" w:rsidRPr="004B5404" w:rsidRDefault="006276DA" w:rsidP="52C8283E">
      <w:pPr>
        <w:pStyle w:val="NormalWeb"/>
        <w:shd w:val="clear" w:color="auto" w:fill="FFFFFF" w:themeFill="background1"/>
        <w:spacing w:line="360" w:lineRule="auto"/>
        <w:jc w:val="center"/>
        <w:rPr>
          <w:rFonts w:asciiTheme="minorHAnsi" w:eastAsiaTheme="minorEastAsia" w:hAnsiTheme="minorHAnsi" w:cstheme="minorHAnsi"/>
          <w:b/>
          <w:bCs/>
          <w:sz w:val="22"/>
          <w:szCs w:val="22"/>
        </w:rPr>
      </w:pPr>
      <w:r w:rsidRPr="004B5404">
        <w:rPr>
          <w:rFonts w:asciiTheme="minorHAnsi" w:hAnsiTheme="minorHAnsi" w:cstheme="minorHAnsi"/>
          <w:b/>
          <w:sz w:val="22"/>
          <w:szCs w:val="22"/>
        </w:rPr>
        <w:t xml:space="preserve">FESPA BESTÄTIGT TEILNAHME FÜHRENDER AUSSTELLER </w:t>
      </w:r>
      <w:r w:rsidRPr="004B5404">
        <w:rPr>
          <w:rFonts w:asciiTheme="minorHAnsi" w:hAnsiTheme="minorHAnsi" w:cstheme="minorHAnsi"/>
          <w:sz w:val="22"/>
          <w:szCs w:val="22"/>
        </w:rPr>
        <w:br/>
      </w:r>
      <w:r w:rsidRPr="004B5404">
        <w:rPr>
          <w:rFonts w:asciiTheme="minorHAnsi" w:hAnsiTheme="minorHAnsi" w:cstheme="minorHAnsi"/>
          <w:b/>
          <w:sz w:val="22"/>
          <w:szCs w:val="22"/>
        </w:rPr>
        <w:t xml:space="preserve">AN DER PREMIERE DER </w:t>
      </w:r>
      <w:r w:rsidRPr="004B5404">
        <w:rPr>
          <w:rFonts w:asciiTheme="minorHAnsi" w:hAnsiTheme="minorHAnsi" w:cstheme="minorHAnsi"/>
          <w:b/>
          <w:i/>
          <w:sz w:val="22"/>
          <w:szCs w:val="22"/>
        </w:rPr>
        <w:t>TEXTILE</w:t>
      </w:r>
    </w:p>
    <w:p w14:paraId="3D3F6261" w14:textId="1DF436D8" w:rsidR="009E2307" w:rsidRPr="004B5404" w:rsidRDefault="006276DA" w:rsidP="009E2307">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sz w:val="22"/>
          <w:szCs w:val="22"/>
        </w:rPr>
        <w:t xml:space="preserve">Die FESPA hat eine beeindruckende Ausstellerriege für die von ihr erstmals organisierte Messe </w:t>
      </w:r>
      <w:r w:rsidRPr="004B5404">
        <w:rPr>
          <w:rFonts w:asciiTheme="minorHAnsi" w:hAnsiTheme="minorHAnsi" w:cstheme="minorHAnsi"/>
          <w:b/>
          <w:i/>
          <w:sz w:val="22"/>
          <w:szCs w:val="22"/>
        </w:rPr>
        <w:t>Textile</w:t>
      </w:r>
      <w:r w:rsidRPr="004B5404">
        <w:rPr>
          <w:rFonts w:asciiTheme="minorHAnsi" w:hAnsiTheme="minorHAnsi" w:cstheme="minorHAnsi"/>
          <w:sz w:val="22"/>
          <w:szCs w:val="22"/>
        </w:rPr>
        <w:t xml:space="preserve"> angekündigt. Diese neue Fachveranstaltung findet im Rahmen der FESPA 2026 statt – parallel zu den Events </w:t>
      </w:r>
      <w:r w:rsidRPr="004B5404">
        <w:rPr>
          <w:rFonts w:asciiTheme="minorHAnsi" w:hAnsiTheme="minorHAnsi" w:cstheme="minorHAnsi"/>
          <w:b/>
          <w:sz w:val="22"/>
          <w:szCs w:val="22"/>
        </w:rPr>
        <w:t>Global Print Expo, Personalisation Experience, European Sign Expo, WrapFest</w:t>
      </w:r>
      <w:r w:rsidRPr="004B5404">
        <w:rPr>
          <w:rFonts w:asciiTheme="minorHAnsi" w:hAnsiTheme="minorHAnsi" w:cstheme="minorHAnsi"/>
          <w:sz w:val="22"/>
          <w:szCs w:val="22"/>
        </w:rPr>
        <w:t xml:space="preserve"> und dem brandneuen </w:t>
      </w:r>
      <w:r w:rsidRPr="004B5404">
        <w:rPr>
          <w:rFonts w:asciiTheme="minorHAnsi" w:hAnsiTheme="minorHAnsi" w:cstheme="minorHAnsi"/>
          <w:b/>
          <w:i/>
          <w:sz w:val="22"/>
          <w:szCs w:val="22"/>
        </w:rPr>
        <w:t>Corrugated</w:t>
      </w:r>
      <w:r w:rsidRPr="004B5404">
        <w:rPr>
          <w:rFonts w:asciiTheme="minorHAnsi" w:hAnsiTheme="minorHAnsi" w:cstheme="minorHAnsi"/>
          <w:sz w:val="22"/>
          <w:szCs w:val="22"/>
        </w:rPr>
        <w:t xml:space="preserve">. </w:t>
      </w:r>
    </w:p>
    <w:p w14:paraId="4063D958" w14:textId="743C187B" w:rsidR="00A10CC2" w:rsidRPr="004B5404" w:rsidRDefault="009E2307" w:rsidP="00A10CC2">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sz w:val="22"/>
          <w:szCs w:val="22"/>
        </w:rPr>
        <w:t xml:space="preserve">Vom 19. bis 22. Mai 2026 präsentiert die </w:t>
      </w:r>
      <w:r w:rsidRPr="004B5404">
        <w:rPr>
          <w:rFonts w:asciiTheme="minorHAnsi" w:hAnsiTheme="minorHAnsi" w:cstheme="minorHAnsi"/>
          <w:b/>
          <w:i/>
          <w:sz w:val="22"/>
          <w:szCs w:val="22"/>
        </w:rPr>
        <w:t>Textile</w:t>
      </w:r>
      <w:r w:rsidRPr="004B5404">
        <w:rPr>
          <w:rFonts w:asciiTheme="minorHAnsi" w:hAnsiTheme="minorHAnsi" w:cstheme="minorHAnsi"/>
          <w:sz w:val="22"/>
          <w:szCs w:val="22"/>
        </w:rPr>
        <w:t xml:space="preserve"> auf der Fira de Barcelona in Spanien Technologien, Verfahren und Anwendungen, die die Zukunft des Textildrucks prägen werden: von Werbeartikeln und Merchandising-Produkten über Print-on-Demand und Bekleidungsdekoration für Artikel wie T-Shirts, Mützen und Taschen bis hin zur Sportbekleidungsproduktion und Innenausstattung.</w:t>
      </w:r>
    </w:p>
    <w:p w14:paraId="5EF92D15" w14:textId="5272A536" w:rsidR="009E2307" w:rsidRPr="004B5404" w:rsidRDefault="009E2307" w:rsidP="00A10CC2">
      <w:pPr>
        <w:pStyle w:val="NormalWeb"/>
        <w:shd w:val="clear" w:color="auto" w:fill="FFFFFF"/>
        <w:spacing w:line="360" w:lineRule="auto"/>
        <w:rPr>
          <w:rFonts w:asciiTheme="minorHAnsi" w:hAnsiTheme="minorHAnsi" w:cstheme="minorHAnsi"/>
          <w:b/>
          <w:bCs/>
          <w:sz w:val="22"/>
          <w:szCs w:val="22"/>
        </w:rPr>
      </w:pPr>
      <w:r w:rsidRPr="004B5404">
        <w:rPr>
          <w:rFonts w:asciiTheme="minorHAnsi" w:hAnsiTheme="minorHAnsi" w:cstheme="minorHAnsi"/>
          <w:sz w:val="22"/>
          <w:szCs w:val="22"/>
        </w:rPr>
        <w:t xml:space="preserve">Besucher haben im Ausstellungsbereich der </w:t>
      </w:r>
      <w:r w:rsidRPr="004B5404">
        <w:rPr>
          <w:rFonts w:asciiTheme="minorHAnsi" w:hAnsiTheme="minorHAnsi" w:cstheme="minorHAnsi"/>
          <w:b/>
          <w:i/>
          <w:sz w:val="22"/>
          <w:szCs w:val="22"/>
        </w:rPr>
        <w:t>Textile</w:t>
      </w:r>
      <w:r w:rsidRPr="004B5404">
        <w:rPr>
          <w:rFonts w:asciiTheme="minorHAnsi" w:hAnsiTheme="minorHAnsi" w:cstheme="minorHAnsi"/>
          <w:sz w:val="22"/>
          <w:szCs w:val="22"/>
        </w:rPr>
        <w:t xml:space="preserve"> die Möglichkeit, Technologien für den digitalen Textildruck und die Bekleidungsdekoration zu erkunden, unter anderem für Siebdruck, Textildirektdruck, textilen Rollendruck, Transferdruck, Sulimationsdruck und Rolle-zu-Rolle-Druck. Führende Hersteller aus Bereichen wie Print-on-Demand (POD), Großserien-Textildruck und Bekleidungsdekoration haben ihre Teilnahme bereits zugesagt. Dazu gehören: </w:t>
      </w:r>
      <w:r w:rsidRPr="004B5404">
        <w:rPr>
          <w:rFonts w:asciiTheme="minorHAnsi" w:hAnsiTheme="minorHAnsi" w:cstheme="minorHAnsi"/>
          <w:b/>
          <w:sz w:val="22"/>
          <w:szCs w:val="22"/>
        </w:rPr>
        <w:t>B-Flex Italia,</w:t>
      </w:r>
      <w:r w:rsidRPr="004B5404">
        <w:rPr>
          <w:rFonts w:asciiTheme="minorHAnsi" w:hAnsiTheme="minorHAnsi" w:cstheme="minorHAnsi"/>
          <w:sz w:val="22"/>
          <w:szCs w:val="22"/>
        </w:rPr>
        <w:t xml:space="preserve"> </w:t>
      </w:r>
      <w:r w:rsidRPr="004B5404">
        <w:rPr>
          <w:rFonts w:asciiTheme="minorHAnsi" w:hAnsiTheme="minorHAnsi" w:cstheme="minorHAnsi"/>
          <w:b/>
          <w:sz w:val="22"/>
          <w:szCs w:val="22"/>
        </w:rPr>
        <w:t>Brother Internationale,</w:t>
      </w:r>
      <w:r w:rsidRPr="004B5404">
        <w:rPr>
          <w:rFonts w:asciiTheme="minorHAnsi" w:hAnsiTheme="minorHAnsi" w:cstheme="minorHAnsi"/>
          <w:sz w:val="22"/>
          <w:szCs w:val="22"/>
        </w:rPr>
        <w:t xml:space="preserve"> </w:t>
      </w:r>
      <w:r w:rsidRPr="004B5404">
        <w:rPr>
          <w:rFonts w:asciiTheme="minorHAnsi" w:hAnsiTheme="minorHAnsi" w:cstheme="minorHAnsi"/>
          <w:b/>
          <w:sz w:val="22"/>
          <w:szCs w:val="22"/>
        </w:rPr>
        <w:t>Chemica, Coldenhove, EPSON, Forever Digital Transfer, Hotronix, Klieverik, Kornit Digital, Melco International, Mimaki, Monti Antonio S.p.A, M&amp;R Printing Equipment, Inc, Polyprint, ROQ International, STAHLS', Tajima Europe und ZSK.</w:t>
      </w:r>
    </w:p>
    <w:p w14:paraId="07EF919E" w14:textId="23A0AB89" w:rsidR="0096226F" w:rsidRPr="004B5404" w:rsidRDefault="009E2307" w:rsidP="003B4B07">
      <w:pPr>
        <w:pStyle w:val="NormalWeb"/>
        <w:shd w:val="clear" w:color="auto" w:fill="FFFFFF"/>
        <w:spacing w:line="360" w:lineRule="auto"/>
        <w:rPr>
          <w:rFonts w:asciiTheme="minorHAnsi" w:hAnsiTheme="minorHAnsi" w:cstheme="minorHAnsi"/>
          <w:b/>
          <w:bCs/>
          <w:sz w:val="22"/>
          <w:szCs w:val="22"/>
        </w:rPr>
      </w:pPr>
      <w:r w:rsidRPr="004B5404">
        <w:rPr>
          <w:rFonts w:asciiTheme="minorHAnsi" w:hAnsiTheme="minorHAnsi" w:cstheme="minorHAnsi"/>
          <w:sz w:val="22"/>
          <w:szCs w:val="22"/>
        </w:rPr>
        <w:t>Unter den Ausstellern sind auch Anbieter von Siebdrucklösungen</w:t>
      </w:r>
      <w:r w:rsidRPr="004B5404">
        <w:rPr>
          <w:rFonts w:asciiTheme="minorHAnsi" w:hAnsiTheme="minorHAnsi" w:cstheme="minorHAnsi"/>
          <w:b/>
          <w:sz w:val="22"/>
          <w:szCs w:val="22"/>
        </w:rPr>
        <w:t xml:space="preserve"> </w:t>
      </w:r>
      <w:r w:rsidRPr="004B5404">
        <w:rPr>
          <w:rFonts w:asciiTheme="minorHAnsi" w:hAnsiTheme="minorHAnsi" w:cstheme="minorHAnsi"/>
          <w:sz w:val="22"/>
          <w:szCs w:val="22"/>
        </w:rPr>
        <w:t>wie</w:t>
      </w:r>
      <w:r w:rsidRPr="004B5404">
        <w:rPr>
          <w:rFonts w:asciiTheme="minorHAnsi" w:hAnsiTheme="minorHAnsi" w:cstheme="minorHAnsi"/>
          <w:b/>
          <w:sz w:val="22"/>
          <w:szCs w:val="22"/>
        </w:rPr>
        <w:t xml:space="preserve"> Anatol, CST GmbH, Easiway, Exile Technologies und Saati Iberica.</w:t>
      </w:r>
    </w:p>
    <w:p w14:paraId="46F50164" w14:textId="0D3274F9" w:rsidR="009E2307" w:rsidRPr="004B5404" w:rsidRDefault="003E738A" w:rsidP="003E738A">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sz w:val="22"/>
          <w:szCs w:val="22"/>
        </w:rPr>
        <w:t xml:space="preserve">Weiterhin werden Textilfarben und -materialien präsentiert, die eine hohe Farbleistung, Langlebigkeit und nachhaltigere Geschäftsabläufe ermöglichen. Zu den Ausstellern dieser Lösungen gehören </w:t>
      </w:r>
      <w:r w:rsidRPr="004B5404">
        <w:rPr>
          <w:rFonts w:asciiTheme="minorHAnsi" w:hAnsiTheme="minorHAnsi" w:cstheme="minorHAnsi"/>
          <w:b/>
          <w:sz w:val="22"/>
          <w:szCs w:val="22"/>
        </w:rPr>
        <w:t>Afford Inks, Colvas-Turan Kimya, Kingmo Colors, MICC Coatings, Splashjet Inkjet Ink und Sun Chemical</w:t>
      </w:r>
      <w:r w:rsidRPr="004B5404">
        <w:rPr>
          <w:rFonts w:asciiTheme="minorHAnsi" w:hAnsiTheme="minorHAnsi" w:cstheme="minorHAnsi"/>
          <w:sz w:val="22"/>
          <w:szCs w:val="22"/>
        </w:rPr>
        <w:t>.</w:t>
      </w:r>
    </w:p>
    <w:p w14:paraId="1136E6FF" w14:textId="2797FF86" w:rsidR="00503B7A" w:rsidRPr="004B5404" w:rsidRDefault="00503B7A" w:rsidP="003E738A">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sz w:val="22"/>
          <w:szCs w:val="22"/>
        </w:rPr>
        <w:lastRenderedPageBreak/>
        <w:t xml:space="preserve">Lösungen für Workflow-Effizienz, Farbmanagement und Produktion sind durch Anbieter wie </w:t>
      </w:r>
      <w:r w:rsidRPr="004B5404">
        <w:rPr>
          <w:rFonts w:asciiTheme="minorHAnsi" w:hAnsiTheme="minorHAnsi" w:cstheme="minorHAnsi"/>
          <w:b/>
          <w:sz w:val="22"/>
          <w:szCs w:val="22"/>
        </w:rPr>
        <w:t>Crea8iveSkill, DRAWstitch International, Embodee, Fiery und Fulfill Engine</w:t>
      </w:r>
      <w:r w:rsidRPr="004B5404">
        <w:rPr>
          <w:rFonts w:asciiTheme="minorHAnsi" w:hAnsiTheme="minorHAnsi" w:cstheme="minorHAnsi"/>
          <w:sz w:val="22"/>
          <w:szCs w:val="22"/>
        </w:rPr>
        <w:t xml:space="preserve"> vertreten.</w:t>
      </w:r>
    </w:p>
    <w:p w14:paraId="0AC32598" w14:textId="34E495E8" w:rsidR="009E2307" w:rsidRPr="004B5404" w:rsidRDefault="003B4B07" w:rsidP="009E2307">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b/>
          <w:sz w:val="22"/>
          <w:szCs w:val="22"/>
        </w:rPr>
        <w:t>Callum Legg, Group Sales &amp; Project Manager bei FESPA,</w:t>
      </w:r>
      <w:r w:rsidRPr="004B5404">
        <w:rPr>
          <w:rFonts w:asciiTheme="minorHAnsi" w:hAnsiTheme="minorHAnsi" w:cstheme="minorHAnsi"/>
          <w:sz w:val="22"/>
          <w:szCs w:val="22"/>
        </w:rPr>
        <w:t xml:space="preserve"> erläutert: „Der Textildruck und die Bekleidungsdekoration gehören zu den dynamischsten Wachstumsbereichen im Spezialdrucksektor. Unser neues Event soll der Community Zugang zu den neuesten Technologien, Fachkenntnissen und Anwendungen im Textilbereich bieten und ihr damit interessante geschäftliche Potenziale eröffnen. Dafür haben wir ein starkes Ausstelleraufgebot und ein spezielles Konferenzprogramm zusammengestellt. Wir freuen uns darauf, zahlreiche Vertreter unserer Branche in Barcelona zu treffen und zu unterstützen!“</w:t>
      </w:r>
    </w:p>
    <w:p w14:paraId="1FE8DDCA" w14:textId="68B759B1" w:rsidR="003E738A" w:rsidRPr="004B5404" w:rsidRDefault="003E738A" w:rsidP="003E738A">
      <w:pPr>
        <w:pStyle w:val="NormalWeb"/>
        <w:shd w:val="clear" w:color="auto" w:fill="FFFFFF"/>
        <w:spacing w:line="360" w:lineRule="auto"/>
        <w:rPr>
          <w:rFonts w:asciiTheme="minorHAnsi" w:hAnsiTheme="minorHAnsi" w:cstheme="minorHAnsi"/>
          <w:b/>
          <w:bCs/>
          <w:i/>
          <w:iCs/>
          <w:sz w:val="22"/>
          <w:szCs w:val="22"/>
        </w:rPr>
      </w:pPr>
      <w:r w:rsidRPr="004B5404">
        <w:rPr>
          <w:rFonts w:asciiTheme="minorHAnsi" w:hAnsiTheme="minorHAnsi" w:cstheme="minorHAnsi"/>
          <w:b/>
          <w:sz w:val="22"/>
          <w:szCs w:val="22"/>
        </w:rPr>
        <w:t>Debbie McKeegan, CEO von Texintel und Textilbotschafterin der FESPA</w:t>
      </w:r>
      <w:r w:rsidRPr="004B5404">
        <w:rPr>
          <w:rFonts w:asciiTheme="minorHAnsi" w:hAnsiTheme="minorHAnsi" w:cstheme="minorHAnsi"/>
          <w:sz w:val="22"/>
          <w:szCs w:val="22"/>
        </w:rPr>
        <w:t xml:space="preserve">, ergänzt: „Die FESPA </w:t>
      </w:r>
      <w:r w:rsidRPr="004B5404">
        <w:rPr>
          <w:rFonts w:asciiTheme="minorHAnsi" w:hAnsiTheme="minorHAnsi" w:cstheme="minorHAnsi"/>
          <w:b/>
          <w:i/>
          <w:sz w:val="22"/>
          <w:szCs w:val="22"/>
        </w:rPr>
        <w:t>Textile</w:t>
      </w:r>
      <w:r w:rsidRPr="004B5404">
        <w:rPr>
          <w:rFonts w:asciiTheme="minorHAnsi" w:hAnsiTheme="minorHAnsi" w:cstheme="minorHAnsi"/>
          <w:sz w:val="22"/>
          <w:szCs w:val="22"/>
        </w:rPr>
        <w:t xml:space="preserve"> bietet eine wertvolle Plattform für den Austausch über die wirklich wichtigen Themen. Wir müssen uns den unmittelbaren Herausforderungen der Textildruckbranche stellen und gleichzeitig genau untersuchen, wie Technologie hier und jetzt eingesetzt wird. Vor allem aber müssen wir erkennen, wie diese Innovationen – und die sie antreibenden Trends – die Produktionslandschaft für bedruckte Mode, Sportbekleidung, Möbel und Innenausstattung in den kommenden Jahren grundlegend verändern werden. Gemeinsam gestalten wir die Zukunft unserer Branche.“</w:t>
      </w:r>
    </w:p>
    <w:p w14:paraId="0C146A7F" w14:textId="081916AD" w:rsidR="00503B7A" w:rsidRPr="004B5404" w:rsidRDefault="00503B7A" w:rsidP="5B8E6650">
      <w:pPr>
        <w:pStyle w:val="NormalWeb"/>
        <w:shd w:val="clear" w:color="auto" w:fill="FFFFFF" w:themeFill="background1"/>
        <w:spacing w:line="360" w:lineRule="auto"/>
        <w:rPr>
          <w:rFonts w:asciiTheme="minorHAnsi" w:hAnsiTheme="minorHAnsi" w:cstheme="minorHAnsi"/>
          <w:sz w:val="22"/>
          <w:szCs w:val="22"/>
        </w:rPr>
      </w:pPr>
      <w:r w:rsidRPr="004B5404">
        <w:rPr>
          <w:rFonts w:asciiTheme="minorHAnsi" w:hAnsiTheme="minorHAnsi" w:cstheme="minorHAnsi"/>
          <w:sz w:val="22"/>
          <w:szCs w:val="22"/>
        </w:rPr>
        <w:t>Während der Messe haben</w:t>
      </w:r>
      <w:r w:rsidRPr="004B5404">
        <w:rPr>
          <w:rFonts w:asciiTheme="minorHAnsi" w:hAnsiTheme="minorHAnsi" w:cstheme="minorHAnsi"/>
          <w:i/>
          <w:sz w:val="22"/>
          <w:szCs w:val="22"/>
        </w:rPr>
        <w:t xml:space="preserve"> </w:t>
      </w:r>
      <w:r w:rsidRPr="004B5404">
        <w:rPr>
          <w:rFonts w:asciiTheme="minorHAnsi" w:hAnsiTheme="minorHAnsi" w:cstheme="minorHAnsi"/>
          <w:sz w:val="22"/>
          <w:szCs w:val="22"/>
        </w:rPr>
        <w:t xml:space="preserve">Besucher die Möglichkeit, kostenlos an </w:t>
      </w:r>
      <w:r w:rsidRPr="004B5404">
        <w:rPr>
          <w:rFonts w:asciiTheme="minorHAnsi" w:hAnsiTheme="minorHAnsi" w:cstheme="minorHAnsi"/>
          <w:i/>
          <w:sz w:val="22"/>
          <w:szCs w:val="22"/>
        </w:rPr>
        <w:t>„The Conference“</w:t>
      </w:r>
      <w:r w:rsidRPr="004B5404">
        <w:rPr>
          <w:rFonts w:asciiTheme="minorHAnsi" w:hAnsiTheme="minorHAnsi" w:cstheme="minorHAnsi"/>
          <w:sz w:val="22"/>
          <w:szCs w:val="22"/>
        </w:rPr>
        <w:t xml:space="preserve"> teilzunehmen – einer Konferenz, die sich mit intelligenter Produktion und Individualisierung befasst. </w:t>
      </w:r>
    </w:p>
    <w:p w14:paraId="5E087806" w14:textId="00CC85C3" w:rsidR="00503B7A" w:rsidRPr="004B5404" w:rsidRDefault="00503B7A" w:rsidP="003E738A">
      <w:pPr>
        <w:pStyle w:val="NormalWeb"/>
        <w:shd w:val="clear" w:color="auto" w:fill="FFFFFF"/>
        <w:spacing w:line="360" w:lineRule="auto"/>
        <w:rPr>
          <w:rFonts w:asciiTheme="minorHAnsi" w:hAnsiTheme="minorHAnsi" w:cstheme="minorHAnsi"/>
          <w:sz w:val="22"/>
          <w:szCs w:val="22"/>
        </w:rPr>
      </w:pPr>
      <w:r w:rsidRPr="004B5404">
        <w:rPr>
          <w:rFonts w:asciiTheme="minorHAnsi" w:hAnsiTheme="minorHAnsi" w:cstheme="minorHAnsi"/>
          <w:sz w:val="22"/>
          <w:szCs w:val="22"/>
        </w:rPr>
        <w:t xml:space="preserve">Die Eintrittskarte für die </w:t>
      </w:r>
      <w:r w:rsidRPr="004B5404">
        <w:rPr>
          <w:rFonts w:asciiTheme="minorHAnsi" w:hAnsiTheme="minorHAnsi" w:cstheme="minorHAnsi"/>
          <w:i/>
          <w:sz w:val="22"/>
          <w:szCs w:val="22"/>
        </w:rPr>
        <w:t>Textile</w:t>
      </w:r>
      <w:r w:rsidRPr="004B5404">
        <w:rPr>
          <w:rFonts w:asciiTheme="minorHAnsi" w:hAnsiTheme="minorHAnsi" w:cstheme="minorHAnsi"/>
          <w:sz w:val="22"/>
          <w:szCs w:val="22"/>
        </w:rPr>
        <w:t xml:space="preserve"> beinhaltet den Zugang zu allen Parallelveranstaltungen der FESPA 2026 sowie zu zwei weiteren Konferenzprogrammen zu den Themen Wellpappe und Folierung.</w:t>
      </w:r>
    </w:p>
    <w:p w14:paraId="67DFCEA7" w14:textId="26EC3E95" w:rsidR="00D4697C" w:rsidRPr="004B5404" w:rsidRDefault="00D4697C" w:rsidP="006276DA">
      <w:pPr>
        <w:pStyle w:val="NormalWeb"/>
        <w:shd w:val="clear" w:color="auto" w:fill="FFFFFF"/>
        <w:spacing w:line="360" w:lineRule="auto"/>
        <w:rPr>
          <w:rFonts w:asciiTheme="minorHAnsi" w:hAnsiTheme="minorHAnsi" w:cstheme="minorHAnsi"/>
          <w:i/>
          <w:iCs/>
          <w:sz w:val="22"/>
          <w:szCs w:val="22"/>
        </w:rPr>
      </w:pPr>
      <w:r w:rsidRPr="004B5404">
        <w:rPr>
          <w:rFonts w:asciiTheme="minorHAnsi" w:hAnsiTheme="minorHAnsi" w:cstheme="minorHAnsi"/>
          <w:i/>
          <w:sz w:val="22"/>
          <w:szCs w:val="22"/>
        </w:rPr>
        <w:t xml:space="preserve">Weitere Informationen über die Textile, einschließlich der Ausstellerliste, finden Sie unter: </w:t>
      </w:r>
      <w:hyperlink r:id="rId11" w:history="1">
        <w:r w:rsidRPr="004B5404">
          <w:rPr>
            <w:rStyle w:val="Hyperlink"/>
            <w:rFonts w:asciiTheme="minorHAnsi" w:hAnsiTheme="minorHAnsi" w:cstheme="minorHAnsi"/>
            <w:i/>
            <w:color w:val="auto"/>
            <w:sz w:val="22"/>
            <w:szCs w:val="22"/>
          </w:rPr>
          <w:t>https://europe.fespa.com/textile</w:t>
        </w:r>
      </w:hyperlink>
      <w:r w:rsidRPr="004B5404">
        <w:rPr>
          <w:rFonts w:asciiTheme="minorHAnsi" w:hAnsiTheme="minorHAnsi" w:cstheme="minorHAnsi"/>
          <w:sz w:val="22"/>
          <w:szCs w:val="22"/>
        </w:rPr>
        <w:t>.</w:t>
      </w:r>
    </w:p>
    <w:p w14:paraId="0EAE2B7E" w14:textId="42F18C14" w:rsidR="004B53FB" w:rsidRPr="004B5404" w:rsidRDefault="007D50A6" w:rsidP="004B53FB">
      <w:pPr>
        <w:pStyle w:val="NormalWeb"/>
        <w:shd w:val="clear" w:color="auto" w:fill="FFFFFF"/>
        <w:spacing w:line="360" w:lineRule="auto"/>
        <w:rPr>
          <w:rFonts w:asciiTheme="minorHAnsi" w:hAnsiTheme="minorHAnsi" w:cstheme="minorHAnsi"/>
          <w:b/>
          <w:bCs/>
          <w:i/>
          <w:iCs/>
          <w:sz w:val="22"/>
          <w:szCs w:val="22"/>
        </w:rPr>
      </w:pPr>
      <w:r w:rsidRPr="004B5404">
        <w:rPr>
          <w:rFonts w:asciiTheme="minorHAnsi" w:hAnsiTheme="minorHAnsi" w:cstheme="minorHAnsi"/>
          <w:i/>
          <w:sz w:val="22"/>
          <w:szCs w:val="22"/>
        </w:rPr>
        <w:t xml:space="preserve">Alle Mitglieder eines nationalen FESPA-Verbandes oder von FESPA Direct erhalten freien Zugang zur Personalisation Experience und den parallel stattfindenden Veranstaltungen. Nichtmitglieder können bis zum 23. März Super-Frühbuchertickets für 30 € erwerben. Geben Sie den Code </w:t>
      </w:r>
      <w:r w:rsidRPr="004B5404">
        <w:rPr>
          <w:rFonts w:asciiTheme="minorHAnsi" w:hAnsiTheme="minorHAnsi" w:cstheme="minorHAnsi"/>
          <w:b/>
          <w:i/>
          <w:sz w:val="22"/>
          <w:szCs w:val="22"/>
        </w:rPr>
        <w:t>FESM608</w:t>
      </w:r>
      <w:r w:rsidRPr="004B5404">
        <w:rPr>
          <w:rFonts w:asciiTheme="minorHAnsi" w:hAnsiTheme="minorHAnsi" w:cstheme="minorHAnsi"/>
          <w:i/>
          <w:sz w:val="22"/>
          <w:szCs w:val="22"/>
        </w:rPr>
        <w:t xml:space="preserve"> ein:</w:t>
      </w:r>
      <w:hyperlink r:id="rId12" w:history="1">
        <w:r w:rsidR="002B2428" w:rsidRPr="004B5404">
          <w:rPr>
            <w:rStyle w:val="Hyperlink"/>
            <w:rFonts w:asciiTheme="minorHAnsi" w:hAnsiTheme="minorHAnsi" w:cstheme="minorHAnsi"/>
            <w:b/>
            <w:i/>
            <w:sz w:val="22"/>
            <w:szCs w:val="22"/>
          </w:rPr>
          <w:t>https://www.badge-registration.com/FESPA_Shop/Textile2026/Register/TEXM608</w:t>
        </w:r>
      </w:hyperlink>
      <w:r w:rsidRPr="004B5404">
        <w:rPr>
          <w:rFonts w:asciiTheme="minorHAnsi" w:hAnsiTheme="minorHAnsi" w:cstheme="minorHAnsi"/>
          <w:sz w:val="22"/>
          <w:szCs w:val="22"/>
        </w:rPr>
        <w:t>.</w:t>
      </w:r>
    </w:p>
    <w:p w14:paraId="4571759B" w14:textId="12CB7C09" w:rsidR="000332B4" w:rsidRPr="004B5404" w:rsidRDefault="00AA4815" w:rsidP="00F6548E">
      <w:pPr>
        <w:spacing w:line="360" w:lineRule="auto"/>
        <w:jc w:val="center"/>
        <w:rPr>
          <w:rFonts w:cstheme="minorHAnsi"/>
          <w:b/>
          <w:bCs/>
          <w:lang w:val="en-US"/>
        </w:rPr>
      </w:pPr>
      <w:r w:rsidRPr="004B5404">
        <w:rPr>
          <w:rFonts w:cstheme="minorHAnsi"/>
          <w:b/>
          <w:lang w:val="en-US"/>
        </w:rPr>
        <w:t>– ENDE –</w:t>
      </w:r>
      <w:r w:rsidRPr="004B5404">
        <w:rPr>
          <w:rFonts w:cstheme="minorHAnsi"/>
          <w:b/>
          <w:lang w:val="en-US"/>
        </w:rPr>
        <w:br/>
      </w:r>
    </w:p>
    <w:p w14:paraId="02A27456" w14:textId="77777777" w:rsidR="00F6548E" w:rsidRPr="004B5404" w:rsidRDefault="00F6548E" w:rsidP="00F6548E">
      <w:pPr>
        <w:spacing w:after="0" w:line="240" w:lineRule="auto"/>
        <w:textAlignment w:val="baseline"/>
        <w:rPr>
          <w:rFonts w:eastAsia="Times New Roman" w:cstheme="minorHAnsi"/>
          <w:lang w:val="en-US"/>
        </w:rPr>
      </w:pPr>
      <w:r w:rsidRPr="004B5404">
        <w:rPr>
          <w:rFonts w:cstheme="minorHAnsi"/>
          <w:b/>
          <w:lang w:val="en-US" w:eastAsia="en-GB"/>
        </w:rPr>
        <w:lastRenderedPageBreak/>
        <w:t>About FESPA </w:t>
      </w:r>
      <w:r w:rsidRPr="004B5404">
        <w:rPr>
          <w:rFonts w:cstheme="minorHAnsi"/>
          <w:lang w:val="en-US" w:eastAsia="en-GB"/>
        </w:rPr>
        <w:t>   </w:t>
      </w:r>
    </w:p>
    <w:p w14:paraId="2D55A6B7" w14:textId="77777777" w:rsidR="00F6548E" w:rsidRPr="004B5404" w:rsidRDefault="00F6548E" w:rsidP="00F6548E">
      <w:pPr>
        <w:spacing w:after="0" w:line="240" w:lineRule="auto"/>
        <w:jc w:val="both"/>
        <w:textAlignment w:val="baseline"/>
        <w:rPr>
          <w:rFonts w:eastAsia="Times New Roman" w:cstheme="minorHAnsi"/>
          <w:lang w:val="en-US"/>
        </w:rPr>
      </w:pPr>
      <w:r w:rsidRPr="004B5404">
        <w:rPr>
          <w:rFonts w:cstheme="minorHAnsi"/>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p>
    <w:p w14:paraId="49E9790C" w14:textId="77777777" w:rsidR="00F6548E" w:rsidRPr="004B5404" w:rsidRDefault="00F6548E" w:rsidP="00F6548E">
      <w:pPr>
        <w:spacing w:after="0" w:line="240" w:lineRule="auto"/>
        <w:textAlignment w:val="baseline"/>
        <w:rPr>
          <w:rFonts w:eastAsia="Times New Roman" w:cstheme="minorHAnsi"/>
          <w:lang w:val="en-US"/>
        </w:rPr>
      </w:pPr>
      <w:r w:rsidRPr="004B5404">
        <w:rPr>
          <w:rFonts w:cstheme="minorHAnsi"/>
          <w:lang w:val="en-US" w:eastAsia="en-GB"/>
        </w:rPr>
        <w:t>   </w:t>
      </w:r>
    </w:p>
    <w:p w14:paraId="1CD5A58A" w14:textId="77777777" w:rsidR="00F6548E" w:rsidRPr="004B5404" w:rsidRDefault="00F6548E" w:rsidP="00F6548E">
      <w:pPr>
        <w:spacing w:after="0" w:line="240" w:lineRule="auto"/>
        <w:textAlignment w:val="baseline"/>
        <w:rPr>
          <w:rFonts w:eastAsia="Times New Roman" w:cstheme="minorHAnsi"/>
          <w:lang w:val="en-US"/>
        </w:rPr>
      </w:pPr>
      <w:r w:rsidRPr="004B5404">
        <w:rPr>
          <w:rFonts w:cstheme="minorHAnsi"/>
          <w:b/>
          <w:lang w:val="en-US" w:eastAsia="en-GB"/>
        </w:rPr>
        <w:t>FESPA Profit for Purpose </w:t>
      </w:r>
      <w:r w:rsidRPr="004B5404">
        <w:rPr>
          <w:rFonts w:cstheme="minorHAnsi"/>
          <w:lang w:val="en-US" w:eastAsia="en-GB"/>
        </w:rPr>
        <w:t>   </w:t>
      </w:r>
      <w:r w:rsidRPr="004B5404">
        <w:rPr>
          <w:rFonts w:cstheme="minorHAnsi"/>
          <w:lang w:val="en-US" w:eastAsia="en-GB"/>
        </w:rPr>
        <w:br/>
        <w:t xml:space="preserve">Profit for Purpose is FESPA’s international reinvestment </w:t>
      </w:r>
      <w:proofErr w:type="spellStart"/>
      <w:r w:rsidRPr="004B5404">
        <w:rPr>
          <w:rFonts w:cstheme="minorHAnsi"/>
          <w:lang w:val="en-US" w:eastAsia="en-GB"/>
        </w:rPr>
        <w:t>programme</w:t>
      </w:r>
      <w:proofErr w:type="spellEnd"/>
      <w:r w:rsidRPr="004B5404">
        <w:rPr>
          <w:rFonts w:cstheme="minorHAnsi"/>
          <w:lang w:val="en-US" w:eastAsia="en-GB"/>
        </w:rPr>
        <w:t xml:space="preserve">, which uses revenue from FESPA events to support the global speciality print community to achieve sustainable and profitable growth through four key pillars - education, inspiration, expansion and connection. The </w:t>
      </w:r>
      <w:proofErr w:type="spellStart"/>
      <w:r w:rsidRPr="004B5404">
        <w:rPr>
          <w:rFonts w:cstheme="minorHAnsi"/>
          <w:lang w:val="en-US" w:eastAsia="en-GB"/>
        </w:rPr>
        <w:t>programme</w:t>
      </w:r>
      <w:proofErr w:type="spellEnd"/>
      <w:r w:rsidRPr="004B5404">
        <w:rPr>
          <w:rFonts w:cstheme="minorHAnsi"/>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4B5404">
          <w:rPr>
            <w:rFonts w:cstheme="minorHAnsi"/>
            <w:u w:val="single"/>
            <w:lang w:val="en-US" w:eastAsia="en-GB"/>
          </w:rPr>
          <w:t>www.fespa.com/profit-for-purpose</w:t>
        </w:r>
      </w:hyperlink>
      <w:r w:rsidRPr="004B5404">
        <w:rPr>
          <w:rFonts w:cstheme="minorHAnsi"/>
          <w:i/>
          <w:lang w:val="en-US" w:eastAsia="en-GB"/>
        </w:rPr>
        <w:t>. </w:t>
      </w:r>
      <w:r w:rsidRPr="004B5404">
        <w:rPr>
          <w:rFonts w:cstheme="minorHAnsi"/>
          <w:lang w:val="en-US" w:eastAsia="en-GB"/>
        </w:rPr>
        <w:t>   </w:t>
      </w:r>
    </w:p>
    <w:p w14:paraId="4B3C735A" w14:textId="77777777" w:rsidR="00F6548E" w:rsidRPr="004B5404" w:rsidRDefault="00F6548E" w:rsidP="00F6548E">
      <w:pPr>
        <w:spacing w:after="0" w:line="240" w:lineRule="auto"/>
        <w:textAlignment w:val="baseline"/>
        <w:rPr>
          <w:rFonts w:eastAsia="Times New Roman" w:cstheme="minorHAnsi"/>
          <w:lang w:val="en-US"/>
        </w:rPr>
      </w:pPr>
      <w:r w:rsidRPr="004B5404">
        <w:rPr>
          <w:rFonts w:cstheme="minorHAnsi"/>
          <w:lang w:val="en-US" w:eastAsia="en-GB"/>
        </w:rPr>
        <w:t>   </w:t>
      </w:r>
    </w:p>
    <w:p w14:paraId="51CB1245" w14:textId="77777777" w:rsidR="00687A4A" w:rsidRPr="004B5404" w:rsidRDefault="00687A4A" w:rsidP="00687A4A">
      <w:pPr>
        <w:spacing w:after="0" w:line="240" w:lineRule="auto"/>
        <w:jc w:val="both"/>
        <w:textAlignment w:val="baseline"/>
        <w:rPr>
          <w:rFonts w:eastAsia="Times New Roman" w:cstheme="minorHAnsi"/>
          <w:b/>
          <w:bCs/>
          <w:lang w:val="en-US"/>
        </w:rPr>
      </w:pPr>
      <w:r w:rsidRPr="004B5404">
        <w:rPr>
          <w:rFonts w:cstheme="minorHAnsi"/>
          <w:b/>
          <w:lang w:val="en-US" w:eastAsia="en-GB"/>
        </w:rPr>
        <w:t>Forthcoming FESPA events include:    </w:t>
      </w:r>
    </w:p>
    <w:p w14:paraId="7688B6B5" w14:textId="77777777" w:rsidR="00687A4A" w:rsidRPr="004B5404" w:rsidRDefault="00687A4A" w:rsidP="00687A4A">
      <w:pPr>
        <w:numPr>
          <w:ilvl w:val="0"/>
          <w:numId w:val="7"/>
        </w:numPr>
        <w:spacing w:after="0" w:line="240" w:lineRule="auto"/>
        <w:jc w:val="both"/>
        <w:textAlignment w:val="baseline"/>
        <w:rPr>
          <w:rFonts w:eastAsia="Times New Roman" w:cstheme="minorHAnsi"/>
          <w:lang w:val="es-ES"/>
        </w:rPr>
      </w:pPr>
      <w:r w:rsidRPr="004B5404">
        <w:rPr>
          <w:rFonts w:cstheme="minorHAnsi"/>
          <w:lang w:val="es-ES" w:eastAsia="en-GB"/>
        </w:rPr>
        <w:t>FESPA Global Print Expo 2026, 19 – 22 May 2026, Fira de Barcelona, Spain </w:t>
      </w:r>
    </w:p>
    <w:p w14:paraId="75D62F31" w14:textId="77777777" w:rsidR="00687A4A" w:rsidRPr="004B5404" w:rsidRDefault="00687A4A" w:rsidP="00687A4A">
      <w:pPr>
        <w:numPr>
          <w:ilvl w:val="0"/>
          <w:numId w:val="8"/>
        </w:numPr>
        <w:spacing w:after="0" w:line="240" w:lineRule="auto"/>
        <w:jc w:val="both"/>
        <w:textAlignment w:val="baseline"/>
        <w:rPr>
          <w:rFonts w:eastAsia="Times New Roman" w:cstheme="minorHAnsi"/>
          <w:lang w:val="es-ES"/>
        </w:rPr>
      </w:pPr>
      <w:r w:rsidRPr="004B5404">
        <w:rPr>
          <w:rFonts w:cstheme="minorHAnsi"/>
          <w:lang w:val="es-ES" w:eastAsia="en-GB"/>
        </w:rPr>
        <w:t>European Sign Expo 2026, 19 – 22 May 2026, Fira de Barcelona, Spain </w:t>
      </w:r>
    </w:p>
    <w:p w14:paraId="34DD6B4E" w14:textId="77777777" w:rsidR="00687A4A" w:rsidRPr="004B5404" w:rsidRDefault="00687A4A" w:rsidP="00687A4A">
      <w:pPr>
        <w:numPr>
          <w:ilvl w:val="0"/>
          <w:numId w:val="9"/>
        </w:numPr>
        <w:spacing w:after="0" w:line="240" w:lineRule="auto"/>
        <w:jc w:val="both"/>
        <w:textAlignment w:val="baseline"/>
        <w:rPr>
          <w:rFonts w:eastAsia="Times New Roman" w:cstheme="minorHAnsi"/>
        </w:rPr>
      </w:pPr>
      <w:r w:rsidRPr="004B5404">
        <w:rPr>
          <w:rFonts w:cstheme="minorHAnsi"/>
          <w:lang w:eastAsia="en-GB"/>
        </w:rPr>
        <w:t>Personalisation Experience 2026, 19 – 22 May 2026, Fira de Barcelona, Spain </w:t>
      </w:r>
    </w:p>
    <w:p w14:paraId="2D6A5698" w14:textId="77777777" w:rsidR="00687A4A" w:rsidRPr="004B5404" w:rsidRDefault="00687A4A" w:rsidP="00687A4A">
      <w:pPr>
        <w:numPr>
          <w:ilvl w:val="0"/>
          <w:numId w:val="10"/>
        </w:numPr>
        <w:spacing w:after="0" w:line="240" w:lineRule="auto"/>
        <w:jc w:val="both"/>
        <w:textAlignment w:val="baseline"/>
        <w:rPr>
          <w:rFonts w:eastAsia="Times New Roman" w:cstheme="minorHAnsi"/>
          <w:lang w:val="es-ES"/>
        </w:rPr>
      </w:pPr>
      <w:proofErr w:type="spellStart"/>
      <w:r w:rsidRPr="004B5404">
        <w:rPr>
          <w:rFonts w:cstheme="minorHAnsi"/>
          <w:lang w:val="es-ES" w:eastAsia="en-GB"/>
        </w:rPr>
        <w:t>WrapFest</w:t>
      </w:r>
      <w:proofErr w:type="spellEnd"/>
      <w:r w:rsidRPr="004B5404">
        <w:rPr>
          <w:rFonts w:cstheme="minorHAnsi"/>
          <w:lang w:val="es-ES" w:eastAsia="en-GB"/>
        </w:rPr>
        <w:t> 2026, 19-22 May 2026, Fira de Barcelona, Spain </w:t>
      </w:r>
    </w:p>
    <w:p w14:paraId="6388D517" w14:textId="77777777" w:rsidR="00687A4A" w:rsidRPr="004B5404" w:rsidRDefault="00687A4A" w:rsidP="00687A4A">
      <w:pPr>
        <w:numPr>
          <w:ilvl w:val="0"/>
          <w:numId w:val="11"/>
        </w:numPr>
        <w:spacing w:after="0" w:line="240" w:lineRule="auto"/>
        <w:jc w:val="both"/>
        <w:textAlignment w:val="baseline"/>
        <w:rPr>
          <w:rFonts w:eastAsia="Times New Roman" w:cstheme="minorHAnsi"/>
          <w:lang w:val="en-GB"/>
        </w:rPr>
      </w:pPr>
      <w:r w:rsidRPr="004B5404">
        <w:rPr>
          <w:rFonts w:cstheme="minorHAnsi"/>
          <w:lang w:val="en-GB" w:eastAsia="en-GB"/>
        </w:rPr>
        <w:t>Corrugated 2026, 19 – 22 May 2026, Fira de Barcelona, Spain </w:t>
      </w:r>
    </w:p>
    <w:p w14:paraId="1363C553" w14:textId="77777777" w:rsidR="00687A4A" w:rsidRPr="004B5404" w:rsidRDefault="00687A4A" w:rsidP="00687A4A">
      <w:pPr>
        <w:numPr>
          <w:ilvl w:val="0"/>
          <w:numId w:val="12"/>
        </w:numPr>
        <w:spacing w:after="0" w:line="240" w:lineRule="auto"/>
        <w:jc w:val="both"/>
        <w:textAlignment w:val="baseline"/>
        <w:rPr>
          <w:rFonts w:eastAsia="Times New Roman" w:cstheme="minorHAnsi"/>
          <w:lang w:val="es-ES"/>
        </w:rPr>
      </w:pPr>
      <w:proofErr w:type="spellStart"/>
      <w:r w:rsidRPr="004B5404">
        <w:rPr>
          <w:rFonts w:cstheme="minorHAnsi"/>
          <w:lang w:val="es-ES" w:eastAsia="en-GB"/>
        </w:rPr>
        <w:t>Textile</w:t>
      </w:r>
      <w:proofErr w:type="spellEnd"/>
      <w:r w:rsidRPr="004B5404">
        <w:rPr>
          <w:rFonts w:cstheme="minorHAnsi"/>
          <w:lang w:val="es-ES" w:eastAsia="en-GB"/>
        </w:rPr>
        <w:t xml:space="preserve"> 2026, 19 – 22 May 2026, Fira de Barcelona, Spain </w:t>
      </w:r>
    </w:p>
    <w:p w14:paraId="7595BF31"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    </w:t>
      </w:r>
    </w:p>
    <w:p w14:paraId="0CD4A3EE"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Issued on behalf of FESPA by AD Communications    </w:t>
      </w:r>
    </w:p>
    <w:p w14:paraId="54A18EF1"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    </w:t>
      </w:r>
    </w:p>
    <w:p w14:paraId="54F59734"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b/>
          <w:lang w:val="en-US" w:eastAsia="en-GB"/>
        </w:rPr>
        <w:t>For further information, please contact:</w:t>
      </w:r>
      <w:r w:rsidRPr="004B5404">
        <w:rPr>
          <w:rFonts w:cstheme="minorHAnsi"/>
          <w:lang w:val="en-US" w:eastAsia="en-GB"/>
        </w:rPr>
        <w:t>    </w:t>
      </w:r>
    </w:p>
    <w:p w14:paraId="6CB6960E"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Rachelle Harry</w:t>
      </w:r>
      <w:r w:rsidRPr="004B5404">
        <w:rPr>
          <w:rFonts w:cstheme="minorHAnsi"/>
          <w:lang w:val="en-US" w:eastAsia="en-GB"/>
        </w:rPr>
        <w:tab/>
      </w:r>
      <w:r w:rsidRPr="004B5404">
        <w:rPr>
          <w:rFonts w:cstheme="minorHAnsi"/>
          <w:lang w:val="en-US" w:eastAsia="en-GB"/>
        </w:rPr>
        <w:tab/>
      </w:r>
      <w:r w:rsidRPr="004B5404">
        <w:rPr>
          <w:rFonts w:cstheme="minorHAnsi"/>
          <w:lang w:val="en-US" w:eastAsia="en-GB"/>
        </w:rPr>
        <w:tab/>
      </w:r>
      <w:r w:rsidRPr="004B5404">
        <w:rPr>
          <w:rFonts w:cstheme="minorHAnsi"/>
          <w:lang w:val="en-US" w:eastAsia="en-GB"/>
        </w:rPr>
        <w:tab/>
        <w:t>Caroline Bissell  </w:t>
      </w:r>
    </w:p>
    <w:p w14:paraId="33A79411"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AD Communications</w:t>
      </w:r>
      <w:r w:rsidRPr="004B5404">
        <w:rPr>
          <w:rFonts w:cstheme="minorHAnsi"/>
          <w:lang w:val="en-US" w:eastAsia="en-GB"/>
        </w:rPr>
        <w:tab/>
      </w:r>
      <w:r w:rsidRPr="004B5404">
        <w:rPr>
          <w:rFonts w:cstheme="minorHAnsi"/>
          <w:lang w:val="en-US" w:eastAsia="en-GB"/>
        </w:rPr>
        <w:tab/>
      </w:r>
      <w:r w:rsidRPr="004B5404">
        <w:rPr>
          <w:rFonts w:cstheme="minorHAnsi"/>
          <w:lang w:val="en-US" w:eastAsia="en-GB"/>
        </w:rPr>
        <w:tab/>
        <w:t>FESPA   </w:t>
      </w:r>
    </w:p>
    <w:p w14:paraId="3EE8291E"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Tel: + 44 (0) 1372 464470        </w:t>
      </w:r>
      <w:r w:rsidRPr="004B5404">
        <w:rPr>
          <w:rFonts w:cstheme="minorHAnsi"/>
          <w:lang w:val="en-US" w:eastAsia="en-GB"/>
        </w:rPr>
        <w:tab/>
      </w:r>
      <w:r w:rsidRPr="004B5404">
        <w:rPr>
          <w:rFonts w:cstheme="minorHAnsi"/>
          <w:lang w:val="en-US" w:eastAsia="en-GB"/>
        </w:rPr>
        <w:tab/>
        <w:t>Tel: +44 (0) 1737 228160 </w:t>
      </w:r>
    </w:p>
    <w:p w14:paraId="6B7E2EAD"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Email: </w:t>
      </w:r>
      <w:hyperlink r:id="rId14" w:tgtFrame="_blank" w:history="1">
        <w:r w:rsidRPr="004B5404">
          <w:rPr>
            <w:rStyle w:val="Hyperlink"/>
            <w:rFonts w:cstheme="minorHAnsi"/>
            <w:color w:val="auto"/>
            <w:lang w:val="en-US" w:eastAsia="en-GB"/>
          </w:rPr>
          <w:t>rharry@adcomms.co.uk</w:t>
        </w:r>
      </w:hyperlink>
      <w:r w:rsidRPr="004B5404">
        <w:rPr>
          <w:rFonts w:cstheme="minorHAnsi"/>
          <w:lang w:val="en-US" w:eastAsia="en-GB"/>
        </w:rPr>
        <w:tab/>
      </w:r>
      <w:r w:rsidRPr="004B5404">
        <w:rPr>
          <w:rFonts w:cstheme="minorHAnsi"/>
          <w:lang w:val="en-US" w:eastAsia="en-GB"/>
        </w:rPr>
        <w:tab/>
        <w:t>Email: </w:t>
      </w:r>
      <w:hyperlink r:id="rId15" w:tgtFrame="_blank" w:history="1">
        <w:r w:rsidRPr="004B5404">
          <w:rPr>
            <w:rStyle w:val="Hyperlink"/>
            <w:rFonts w:cstheme="minorHAnsi"/>
            <w:color w:val="auto"/>
            <w:lang w:val="en-US" w:eastAsia="en-GB"/>
          </w:rPr>
          <w:t>Caroline.Bissell@fespa.com</w:t>
        </w:r>
      </w:hyperlink>
      <w:r w:rsidRPr="004B5404">
        <w:rPr>
          <w:rFonts w:cstheme="minorHAnsi"/>
          <w:lang w:val="en-US" w:eastAsia="en-GB"/>
        </w:rPr>
        <w:t>       </w:t>
      </w:r>
    </w:p>
    <w:p w14:paraId="62D18753" w14:textId="77777777" w:rsidR="00687A4A" w:rsidRPr="004B5404" w:rsidRDefault="00687A4A" w:rsidP="00687A4A">
      <w:pPr>
        <w:spacing w:after="0" w:line="240" w:lineRule="auto"/>
        <w:jc w:val="both"/>
        <w:textAlignment w:val="baseline"/>
        <w:rPr>
          <w:rFonts w:eastAsia="Times New Roman" w:cstheme="minorHAnsi"/>
          <w:lang w:val="en-US"/>
        </w:rPr>
      </w:pPr>
      <w:r w:rsidRPr="004B5404">
        <w:rPr>
          <w:rFonts w:cstheme="minorHAnsi"/>
          <w:lang w:val="en-US" w:eastAsia="en-GB"/>
        </w:rPr>
        <w:t>Website: </w:t>
      </w:r>
      <w:hyperlink r:id="rId16" w:tgtFrame="_blank" w:history="1">
        <w:r w:rsidRPr="004B5404">
          <w:rPr>
            <w:rStyle w:val="Hyperlink"/>
            <w:rFonts w:cstheme="minorHAnsi"/>
            <w:color w:val="auto"/>
            <w:lang w:val="en-US" w:eastAsia="en-GB"/>
          </w:rPr>
          <w:t>www.adcomms.co.uk</w:t>
        </w:r>
      </w:hyperlink>
      <w:r w:rsidRPr="004B5404">
        <w:rPr>
          <w:rFonts w:cstheme="minorHAnsi"/>
          <w:lang w:val="en-US" w:eastAsia="en-GB"/>
        </w:rPr>
        <w:tab/>
      </w:r>
      <w:r w:rsidRPr="004B5404">
        <w:rPr>
          <w:rFonts w:cstheme="minorHAnsi"/>
          <w:lang w:val="en-US" w:eastAsia="en-GB"/>
        </w:rPr>
        <w:tab/>
        <w:t>Website: </w:t>
      </w:r>
      <w:hyperlink r:id="rId17" w:tgtFrame="_blank" w:history="1">
        <w:r w:rsidRPr="004B5404">
          <w:rPr>
            <w:rStyle w:val="Hyperlink"/>
            <w:rFonts w:cstheme="minorHAnsi"/>
            <w:color w:val="auto"/>
            <w:lang w:val="en-US" w:eastAsia="en-GB"/>
          </w:rPr>
          <w:t>www.fespa.com</w:t>
        </w:r>
      </w:hyperlink>
      <w:r w:rsidRPr="004B5404">
        <w:rPr>
          <w:rFonts w:cstheme="minorHAnsi"/>
          <w:lang w:val="en-US" w:eastAsia="en-GB"/>
        </w:rPr>
        <w:t>   </w:t>
      </w:r>
    </w:p>
    <w:p w14:paraId="09ADF3C5" w14:textId="251FD8C0" w:rsidR="003C2FD6" w:rsidRPr="004B5404" w:rsidRDefault="003C2FD6" w:rsidP="00687A4A">
      <w:pPr>
        <w:spacing w:after="0" w:line="240" w:lineRule="auto"/>
        <w:jc w:val="both"/>
        <w:textAlignment w:val="baseline"/>
        <w:rPr>
          <w:rFonts w:eastAsia="Times New Roman" w:cstheme="minorHAnsi"/>
          <w:lang w:val="en-US" w:eastAsia="en-GB"/>
        </w:rPr>
      </w:pPr>
    </w:p>
    <w:sectPr w:rsidR="003C2FD6" w:rsidRPr="004B54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B752" w14:textId="77777777" w:rsidR="004E645F" w:rsidRDefault="004E645F" w:rsidP="00257DD3">
      <w:pPr>
        <w:spacing w:after="0" w:line="240" w:lineRule="auto"/>
      </w:pPr>
      <w:r>
        <w:separator/>
      </w:r>
    </w:p>
  </w:endnote>
  <w:endnote w:type="continuationSeparator" w:id="0">
    <w:p w14:paraId="3FDF8ADB" w14:textId="77777777" w:rsidR="004E645F" w:rsidRDefault="004E645F" w:rsidP="0025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5FDD" w14:textId="77777777" w:rsidR="004E645F" w:rsidRDefault="004E645F" w:rsidP="00257DD3">
      <w:pPr>
        <w:spacing w:after="0" w:line="240" w:lineRule="auto"/>
      </w:pPr>
      <w:r>
        <w:separator/>
      </w:r>
    </w:p>
  </w:footnote>
  <w:footnote w:type="continuationSeparator" w:id="0">
    <w:p w14:paraId="5D57167F" w14:textId="77777777" w:rsidR="004E645F" w:rsidRDefault="004E645F" w:rsidP="00257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255A8"/>
    <w:rsid w:val="000315EB"/>
    <w:rsid w:val="00032C8F"/>
    <w:rsid w:val="000332B4"/>
    <w:rsid w:val="0003561D"/>
    <w:rsid w:val="0003627C"/>
    <w:rsid w:val="00040A13"/>
    <w:rsid w:val="00041658"/>
    <w:rsid w:val="00042581"/>
    <w:rsid w:val="00045E7E"/>
    <w:rsid w:val="00046742"/>
    <w:rsid w:val="00051A6B"/>
    <w:rsid w:val="00053B7E"/>
    <w:rsid w:val="00055483"/>
    <w:rsid w:val="00056604"/>
    <w:rsid w:val="00061D4F"/>
    <w:rsid w:val="00061F2C"/>
    <w:rsid w:val="000629AF"/>
    <w:rsid w:val="0006405C"/>
    <w:rsid w:val="000716CD"/>
    <w:rsid w:val="00072A2C"/>
    <w:rsid w:val="0007555C"/>
    <w:rsid w:val="0007569A"/>
    <w:rsid w:val="000769D1"/>
    <w:rsid w:val="000805E9"/>
    <w:rsid w:val="0009082F"/>
    <w:rsid w:val="00091447"/>
    <w:rsid w:val="00091495"/>
    <w:rsid w:val="00094650"/>
    <w:rsid w:val="000959D4"/>
    <w:rsid w:val="00096CD0"/>
    <w:rsid w:val="000A066B"/>
    <w:rsid w:val="000A1FF1"/>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3E46"/>
    <w:rsid w:val="000E5FE4"/>
    <w:rsid w:val="000E730D"/>
    <w:rsid w:val="000F0ECC"/>
    <w:rsid w:val="000F39A7"/>
    <w:rsid w:val="000F6996"/>
    <w:rsid w:val="000F7367"/>
    <w:rsid w:val="00105277"/>
    <w:rsid w:val="00105542"/>
    <w:rsid w:val="001106E3"/>
    <w:rsid w:val="00112233"/>
    <w:rsid w:val="001153BA"/>
    <w:rsid w:val="00115B66"/>
    <w:rsid w:val="0011600B"/>
    <w:rsid w:val="00117C7F"/>
    <w:rsid w:val="0014346E"/>
    <w:rsid w:val="00143DBE"/>
    <w:rsid w:val="0014449D"/>
    <w:rsid w:val="001502AC"/>
    <w:rsid w:val="00151F34"/>
    <w:rsid w:val="00152815"/>
    <w:rsid w:val="00160EDE"/>
    <w:rsid w:val="0016650B"/>
    <w:rsid w:val="00167F62"/>
    <w:rsid w:val="0017086D"/>
    <w:rsid w:val="00182A11"/>
    <w:rsid w:val="00183E2B"/>
    <w:rsid w:val="0018564F"/>
    <w:rsid w:val="001877DB"/>
    <w:rsid w:val="00190BBA"/>
    <w:rsid w:val="00191F6A"/>
    <w:rsid w:val="0019214C"/>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1F440A"/>
    <w:rsid w:val="00201846"/>
    <w:rsid w:val="00203EF7"/>
    <w:rsid w:val="0020434C"/>
    <w:rsid w:val="002069AB"/>
    <w:rsid w:val="0020733E"/>
    <w:rsid w:val="002146C0"/>
    <w:rsid w:val="0022073A"/>
    <w:rsid w:val="00224515"/>
    <w:rsid w:val="002249BF"/>
    <w:rsid w:val="002320CE"/>
    <w:rsid w:val="00234089"/>
    <w:rsid w:val="00234A99"/>
    <w:rsid w:val="002430DE"/>
    <w:rsid w:val="00244EDB"/>
    <w:rsid w:val="00245535"/>
    <w:rsid w:val="002503D1"/>
    <w:rsid w:val="002516AB"/>
    <w:rsid w:val="00251B7F"/>
    <w:rsid w:val="00257DD3"/>
    <w:rsid w:val="00265B4A"/>
    <w:rsid w:val="0026747E"/>
    <w:rsid w:val="00276202"/>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2428"/>
    <w:rsid w:val="002B4702"/>
    <w:rsid w:val="002C2CE9"/>
    <w:rsid w:val="002C3628"/>
    <w:rsid w:val="002D171D"/>
    <w:rsid w:val="002D5163"/>
    <w:rsid w:val="002E43DC"/>
    <w:rsid w:val="002E4BE7"/>
    <w:rsid w:val="002F0B66"/>
    <w:rsid w:val="002F48BE"/>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D1F"/>
    <w:rsid w:val="00370B65"/>
    <w:rsid w:val="00374144"/>
    <w:rsid w:val="00375219"/>
    <w:rsid w:val="003767E1"/>
    <w:rsid w:val="00377739"/>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B4B07"/>
    <w:rsid w:val="003C0620"/>
    <w:rsid w:val="003C0A22"/>
    <w:rsid w:val="003C1335"/>
    <w:rsid w:val="003C2FD6"/>
    <w:rsid w:val="003C4A54"/>
    <w:rsid w:val="003C61D3"/>
    <w:rsid w:val="003C7577"/>
    <w:rsid w:val="003D2810"/>
    <w:rsid w:val="003D3479"/>
    <w:rsid w:val="003D4026"/>
    <w:rsid w:val="003D5585"/>
    <w:rsid w:val="003D6FCD"/>
    <w:rsid w:val="003E1354"/>
    <w:rsid w:val="003E215D"/>
    <w:rsid w:val="003E226E"/>
    <w:rsid w:val="003E2FC9"/>
    <w:rsid w:val="003E3C34"/>
    <w:rsid w:val="003E738A"/>
    <w:rsid w:val="003E7C52"/>
    <w:rsid w:val="003F48F6"/>
    <w:rsid w:val="003F4BB4"/>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2522"/>
    <w:rsid w:val="00453033"/>
    <w:rsid w:val="004544E8"/>
    <w:rsid w:val="00462CE3"/>
    <w:rsid w:val="00464C43"/>
    <w:rsid w:val="00466FD9"/>
    <w:rsid w:val="00480917"/>
    <w:rsid w:val="00484240"/>
    <w:rsid w:val="00484853"/>
    <w:rsid w:val="00486148"/>
    <w:rsid w:val="00490D41"/>
    <w:rsid w:val="0049111A"/>
    <w:rsid w:val="004920CE"/>
    <w:rsid w:val="004966B0"/>
    <w:rsid w:val="00497A04"/>
    <w:rsid w:val="004A0149"/>
    <w:rsid w:val="004A471B"/>
    <w:rsid w:val="004A62C7"/>
    <w:rsid w:val="004A68D9"/>
    <w:rsid w:val="004A79BA"/>
    <w:rsid w:val="004B1D35"/>
    <w:rsid w:val="004B2E24"/>
    <w:rsid w:val="004B34EE"/>
    <w:rsid w:val="004B34FB"/>
    <w:rsid w:val="004B3EFD"/>
    <w:rsid w:val="004B4DB2"/>
    <w:rsid w:val="004B53FB"/>
    <w:rsid w:val="004B5404"/>
    <w:rsid w:val="004B7FD8"/>
    <w:rsid w:val="004C32C7"/>
    <w:rsid w:val="004C5B03"/>
    <w:rsid w:val="004C5B0B"/>
    <w:rsid w:val="004D0CA5"/>
    <w:rsid w:val="004D1F0E"/>
    <w:rsid w:val="004D225A"/>
    <w:rsid w:val="004D324C"/>
    <w:rsid w:val="004D335B"/>
    <w:rsid w:val="004D7335"/>
    <w:rsid w:val="004E1710"/>
    <w:rsid w:val="004E264F"/>
    <w:rsid w:val="004E327B"/>
    <w:rsid w:val="004E645F"/>
    <w:rsid w:val="004E6D14"/>
    <w:rsid w:val="004F139E"/>
    <w:rsid w:val="004F3FB3"/>
    <w:rsid w:val="004F6389"/>
    <w:rsid w:val="005002E0"/>
    <w:rsid w:val="0050179B"/>
    <w:rsid w:val="005017A7"/>
    <w:rsid w:val="00502215"/>
    <w:rsid w:val="00503B7A"/>
    <w:rsid w:val="0050556A"/>
    <w:rsid w:val="00505BCE"/>
    <w:rsid w:val="005061AC"/>
    <w:rsid w:val="00506A7F"/>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E27"/>
    <w:rsid w:val="00570201"/>
    <w:rsid w:val="00570580"/>
    <w:rsid w:val="00571A32"/>
    <w:rsid w:val="00574419"/>
    <w:rsid w:val="00576878"/>
    <w:rsid w:val="005776AD"/>
    <w:rsid w:val="0058030C"/>
    <w:rsid w:val="00580E23"/>
    <w:rsid w:val="0058137F"/>
    <w:rsid w:val="0058467E"/>
    <w:rsid w:val="00590B1A"/>
    <w:rsid w:val="0059563E"/>
    <w:rsid w:val="005957E3"/>
    <w:rsid w:val="005A3544"/>
    <w:rsid w:val="005A3D90"/>
    <w:rsid w:val="005A78BD"/>
    <w:rsid w:val="005B03C9"/>
    <w:rsid w:val="005B1C69"/>
    <w:rsid w:val="005B204A"/>
    <w:rsid w:val="005B2CA7"/>
    <w:rsid w:val="005B4A11"/>
    <w:rsid w:val="005C6A08"/>
    <w:rsid w:val="005D0842"/>
    <w:rsid w:val="005D2C69"/>
    <w:rsid w:val="005D57AD"/>
    <w:rsid w:val="005E2B57"/>
    <w:rsid w:val="005E7C58"/>
    <w:rsid w:val="005F577D"/>
    <w:rsid w:val="00607253"/>
    <w:rsid w:val="00607A2D"/>
    <w:rsid w:val="006111F1"/>
    <w:rsid w:val="0061294A"/>
    <w:rsid w:val="00615610"/>
    <w:rsid w:val="00615E72"/>
    <w:rsid w:val="006207DE"/>
    <w:rsid w:val="006234D1"/>
    <w:rsid w:val="006276DA"/>
    <w:rsid w:val="00631C79"/>
    <w:rsid w:val="00637352"/>
    <w:rsid w:val="00637BC0"/>
    <w:rsid w:val="006403EE"/>
    <w:rsid w:val="00641B8D"/>
    <w:rsid w:val="00643BAF"/>
    <w:rsid w:val="0065252A"/>
    <w:rsid w:val="0065349C"/>
    <w:rsid w:val="00653C56"/>
    <w:rsid w:val="006545F4"/>
    <w:rsid w:val="006551BD"/>
    <w:rsid w:val="006647DD"/>
    <w:rsid w:val="00666A38"/>
    <w:rsid w:val="00666BBA"/>
    <w:rsid w:val="0067139F"/>
    <w:rsid w:val="006717D8"/>
    <w:rsid w:val="00673D0C"/>
    <w:rsid w:val="00674623"/>
    <w:rsid w:val="006803C2"/>
    <w:rsid w:val="006825D5"/>
    <w:rsid w:val="00682AD1"/>
    <w:rsid w:val="00687A4A"/>
    <w:rsid w:val="00692A7B"/>
    <w:rsid w:val="00694B72"/>
    <w:rsid w:val="006A2F1E"/>
    <w:rsid w:val="006A3360"/>
    <w:rsid w:val="006A5A73"/>
    <w:rsid w:val="006B7421"/>
    <w:rsid w:val="006B7886"/>
    <w:rsid w:val="006C012F"/>
    <w:rsid w:val="006C22A5"/>
    <w:rsid w:val="006C2DF8"/>
    <w:rsid w:val="006C434A"/>
    <w:rsid w:val="006D07F6"/>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70526"/>
    <w:rsid w:val="007706D1"/>
    <w:rsid w:val="007711F6"/>
    <w:rsid w:val="00773D88"/>
    <w:rsid w:val="0077417F"/>
    <w:rsid w:val="00774233"/>
    <w:rsid w:val="0077573F"/>
    <w:rsid w:val="00775956"/>
    <w:rsid w:val="007759A1"/>
    <w:rsid w:val="00775A5B"/>
    <w:rsid w:val="00775DD6"/>
    <w:rsid w:val="00776BE3"/>
    <w:rsid w:val="00777950"/>
    <w:rsid w:val="00790A67"/>
    <w:rsid w:val="00795349"/>
    <w:rsid w:val="0079654E"/>
    <w:rsid w:val="007A56D3"/>
    <w:rsid w:val="007A7657"/>
    <w:rsid w:val="007B0B08"/>
    <w:rsid w:val="007B0DCB"/>
    <w:rsid w:val="007B127E"/>
    <w:rsid w:val="007B1B94"/>
    <w:rsid w:val="007B6D11"/>
    <w:rsid w:val="007B75BD"/>
    <w:rsid w:val="007C3EF1"/>
    <w:rsid w:val="007C60A5"/>
    <w:rsid w:val="007C71C1"/>
    <w:rsid w:val="007D05C8"/>
    <w:rsid w:val="007D1488"/>
    <w:rsid w:val="007D3FB1"/>
    <w:rsid w:val="007D50A6"/>
    <w:rsid w:val="007D774C"/>
    <w:rsid w:val="007E5FF9"/>
    <w:rsid w:val="007E7C9B"/>
    <w:rsid w:val="007F3A51"/>
    <w:rsid w:val="008016EF"/>
    <w:rsid w:val="0080546D"/>
    <w:rsid w:val="0081294E"/>
    <w:rsid w:val="00812A7C"/>
    <w:rsid w:val="00814B08"/>
    <w:rsid w:val="0082138C"/>
    <w:rsid w:val="00823FD3"/>
    <w:rsid w:val="008256A8"/>
    <w:rsid w:val="00825CC1"/>
    <w:rsid w:val="00825E95"/>
    <w:rsid w:val="00835390"/>
    <w:rsid w:val="00835B4D"/>
    <w:rsid w:val="008436E8"/>
    <w:rsid w:val="00843A71"/>
    <w:rsid w:val="008449D6"/>
    <w:rsid w:val="00845A09"/>
    <w:rsid w:val="008464AE"/>
    <w:rsid w:val="008478A1"/>
    <w:rsid w:val="00847DA6"/>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3060"/>
    <w:rsid w:val="008C4892"/>
    <w:rsid w:val="008C5E15"/>
    <w:rsid w:val="008D0F89"/>
    <w:rsid w:val="008D3683"/>
    <w:rsid w:val="008D6E14"/>
    <w:rsid w:val="008D7F5E"/>
    <w:rsid w:val="008E07E2"/>
    <w:rsid w:val="008E0E75"/>
    <w:rsid w:val="008E1FA7"/>
    <w:rsid w:val="008E5BB4"/>
    <w:rsid w:val="008E7AA5"/>
    <w:rsid w:val="008E7F7C"/>
    <w:rsid w:val="008F063A"/>
    <w:rsid w:val="008F364F"/>
    <w:rsid w:val="008F596B"/>
    <w:rsid w:val="008F5A83"/>
    <w:rsid w:val="008F62F7"/>
    <w:rsid w:val="008F70BB"/>
    <w:rsid w:val="0090050F"/>
    <w:rsid w:val="00903D2B"/>
    <w:rsid w:val="00906205"/>
    <w:rsid w:val="00907674"/>
    <w:rsid w:val="00910456"/>
    <w:rsid w:val="00916A21"/>
    <w:rsid w:val="0091779A"/>
    <w:rsid w:val="009235CF"/>
    <w:rsid w:val="0092412D"/>
    <w:rsid w:val="0092423C"/>
    <w:rsid w:val="00924558"/>
    <w:rsid w:val="0093145E"/>
    <w:rsid w:val="009324F3"/>
    <w:rsid w:val="009327EA"/>
    <w:rsid w:val="009348E7"/>
    <w:rsid w:val="00935C1F"/>
    <w:rsid w:val="00942EBA"/>
    <w:rsid w:val="0094383F"/>
    <w:rsid w:val="00944874"/>
    <w:rsid w:val="009466BC"/>
    <w:rsid w:val="00951FC8"/>
    <w:rsid w:val="009536D5"/>
    <w:rsid w:val="0095644C"/>
    <w:rsid w:val="00960763"/>
    <w:rsid w:val="0096226F"/>
    <w:rsid w:val="00962A7E"/>
    <w:rsid w:val="009630C6"/>
    <w:rsid w:val="00963496"/>
    <w:rsid w:val="00963574"/>
    <w:rsid w:val="0096441B"/>
    <w:rsid w:val="00964E92"/>
    <w:rsid w:val="00965BDE"/>
    <w:rsid w:val="00970B43"/>
    <w:rsid w:val="00976D3F"/>
    <w:rsid w:val="00980BA6"/>
    <w:rsid w:val="009839AB"/>
    <w:rsid w:val="00983FCF"/>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1E96"/>
    <w:rsid w:val="009D51D9"/>
    <w:rsid w:val="009D6EEB"/>
    <w:rsid w:val="009E1A21"/>
    <w:rsid w:val="009E2307"/>
    <w:rsid w:val="009E387B"/>
    <w:rsid w:val="009E492E"/>
    <w:rsid w:val="009E49AC"/>
    <w:rsid w:val="009E6399"/>
    <w:rsid w:val="009F054B"/>
    <w:rsid w:val="009F300B"/>
    <w:rsid w:val="009F4841"/>
    <w:rsid w:val="00A0427E"/>
    <w:rsid w:val="00A04A59"/>
    <w:rsid w:val="00A10689"/>
    <w:rsid w:val="00A10804"/>
    <w:rsid w:val="00A10C22"/>
    <w:rsid w:val="00A10CC2"/>
    <w:rsid w:val="00A1199D"/>
    <w:rsid w:val="00A13B90"/>
    <w:rsid w:val="00A14D50"/>
    <w:rsid w:val="00A23BA6"/>
    <w:rsid w:val="00A26AEB"/>
    <w:rsid w:val="00A3095A"/>
    <w:rsid w:val="00A33F25"/>
    <w:rsid w:val="00A3428C"/>
    <w:rsid w:val="00A36C8A"/>
    <w:rsid w:val="00A40921"/>
    <w:rsid w:val="00A44383"/>
    <w:rsid w:val="00A446B0"/>
    <w:rsid w:val="00A46DCB"/>
    <w:rsid w:val="00A4791B"/>
    <w:rsid w:val="00A515D1"/>
    <w:rsid w:val="00A524A4"/>
    <w:rsid w:val="00A54FE8"/>
    <w:rsid w:val="00A60F1F"/>
    <w:rsid w:val="00A66C4B"/>
    <w:rsid w:val="00A71982"/>
    <w:rsid w:val="00A71FC5"/>
    <w:rsid w:val="00A729F9"/>
    <w:rsid w:val="00A742E8"/>
    <w:rsid w:val="00A772EE"/>
    <w:rsid w:val="00A77716"/>
    <w:rsid w:val="00A77A82"/>
    <w:rsid w:val="00A807F6"/>
    <w:rsid w:val="00A814C4"/>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1993"/>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076E"/>
    <w:rsid w:val="00B914F5"/>
    <w:rsid w:val="00BA00AF"/>
    <w:rsid w:val="00BA010C"/>
    <w:rsid w:val="00BA0711"/>
    <w:rsid w:val="00BA18FD"/>
    <w:rsid w:val="00BA3E28"/>
    <w:rsid w:val="00BA45EB"/>
    <w:rsid w:val="00BA4A46"/>
    <w:rsid w:val="00BA6726"/>
    <w:rsid w:val="00BB1BFE"/>
    <w:rsid w:val="00BB3083"/>
    <w:rsid w:val="00BB64F7"/>
    <w:rsid w:val="00BB79F4"/>
    <w:rsid w:val="00BC55EE"/>
    <w:rsid w:val="00BD113D"/>
    <w:rsid w:val="00BD42E3"/>
    <w:rsid w:val="00BD55FF"/>
    <w:rsid w:val="00BD786F"/>
    <w:rsid w:val="00BE2041"/>
    <w:rsid w:val="00BF2C1A"/>
    <w:rsid w:val="00BF38BE"/>
    <w:rsid w:val="00BF4D8B"/>
    <w:rsid w:val="00C01C6E"/>
    <w:rsid w:val="00C05AD9"/>
    <w:rsid w:val="00C134EF"/>
    <w:rsid w:val="00C15830"/>
    <w:rsid w:val="00C15AB6"/>
    <w:rsid w:val="00C25BC8"/>
    <w:rsid w:val="00C271A4"/>
    <w:rsid w:val="00C30289"/>
    <w:rsid w:val="00C337EF"/>
    <w:rsid w:val="00C36F0D"/>
    <w:rsid w:val="00C401F1"/>
    <w:rsid w:val="00C428FE"/>
    <w:rsid w:val="00C43D0C"/>
    <w:rsid w:val="00C45149"/>
    <w:rsid w:val="00C4524F"/>
    <w:rsid w:val="00C45AB7"/>
    <w:rsid w:val="00C47441"/>
    <w:rsid w:val="00C52B15"/>
    <w:rsid w:val="00C52CA5"/>
    <w:rsid w:val="00C5713B"/>
    <w:rsid w:val="00C60335"/>
    <w:rsid w:val="00C61625"/>
    <w:rsid w:val="00C633E4"/>
    <w:rsid w:val="00C653C2"/>
    <w:rsid w:val="00C66043"/>
    <w:rsid w:val="00C6622C"/>
    <w:rsid w:val="00C66721"/>
    <w:rsid w:val="00C66C00"/>
    <w:rsid w:val="00C750D0"/>
    <w:rsid w:val="00C76148"/>
    <w:rsid w:val="00C76418"/>
    <w:rsid w:val="00C76496"/>
    <w:rsid w:val="00C81522"/>
    <w:rsid w:val="00C81523"/>
    <w:rsid w:val="00C81A93"/>
    <w:rsid w:val="00C859BD"/>
    <w:rsid w:val="00C9042B"/>
    <w:rsid w:val="00C90B0F"/>
    <w:rsid w:val="00C93A19"/>
    <w:rsid w:val="00C93C3C"/>
    <w:rsid w:val="00C9447F"/>
    <w:rsid w:val="00CA1F69"/>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2A89"/>
    <w:rsid w:val="00E33433"/>
    <w:rsid w:val="00E368DD"/>
    <w:rsid w:val="00E42D9A"/>
    <w:rsid w:val="00E43692"/>
    <w:rsid w:val="00E44553"/>
    <w:rsid w:val="00E45437"/>
    <w:rsid w:val="00E52023"/>
    <w:rsid w:val="00E54AE3"/>
    <w:rsid w:val="00E556AC"/>
    <w:rsid w:val="00E55E3D"/>
    <w:rsid w:val="00E6116B"/>
    <w:rsid w:val="00E6230D"/>
    <w:rsid w:val="00E62B07"/>
    <w:rsid w:val="00E653CC"/>
    <w:rsid w:val="00E66DC3"/>
    <w:rsid w:val="00E66F58"/>
    <w:rsid w:val="00E67AED"/>
    <w:rsid w:val="00E704FC"/>
    <w:rsid w:val="00E75305"/>
    <w:rsid w:val="00E77EFC"/>
    <w:rsid w:val="00E80BC9"/>
    <w:rsid w:val="00E85EEC"/>
    <w:rsid w:val="00E86147"/>
    <w:rsid w:val="00E90CEE"/>
    <w:rsid w:val="00E91E4E"/>
    <w:rsid w:val="00E92D2E"/>
    <w:rsid w:val="00E9370E"/>
    <w:rsid w:val="00EA00B5"/>
    <w:rsid w:val="00EB3290"/>
    <w:rsid w:val="00EB337A"/>
    <w:rsid w:val="00EB3C93"/>
    <w:rsid w:val="00EB6843"/>
    <w:rsid w:val="00EC5AD3"/>
    <w:rsid w:val="00EC5B0F"/>
    <w:rsid w:val="00EC6EC1"/>
    <w:rsid w:val="00ED09A8"/>
    <w:rsid w:val="00ED13B6"/>
    <w:rsid w:val="00ED273B"/>
    <w:rsid w:val="00ED3072"/>
    <w:rsid w:val="00ED55FA"/>
    <w:rsid w:val="00ED6324"/>
    <w:rsid w:val="00EE0260"/>
    <w:rsid w:val="00EE31B1"/>
    <w:rsid w:val="00EF4D75"/>
    <w:rsid w:val="00EF794B"/>
    <w:rsid w:val="00F0025D"/>
    <w:rsid w:val="00F002ED"/>
    <w:rsid w:val="00F008E7"/>
    <w:rsid w:val="00F00FAF"/>
    <w:rsid w:val="00F024AD"/>
    <w:rsid w:val="00F024B2"/>
    <w:rsid w:val="00F0404C"/>
    <w:rsid w:val="00F04F6A"/>
    <w:rsid w:val="00F05517"/>
    <w:rsid w:val="00F0587E"/>
    <w:rsid w:val="00F10F44"/>
    <w:rsid w:val="00F11200"/>
    <w:rsid w:val="00F1154A"/>
    <w:rsid w:val="00F14A70"/>
    <w:rsid w:val="00F14F81"/>
    <w:rsid w:val="00F1795A"/>
    <w:rsid w:val="00F17C20"/>
    <w:rsid w:val="00F17DE6"/>
    <w:rsid w:val="00F2024F"/>
    <w:rsid w:val="00F20F50"/>
    <w:rsid w:val="00F24CCD"/>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6504"/>
    <w:rsid w:val="00FB6730"/>
    <w:rsid w:val="00FC289B"/>
    <w:rsid w:val="00FC2C68"/>
    <w:rsid w:val="00FC3D39"/>
    <w:rsid w:val="00FD233F"/>
    <w:rsid w:val="00FD34A8"/>
    <w:rsid w:val="00FD47F5"/>
    <w:rsid w:val="00FD4C7A"/>
    <w:rsid w:val="00FD693F"/>
    <w:rsid w:val="00FE0C0F"/>
    <w:rsid w:val="00FE2291"/>
    <w:rsid w:val="00FE511E"/>
    <w:rsid w:val="00FE5A98"/>
    <w:rsid w:val="00FE6E74"/>
    <w:rsid w:val="00FF07F4"/>
    <w:rsid w:val="01B6E6C9"/>
    <w:rsid w:val="06C5FED5"/>
    <w:rsid w:val="124B814D"/>
    <w:rsid w:val="1822CE74"/>
    <w:rsid w:val="1AC6B419"/>
    <w:rsid w:val="1BC2DBBA"/>
    <w:rsid w:val="24E0B198"/>
    <w:rsid w:val="29EBBFDF"/>
    <w:rsid w:val="2AE60741"/>
    <w:rsid w:val="2BB9D3BC"/>
    <w:rsid w:val="31202C3F"/>
    <w:rsid w:val="388E844E"/>
    <w:rsid w:val="398AEDD6"/>
    <w:rsid w:val="40AA36C4"/>
    <w:rsid w:val="42004684"/>
    <w:rsid w:val="42460725"/>
    <w:rsid w:val="46BDC68C"/>
    <w:rsid w:val="4A8EB0C3"/>
    <w:rsid w:val="4C5009CF"/>
    <w:rsid w:val="5178E36A"/>
    <w:rsid w:val="52C8283E"/>
    <w:rsid w:val="538489F5"/>
    <w:rsid w:val="590C9178"/>
    <w:rsid w:val="5A84CEF9"/>
    <w:rsid w:val="5B8E6650"/>
    <w:rsid w:val="5F03F1C5"/>
    <w:rsid w:val="60F21DE2"/>
    <w:rsid w:val="60FAF7D7"/>
    <w:rsid w:val="62F9228E"/>
    <w:rsid w:val="636E65CA"/>
    <w:rsid w:val="664D3DD0"/>
    <w:rsid w:val="686B228D"/>
    <w:rsid w:val="6D952F7E"/>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character" w:styleId="FollowedHyperlink">
    <w:name w:val="FollowedHyperlink"/>
    <w:basedOn w:val="DefaultParagraphFont"/>
    <w:uiPriority w:val="99"/>
    <w:semiHidden/>
    <w:unhideWhenUsed/>
    <w:rsid w:val="005A78BD"/>
    <w:rPr>
      <w:color w:val="954F72" w:themeColor="followedHyperlink"/>
      <w:u w:val="single"/>
    </w:rPr>
  </w:style>
  <w:style w:type="paragraph" w:styleId="Header">
    <w:name w:val="header"/>
    <w:basedOn w:val="Normal"/>
    <w:link w:val="HeaderChar"/>
    <w:uiPriority w:val="99"/>
    <w:unhideWhenUsed/>
    <w:rsid w:val="00257DD3"/>
    <w:pPr>
      <w:tabs>
        <w:tab w:val="center" w:pos="4703"/>
        <w:tab w:val="right" w:pos="9406"/>
      </w:tabs>
      <w:spacing w:after="0" w:line="240" w:lineRule="auto"/>
    </w:pPr>
  </w:style>
  <w:style w:type="character" w:customStyle="1" w:styleId="HeaderChar">
    <w:name w:val="Header Char"/>
    <w:basedOn w:val="DefaultParagraphFont"/>
    <w:link w:val="Header"/>
    <w:uiPriority w:val="99"/>
    <w:rsid w:val="00257DD3"/>
  </w:style>
  <w:style w:type="paragraph" w:styleId="Footer">
    <w:name w:val="footer"/>
    <w:basedOn w:val="Normal"/>
    <w:link w:val="FooterChar"/>
    <w:uiPriority w:val="99"/>
    <w:unhideWhenUsed/>
    <w:rsid w:val="00257DD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5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dge-registration.com/FESPA_Shop/Textile2026/Register/TEXM608"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9" ma:contentTypeDescription="Create a new document." ma:contentTypeScope="" ma:versionID="a580f8146aa91a7c639e116433224c3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1b7b010b924f0476ee31474f617a1ec7"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9C9CC-F809-43D8-9FAE-81D03A46D3AC}">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2.xml><?xml version="1.0" encoding="utf-8"?>
<ds:datastoreItem xmlns:ds="http://schemas.openxmlformats.org/officeDocument/2006/customXml" ds:itemID="{2BBF18B1-6938-427A-B64E-A01421819DE0}">
  <ds:schemaRefs>
    <ds:schemaRef ds:uri="http://schemas.microsoft.com/sharepoint/v3/contenttype/forms"/>
  </ds:schemaRefs>
</ds:datastoreItem>
</file>

<file path=customXml/itemProps3.xml><?xml version="1.0" encoding="utf-8"?>
<ds:datastoreItem xmlns:ds="http://schemas.openxmlformats.org/officeDocument/2006/customXml" ds:itemID="{E1AC74F3-08B6-44D0-8B8C-D9DAF74F5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5659</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2026-03-02T13:10:00Z</dcterms:created>
  <dcterms:modified xsi:type="dcterms:W3CDTF">2026-03-12T09:32:00Z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0x0101008CD33BA8A6238046B96616E9ABDED129</vt:lpwstr>
  </property>
</Properties>
</file>