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DFED9" w14:textId="77777777" w:rsidR="00511804" w:rsidRDefault="00511804" w:rsidP="00511804">
      <w:pPr>
        <w:spacing w:line="360" w:lineRule="auto"/>
        <w:rPr>
          <w:rFonts w:ascii="Arial" w:hAnsi="Arial" w:cs="Arial"/>
          <w:b/>
          <w:bCs/>
          <w:sz w:val="20"/>
          <w:szCs w:val="20"/>
          <w:lang w:val="en-GB"/>
        </w:rPr>
      </w:pPr>
    </w:p>
    <w:p w14:paraId="3E3295CF" w14:textId="6AAFAA9E" w:rsidR="00511804" w:rsidRPr="00D017E5" w:rsidRDefault="00D017E5" w:rsidP="00D017E5">
      <w:pPr>
        <w:rPr>
          <w:b/>
          <w:bCs/>
        </w:rPr>
      </w:pPr>
      <w:r w:rsidRPr="008127D3">
        <w:rPr>
          <w:rFonts w:ascii="Arial" w:hAnsi="Arial" w:cs="Arial"/>
          <w:b/>
          <w:bCs/>
          <w:sz w:val="20"/>
          <w:szCs w:val="20"/>
        </w:rPr>
        <w:t xml:space="preserve">23 </w:t>
      </w:r>
      <w:r>
        <w:rPr>
          <w:b/>
          <w:bCs/>
        </w:rPr>
        <w:t>a</w:t>
      </w:r>
      <w:r w:rsidRPr="00AA6DF3">
        <w:rPr>
          <w:b/>
          <w:bCs/>
        </w:rPr>
        <w:t>bril</w:t>
      </w:r>
      <w:r>
        <w:rPr>
          <w:b/>
          <w:bCs/>
        </w:rPr>
        <w:t xml:space="preserve"> </w:t>
      </w:r>
      <w:r w:rsidR="00511804" w:rsidRPr="008127D3">
        <w:rPr>
          <w:rFonts w:ascii="Arial" w:hAnsi="Arial" w:cs="Arial"/>
          <w:b/>
          <w:bCs/>
          <w:sz w:val="20"/>
          <w:szCs w:val="20"/>
        </w:rPr>
        <w:t>202</w:t>
      </w:r>
      <w:r w:rsidR="00B501A1" w:rsidRPr="008127D3">
        <w:rPr>
          <w:rFonts w:ascii="Arial" w:hAnsi="Arial" w:cs="Arial"/>
          <w:b/>
          <w:bCs/>
          <w:sz w:val="20"/>
          <w:szCs w:val="20"/>
        </w:rPr>
        <w:t>6</w:t>
      </w:r>
    </w:p>
    <w:p w14:paraId="11C32969" w14:textId="77777777" w:rsidR="008127D3" w:rsidRDefault="008127D3" w:rsidP="00511804">
      <w:pPr>
        <w:spacing w:line="360" w:lineRule="auto"/>
        <w:rPr>
          <w:rFonts w:ascii="Arial" w:hAnsi="Arial" w:cs="Arial"/>
          <w:b/>
          <w:bCs/>
          <w:sz w:val="20"/>
          <w:szCs w:val="20"/>
        </w:rPr>
      </w:pPr>
      <w:r w:rsidRPr="008127D3">
        <w:rPr>
          <w:rFonts w:ascii="Arial" w:hAnsi="Arial" w:cs="Arial"/>
          <w:b/>
          <w:bCs/>
          <w:sz w:val="20"/>
          <w:szCs w:val="20"/>
        </w:rPr>
        <w:t>A Black Lion Press investe na Fujifilm Revoria Press SC285S para fortalecer a produção interna e expandir as capacidades de cor</w:t>
      </w:r>
    </w:p>
    <w:p w14:paraId="10AC0B66"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A Black Lion Press, uma empresa de impressão comercial e de grande formato com sede em Maidstone, investiu numa Fujifilm Revoria Press SC285S para trazer mais trabalho para dentro da empresa, melhorar a capacidade de cor e aumentar o controlo da produção.</w:t>
      </w:r>
    </w:p>
    <w:p w14:paraId="333DFFF4"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Fundada em 1981, a Black Lion Press evoluiu da litografia tradicional para uma operação de impressão moderna com um forte foco no grande formato. Hoje, cerca de 90% do seu trabalho é produção de grande formato, atendendo a uma ampla base de clientes que inclui hospitais, câmaras municipais, teatros, lojas e empresas locais. A empresa opera a partir de uma única sede em Maidstone e emprega sete funcionários experientes.</w:t>
      </w:r>
    </w:p>
    <w:p w14:paraId="6C90FA72"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A Revoria Press SC285S foi instalada em janeiro de 2026, substituindo a impressora de produção anterior da empresa. A decisão de investir seguiu-se ao aumento dos custos de funcionamento e às preocupações com a fiabilidade do dispositivo anterior.</w:t>
      </w:r>
    </w:p>
    <w:p w14:paraId="10E4DA35"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Mark Stokes, Diretor da Black Lion Press, comenta: “A nossa máquina anterior estava fora de contrato, mas continuámos a produzi-la, pelo que provavelmente estava a custar-nos três vezes o valor que estamos a pagar pela Revoria.”</w:t>
      </w:r>
    </w:p>
    <w:p w14:paraId="3693E138"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Após uma série de avarias e tendo sido informados de que as peças já não estavam disponíveis, a Black Lion Press começou a analisar o mercado.</w:t>
      </w:r>
    </w:p>
    <w:p w14:paraId="62340380"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O Sr. Stokes acrescenta: “Visitámos o centro de demonstração da Fujifilm em Luton para ver a Revoria e saber mais sobre o que ela pode fazer. Gostei das capacidades da máquina, especialmente no que diz respeito aos tons adicionais. Algumas alternativas não pareciam tão robustas como necessitávamos para a produção diária. Precisávamos de uma máquina robusta e capaz de realizar a tarefa. Os preços também eram bons em comparação com outras máquinas. Conseguimos concluir a burocracia antes do Natal, mas decidimos instalá-la após o Natal para que pudesse ser imediatamente colocada em uso.</w:t>
      </w:r>
    </w:p>
    <w:p w14:paraId="00771D65"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 xml:space="preserve">Embora a Black Lion Press seja predominantemente uma gráfica comercial CMYK, a capacidade de impressão de uma quinta cor na Revoria Press SC285S já abriu novas oportunidades. Isso expandiu o âmbito do trabalho que a equipa pode oferecer aos clientes, facilitando a oferta de trabalhos de cor mais especializados e aplicações de maior valor agregado internamente. Principalmente, somos uma </w:t>
      </w:r>
      <w:r w:rsidRPr="005D4078">
        <w:rPr>
          <w:rFonts w:ascii="Arial" w:hAnsi="Arial" w:cs="Arial"/>
          <w:sz w:val="20"/>
          <w:szCs w:val="20"/>
        </w:rPr>
        <w:lastRenderedPageBreak/>
        <w:t>gráfica comercial. Tudo para nós é realmente CMYK,” Mark explica. “Mas temos um cliente que insiste num laranja Pantone 021. Anteriormente, este trabalho tinha de ser impresso como uma cor pontual numa prensa litográfica, mesmo para tiragens muito curtas. Com o toner rosa da Revoria e a definição avançada de cores, a equipa pode agora reproduzir com precisão esse laranja digitalmente. Isto significa Podemos manter tiragens curtas em digital, reduzir custos e ainda atender às expectativas de cor do cliente sem comprometer a qualidade.”</w:t>
      </w:r>
    </w:p>
    <w:p w14:paraId="74AF61A3"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Outro fator chave por trás do investimento foi o desejo de reduzir a dependência de gráficas terceirizadas e recuperar o controlo sobre a qualidade.</w:t>
      </w:r>
    </w:p>
    <w:p w14:paraId="0741A208"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“Não tínhamos capacidade de cinco cores com a nossa configuração anterior, o que significava que dependíamos de gráficas terceirizadas. Isso significava que, por vezes, a qualidade não era excelente e o prazo de entrega era atrasado, o que pressionava os nossos horários. Com a Revoria, conseguimos manter todos os nossos custos internos e obter um bom resultado final.”</w:t>
      </w:r>
    </w:p>
    <w:p w14:paraId="7BF1B6A3"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Com a Revoria Press SC285S agora em funcionamento, a Black Lion Press pode expandir o que produz internamente, mantendo um controlo mais rigoroso sobre a qualidade e o tempo de resposta. A capacidade de impressão a cinco cores suporta trabalhos mais especializados, ajudando a equipa a atender aos exigentes requisitos dos clientes sem os atrasos que podem ocorrer com a impressão comercial.</w:t>
      </w:r>
    </w:p>
    <w:p w14:paraId="02F89217"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 xml:space="preserve">O Sr. Stokes comenta: “Estamos no mercado há mais tempo do que a maioria. Temos testemunhado mudanças na indústria e garantimos que estamos atualizados para permitir que os nossos clientes recebam os melhores produtos possíveis. Os clientes estão a pagar por um trabalho bom e preciso, e nós oferecemos isso sem complicações”. </w:t>
      </w:r>
    </w:p>
    <w:p w14:paraId="15092E09"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O investimento foi facilitado pela Colyer, com a Fujifilm a fornecer demonstrações e suporte técnico durante todo o processo.</w:t>
      </w:r>
    </w:p>
    <w:p w14:paraId="1C37D329"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“A Colyer tornou o processo simples e lidou com tudo de forma tranquila. A Fujifilm também tem sido excelente desde o início. Os seus engenheiros apoiaram-nos durante a instalação e a integração, o que muito apreciámos”, comentários do Sr. Stokes.</w:t>
      </w:r>
    </w:p>
    <w:p w14:paraId="24AC85BE" w14:textId="77777777" w:rsidR="005D4078"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 xml:space="preserve">Spencer Green, Diretor de Impressão sob Demanda no Reino Unido, Fujifilm, comenta: “Estamos entusiasmados por trabalhar com a Black Lion Press, pois compreendemos a importância da qualidade e do serviço para eles. A Revoria Press SC285S oferece-lhes a flexibilidade necessária para lidar com pequenas tiragens, prazos apertados e requisitos de cores especializadas, mantendo a </w:t>
      </w:r>
      <w:r w:rsidRPr="005D4078">
        <w:rPr>
          <w:rFonts w:ascii="Arial" w:hAnsi="Arial" w:cs="Arial"/>
          <w:sz w:val="20"/>
          <w:szCs w:val="20"/>
        </w:rPr>
        <w:lastRenderedPageBreak/>
        <w:t>qualidade e a produção internamente. Estamos ansiosos por apoiar Mark e a equipa enquanto continuam a desenvolver a sua oferta e a crescer no mercado.”</w:t>
      </w:r>
    </w:p>
    <w:p w14:paraId="70D28385" w14:textId="09938632" w:rsidR="00511804" w:rsidRPr="005D4078" w:rsidRDefault="005D4078" w:rsidP="005D4078">
      <w:pPr>
        <w:spacing w:line="360" w:lineRule="auto"/>
        <w:jc w:val="both"/>
        <w:rPr>
          <w:rFonts w:ascii="Arial" w:hAnsi="Arial" w:cs="Arial"/>
          <w:sz w:val="20"/>
          <w:szCs w:val="20"/>
        </w:rPr>
      </w:pPr>
      <w:r w:rsidRPr="005D4078">
        <w:rPr>
          <w:rFonts w:ascii="Arial" w:hAnsi="Arial" w:cs="Arial"/>
          <w:sz w:val="20"/>
          <w:szCs w:val="20"/>
        </w:rPr>
        <w:t>Jonathan Lyons, Diretor de Vendas na Colyer, comenta: “A Revoria Press SC285S foi uma escolha natural para a Black Lion Press. Estamos orgulhosos por os termos apoiado no seu processo de investimento e tomada de decisão e aguardamos com expectativa continuar a trabalhar com eles à medida que o seu negócio se desenvolve.”</w:t>
      </w:r>
      <w:r w:rsidR="00511804" w:rsidRPr="005D4078">
        <w:rPr>
          <w:rFonts w:ascii="Arial" w:hAnsi="Arial" w:cs="Arial"/>
          <w:sz w:val="20"/>
          <w:szCs w:val="20"/>
        </w:rPr>
        <w:t>.</w:t>
      </w:r>
    </w:p>
    <w:p w14:paraId="725F3956" w14:textId="27600CF6" w:rsidR="0087140A" w:rsidRPr="005D4078" w:rsidRDefault="00511804" w:rsidP="00620D16">
      <w:pPr>
        <w:spacing w:line="360" w:lineRule="auto"/>
        <w:rPr>
          <w:rFonts w:ascii="Arial" w:hAnsi="Arial" w:cs="Arial"/>
          <w:sz w:val="20"/>
          <w:szCs w:val="20"/>
        </w:rPr>
      </w:pPr>
      <w:r w:rsidRPr="005D4078">
        <w:rPr>
          <w:rFonts w:ascii="Arial" w:hAnsi="Arial" w:cs="Arial"/>
          <w:sz w:val="20"/>
          <w:szCs w:val="20"/>
        </w:rPr>
        <w:t xml:space="preserve"> </w:t>
      </w:r>
      <w:r w:rsidR="005D4078" w:rsidRPr="005D4078">
        <w:rPr>
          <w:rFonts w:ascii="Arial" w:hAnsi="Arial" w:cs="Arial"/>
          <w:sz w:val="20"/>
          <w:szCs w:val="20"/>
        </w:rPr>
        <w:t>Saiba mais sobre as soluções de impressão comercial da Fujifilm:</w:t>
      </w:r>
      <w:r w:rsidR="0087140A">
        <w:rPr>
          <w:rFonts w:ascii="Arial" w:hAnsi="Arial" w:cs="Arial"/>
          <w:sz w:val="20"/>
          <w:szCs w:val="20"/>
        </w:rPr>
        <w:t xml:space="preserve"> </w:t>
      </w:r>
      <w:hyperlink r:id="rId11" w:history="1">
        <w:r w:rsidR="0087140A">
          <w:rPr>
            <w:rStyle w:val="Hyperlink"/>
            <w:rFonts w:ascii="Arial" w:hAnsi="Arial" w:cs="Arial"/>
            <w:sz w:val="20"/>
            <w:szCs w:val="20"/>
          </w:rPr>
          <w:t>https://fujifilmprint.eu/pt-pt/commercial-sector/</w:t>
        </w:r>
      </w:hyperlink>
    </w:p>
    <w:p w14:paraId="743E39F5" w14:textId="29101FBC" w:rsidR="00307962" w:rsidRPr="004216F3" w:rsidRDefault="00307962" w:rsidP="2541F1A7">
      <w:pPr>
        <w:pStyle w:val="paragraph"/>
        <w:spacing w:before="0" w:beforeAutospacing="0" w:after="0" w:afterAutospacing="0" w:line="360" w:lineRule="auto"/>
        <w:jc w:val="center"/>
        <w:textAlignment w:val="baseline"/>
        <w:rPr>
          <w:rFonts w:ascii="Arial" w:eastAsia="Arial" w:hAnsi="Arial" w:cs="Arial"/>
          <w:color w:val="000000" w:themeColor="text1"/>
          <w:sz w:val="22"/>
          <w:szCs w:val="22"/>
        </w:rPr>
      </w:pPr>
      <w:r w:rsidRPr="2541F1A7">
        <w:rPr>
          <w:rStyle w:val="normaltextrun"/>
          <w:rFonts w:ascii="Arial" w:eastAsia="Arial" w:hAnsi="Arial" w:cs="Arial"/>
          <w:b/>
          <w:bCs/>
          <w:sz w:val="20"/>
          <w:szCs w:val="20"/>
          <w:lang w:bidi="pt-PT"/>
        </w:rPr>
        <w:t>FIM</w:t>
      </w:r>
    </w:p>
    <w:p w14:paraId="438D4D4C" w14:textId="36DFDE65" w:rsidR="00307962" w:rsidRPr="004216F3" w:rsidRDefault="7DC232E1" w:rsidP="2541F1A7">
      <w:pPr>
        <w:spacing w:after="0" w:line="240" w:lineRule="auto"/>
        <w:jc w:val="both"/>
        <w:textAlignment w:val="baseline"/>
        <w:rPr>
          <w:rFonts w:ascii="Arial" w:eastAsia="Arial" w:hAnsi="Arial" w:cs="Arial"/>
          <w:color w:val="000000" w:themeColor="text1"/>
          <w:sz w:val="20"/>
          <w:szCs w:val="20"/>
        </w:rPr>
      </w:pPr>
      <w:r w:rsidRPr="2541F1A7">
        <w:rPr>
          <w:rStyle w:val="eop"/>
          <w:rFonts w:ascii="Arial" w:eastAsia="Arial" w:hAnsi="Arial" w:cs="Arial"/>
          <w:color w:val="000000" w:themeColor="text1"/>
          <w:sz w:val="20"/>
          <w:szCs w:val="20"/>
        </w:rPr>
        <w:t> </w:t>
      </w:r>
    </w:p>
    <w:p w14:paraId="3D1700C3" w14:textId="4276169B" w:rsidR="00307962" w:rsidRPr="004216F3" w:rsidRDefault="7DC232E1" w:rsidP="2541F1A7">
      <w:pPr>
        <w:spacing w:after="0" w:line="240" w:lineRule="auto"/>
        <w:jc w:val="both"/>
        <w:textAlignment w:val="baseline"/>
        <w:rPr>
          <w:rFonts w:ascii="Arial" w:eastAsia="Arial" w:hAnsi="Arial" w:cs="Arial"/>
          <w:color w:val="000000" w:themeColor="text1"/>
          <w:sz w:val="24"/>
          <w:szCs w:val="24"/>
        </w:rPr>
      </w:pPr>
      <w:r w:rsidRPr="2541F1A7">
        <w:rPr>
          <w:rStyle w:val="normaltextrun"/>
          <w:rFonts w:ascii="Arial" w:eastAsia="Arial" w:hAnsi="Arial" w:cs="Arial"/>
          <w:b/>
          <w:bCs/>
          <w:color w:val="000000" w:themeColor="text1"/>
          <w:sz w:val="20"/>
          <w:szCs w:val="20"/>
        </w:rPr>
        <w:t>Sobre a FUJIFILM Corporation</w:t>
      </w:r>
      <w:r w:rsidR="00307962">
        <w:tab/>
      </w:r>
      <w:r w:rsidRPr="2541F1A7">
        <w:rPr>
          <w:rStyle w:val="normaltextrun"/>
          <w:rFonts w:ascii="Arial" w:eastAsia="Arial" w:hAnsi="Arial" w:cs="Arial"/>
          <w:b/>
          <w:bCs/>
          <w:color w:val="000000" w:themeColor="text1"/>
          <w:sz w:val="20"/>
          <w:szCs w:val="20"/>
        </w:rPr>
        <w:t> </w:t>
      </w:r>
      <w:r w:rsidRPr="2541F1A7">
        <w:rPr>
          <w:rStyle w:val="normaltextrun"/>
          <w:rFonts w:ascii="Arial" w:eastAsia="Arial" w:hAnsi="Arial" w:cs="Arial"/>
          <w:color w:val="000000" w:themeColor="text1"/>
          <w:sz w:val="20"/>
          <w:szCs w:val="20"/>
        </w:rPr>
        <w:t> </w:t>
      </w:r>
      <w:r w:rsidRPr="2541F1A7">
        <w:rPr>
          <w:rStyle w:val="normaltextrun"/>
          <w:rFonts w:ascii="Arial" w:eastAsia="Arial" w:hAnsi="Arial" w:cs="Arial"/>
          <w:color w:val="000000" w:themeColor="text1"/>
          <w:sz w:val="24"/>
          <w:szCs w:val="24"/>
        </w:rPr>
        <w:t>           </w:t>
      </w:r>
    </w:p>
    <w:p w14:paraId="6C9EB874" w14:textId="77A62D8F" w:rsidR="00307962" w:rsidRPr="004216F3" w:rsidRDefault="7DC232E1" w:rsidP="2541F1A7">
      <w:pPr>
        <w:spacing w:after="0" w:line="240" w:lineRule="auto"/>
        <w:jc w:val="both"/>
        <w:textAlignment w:val="baseline"/>
        <w:rPr>
          <w:rFonts w:ascii="Arial" w:eastAsia="Arial" w:hAnsi="Arial" w:cs="Arial"/>
          <w:color w:val="000000" w:themeColor="text1"/>
          <w:sz w:val="24"/>
          <w:szCs w:val="24"/>
        </w:rPr>
      </w:pPr>
      <w:r w:rsidRPr="2541F1A7">
        <w:rPr>
          <w:rStyle w:val="normaltextrun"/>
          <w:rFonts w:ascii="Arial" w:eastAsia="Arial" w:hAnsi="Arial" w:cs="Arial"/>
          <w:color w:val="000000" w:themeColor="text1"/>
          <w:sz w:val="20"/>
          <w:szCs w:val="20"/>
        </w:rPr>
        <w:t>A FUJIFILM Corporation é uma das mais importantes empresas operacionais da FUJIFILM Holdings. Desde a sua fundação em 1934, a empresa tem concebido uma série de tecnologias avançadas no campo da imagiologia fotográfica, e em linha com os seus esforços no sentido de tornar-se uma empresa de cuidados de saúde abrangente, a Fujifilm está agora a aplicar estas tecnologias para prevenção, diagnóstico e tratamento de doenças nas áreas das Ciências médicas e da vida. A Fujifilm está igualmente a expandir o crescimento no setor dos materiais altamente funcionais, incluindo materiais para ecrãs planos, bem como nos negócios de sistemas gráficos e dispositivos óticos.  </w:t>
      </w:r>
      <w:r w:rsidRPr="2541F1A7">
        <w:rPr>
          <w:rStyle w:val="normaltextrun"/>
          <w:rFonts w:ascii="Arial" w:eastAsia="Arial" w:hAnsi="Arial" w:cs="Arial"/>
          <w:color w:val="000000" w:themeColor="text1"/>
          <w:sz w:val="24"/>
          <w:szCs w:val="24"/>
        </w:rPr>
        <w:t>           </w:t>
      </w:r>
    </w:p>
    <w:p w14:paraId="78C9931C" w14:textId="3C7781C3" w:rsidR="00307962" w:rsidRPr="004216F3" w:rsidRDefault="7DC232E1" w:rsidP="2541F1A7">
      <w:pPr>
        <w:spacing w:after="0" w:line="240" w:lineRule="auto"/>
        <w:jc w:val="both"/>
        <w:textAlignment w:val="baseline"/>
        <w:rPr>
          <w:rFonts w:ascii="Arial" w:eastAsia="Arial" w:hAnsi="Arial" w:cs="Arial"/>
          <w:color w:val="000000" w:themeColor="text1"/>
          <w:sz w:val="24"/>
          <w:szCs w:val="24"/>
        </w:rPr>
      </w:pPr>
      <w:r w:rsidRPr="2541F1A7">
        <w:rPr>
          <w:rStyle w:val="normaltextrun"/>
          <w:rFonts w:ascii="Arial" w:eastAsia="Arial" w:hAnsi="Arial" w:cs="Arial"/>
          <w:color w:val="000000" w:themeColor="text1"/>
          <w:sz w:val="20"/>
          <w:szCs w:val="20"/>
        </w:rPr>
        <w:t>   </w:t>
      </w:r>
      <w:r w:rsidRPr="2541F1A7">
        <w:rPr>
          <w:rStyle w:val="normaltextrun"/>
          <w:rFonts w:ascii="Arial" w:eastAsia="Arial" w:hAnsi="Arial" w:cs="Arial"/>
          <w:color w:val="000000" w:themeColor="text1"/>
          <w:sz w:val="24"/>
          <w:szCs w:val="24"/>
        </w:rPr>
        <w:t>           </w:t>
      </w:r>
    </w:p>
    <w:p w14:paraId="5BE47B6B" w14:textId="35890C7E" w:rsidR="00307962" w:rsidRPr="004216F3" w:rsidRDefault="7DC232E1" w:rsidP="2541F1A7">
      <w:pPr>
        <w:spacing w:after="0" w:line="240" w:lineRule="auto"/>
        <w:jc w:val="both"/>
        <w:textAlignment w:val="baseline"/>
        <w:rPr>
          <w:rFonts w:ascii="Arial" w:eastAsia="Arial" w:hAnsi="Arial" w:cs="Arial"/>
          <w:color w:val="000000" w:themeColor="text1"/>
          <w:sz w:val="24"/>
          <w:szCs w:val="24"/>
        </w:rPr>
      </w:pPr>
      <w:r w:rsidRPr="2541F1A7">
        <w:rPr>
          <w:rStyle w:val="normaltextrun"/>
          <w:rFonts w:ascii="Arial" w:eastAsia="Arial" w:hAnsi="Arial" w:cs="Arial"/>
          <w:b/>
          <w:bCs/>
          <w:color w:val="000000" w:themeColor="text1"/>
          <w:sz w:val="20"/>
          <w:szCs w:val="20"/>
        </w:rPr>
        <w:t>Sobre a Divisão de Comunicações Gráficas da FUJIFILM  </w:t>
      </w:r>
      <w:r w:rsidRPr="2541F1A7">
        <w:rPr>
          <w:rStyle w:val="normaltextrun"/>
          <w:rFonts w:ascii="Arial" w:eastAsia="Arial" w:hAnsi="Arial" w:cs="Arial"/>
          <w:color w:val="000000" w:themeColor="text1"/>
          <w:sz w:val="20"/>
          <w:szCs w:val="20"/>
        </w:rPr>
        <w:t> </w:t>
      </w:r>
      <w:r w:rsidRPr="2541F1A7">
        <w:rPr>
          <w:rStyle w:val="normaltextrun"/>
          <w:rFonts w:ascii="Arial" w:eastAsia="Arial" w:hAnsi="Arial" w:cs="Arial"/>
          <w:color w:val="000000" w:themeColor="text1"/>
          <w:sz w:val="24"/>
          <w:szCs w:val="24"/>
        </w:rPr>
        <w:t>           </w:t>
      </w:r>
    </w:p>
    <w:p w14:paraId="1E39A55E" w14:textId="3AA5B004" w:rsidR="00307962" w:rsidRPr="004216F3" w:rsidRDefault="7DC232E1" w:rsidP="2541F1A7">
      <w:pPr>
        <w:spacing w:after="0" w:line="240" w:lineRule="auto"/>
        <w:jc w:val="both"/>
        <w:textAlignment w:val="baseline"/>
        <w:rPr>
          <w:rFonts w:ascii="Arial" w:eastAsia="Arial" w:hAnsi="Arial" w:cs="Arial"/>
          <w:color w:val="000000" w:themeColor="text1"/>
          <w:sz w:val="24"/>
          <w:szCs w:val="24"/>
        </w:rPr>
      </w:pPr>
      <w:r w:rsidRPr="2541F1A7">
        <w:rPr>
          <w:rStyle w:val="normaltextrun"/>
          <w:rFonts w:ascii="Arial" w:eastAsia="Arial" w:hAnsi="Arial" w:cs="Arial"/>
          <w:color w:val="000000" w:themeColor="text1"/>
          <w:sz w:val="20"/>
          <w:szCs w:val="20"/>
        </w:rPr>
        <w:t xml:space="preserve">A Divisão de Comunicações Gráficas da FUJIFILM é um parceiro estável e antigo focado em oferecer soluções de impressão de alta qualidade e tecnicamente avançadas, que ajudem as gráficas a desenvolver vantagens competitivas e a impulsionar os respetivos negócios. A estabilidade financeira da empresa e o investimento sem precedentes em I&amp;D permitem-lhe desenvolver tecnologias exclusivas para uma impressão de excelência. Estas incluem soluções de pré-impressão e imprensa para a impressão offset, de grande formato e digital, bem como software de fluxo de trabalho para gestão da produção de impressão. A Fujifilm está empenhada em minimizar o impacto ambiental dos seus produtos e operações, trabalhando proativamente no sentido de preservar o ambiente, e esforça-se por instruir as gráficas relativamente às melhores práticas ambientais. Para obter mais informações, aceda a </w:t>
      </w:r>
      <w:hyperlink r:id="rId12">
        <w:r w:rsidRPr="2541F1A7">
          <w:rPr>
            <w:rStyle w:val="Hyperlink"/>
            <w:rFonts w:ascii="Arial" w:eastAsia="Arial" w:hAnsi="Arial" w:cs="Arial"/>
            <w:color w:val="0000FF"/>
            <w:sz w:val="20"/>
            <w:szCs w:val="20"/>
          </w:rPr>
          <w:t>fujifilmprint.eu</w:t>
        </w:r>
      </w:hyperlink>
      <w:r w:rsidRPr="2541F1A7">
        <w:rPr>
          <w:rStyle w:val="normaltextrun"/>
          <w:rFonts w:ascii="Arial" w:eastAsia="Arial" w:hAnsi="Arial" w:cs="Arial"/>
          <w:color w:val="000000" w:themeColor="text1"/>
          <w:sz w:val="20"/>
          <w:szCs w:val="20"/>
        </w:rPr>
        <w:t xml:space="preserve"> ou </w:t>
      </w:r>
      <w:hyperlink r:id="rId13">
        <w:r w:rsidRPr="2541F1A7">
          <w:rPr>
            <w:rStyle w:val="Hyperlink"/>
            <w:rFonts w:ascii="Arial" w:eastAsia="Arial" w:hAnsi="Arial" w:cs="Arial"/>
            <w:color w:val="0000FF"/>
            <w:sz w:val="20"/>
            <w:szCs w:val="20"/>
          </w:rPr>
          <w:t>youtube.com/FujifilmGSEurope</w:t>
        </w:r>
      </w:hyperlink>
      <w:r w:rsidRPr="2541F1A7">
        <w:rPr>
          <w:rStyle w:val="normaltextrun"/>
          <w:rFonts w:ascii="Arial" w:eastAsia="Arial" w:hAnsi="Arial" w:cs="Arial"/>
          <w:color w:val="000000" w:themeColor="text1"/>
          <w:sz w:val="20"/>
          <w:szCs w:val="20"/>
        </w:rPr>
        <w:t xml:space="preserve"> ou siga-nos em @FujifilmPrint.  </w:t>
      </w:r>
      <w:r w:rsidRPr="2541F1A7">
        <w:rPr>
          <w:rStyle w:val="normaltextrun"/>
          <w:rFonts w:ascii="Arial" w:eastAsia="Arial" w:hAnsi="Arial" w:cs="Arial"/>
          <w:color w:val="000000" w:themeColor="text1"/>
          <w:sz w:val="24"/>
          <w:szCs w:val="24"/>
        </w:rPr>
        <w:t>           </w:t>
      </w:r>
    </w:p>
    <w:p w14:paraId="4F20E001" w14:textId="13150103" w:rsidR="00307962" w:rsidRPr="004216F3" w:rsidRDefault="7DC232E1" w:rsidP="2541F1A7">
      <w:pPr>
        <w:spacing w:after="0" w:line="240" w:lineRule="auto"/>
        <w:jc w:val="both"/>
        <w:textAlignment w:val="baseline"/>
        <w:rPr>
          <w:rFonts w:ascii="Arial" w:eastAsia="Arial" w:hAnsi="Arial" w:cs="Arial"/>
          <w:color w:val="000000" w:themeColor="text1"/>
          <w:sz w:val="24"/>
          <w:szCs w:val="24"/>
        </w:rPr>
      </w:pPr>
      <w:r w:rsidRPr="2541F1A7">
        <w:rPr>
          <w:rStyle w:val="normaltextrun"/>
          <w:rFonts w:ascii="Arial" w:eastAsia="Arial" w:hAnsi="Arial" w:cs="Arial"/>
          <w:color w:val="000000" w:themeColor="text1"/>
          <w:sz w:val="20"/>
          <w:szCs w:val="20"/>
        </w:rPr>
        <w:t>   </w:t>
      </w:r>
      <w:r w:rsidRPr="2541F1A7">
        <w:rPr>
          <w:rStyle w:val="normaltextrun"/>
          <w:rFonts w:ascii="Arial" w:eastAsia="Arial" w:hAnsi="Arial" w:cs="Arial"/>
          <w:color w:val="000000" w:themeColor="text1"/>
          <w:sz w:val="24"/>
          <w:szCs w:val="24"/>
          <w:lang w:val="fr-FR"/>
        </w:rPr>
        <w:t>  </w:t>
      </w:r>
      <w:r w:rsidRPr="2541F1A7">
        <w:rPr>
          <w:rStyle w:val="normaltextrun"/>
          <w:rFonts w:ascii="Arial" w:eastAsia="Arial" w:hAnsi="Arial" w:cs="Arial"/>
          <w:color w:val="000000" w:themeColor="text1"/>
          <w:sz w:val="24"/>
          <w:szCs w:val="24"/>
        </w:rPr>
        <w:t> </w:t>
      </w:r>
      <w:r w:rsidRPr="2541F1A7">
        <w:rPr>
          <w:rStyle w:val="normaltextrun"/>
          <w:rFonts w:ascii="Arial" w:eastAsia="Arial" w:hAnsi="Arial" w:cs="Arial"/>
          <w:color w:val="000000" w:themeColor="text1"/>
          <w:sz w:val="24"/>
          <w:szCs w:val="24"/>
          <w:lang w:val="fr-FR"/>
        </w:rPr>
        <w:t> </w:t>
      </w:r>
      <w:r w:rsidRPr="2541F1A7">
        <w:rPr>
          <w:rStyle w:val="normaltextrun"/>
          <w:rFonts w:ascii="Arial" w:eastAsia="Arial" w:hAnsi="Arial" w:cs="Arial"/>
          <w:color w:val="000000" w:themeColor="text1"/>
          <w:sz w:val="24"/>
          <w:szCs w:val="24"/>
        </w:rPr>
        <w:t>       </w:t>
      </w:r>
    </w:p>
    <w:p w14:paraId="5E20FAFC" w14:textId="34BF09D7" w:rsidR="00307962" w:rsidRPr="004216F3" w:rsidRDefault="7DC232E1" w:rsidP="2541F1A7">
      <w:pPr>
        <w:spacing w:after="0" w:line="240" w:lineRule="auto"/>
        <w:jc w:val="both"/>
        <w:textAlignment w:val="baseline"/>
        <w:rPr>
          <w:rFonts w:ascii="Arial" w:eastAsia="Arial" w:hAnsi="Arial" w:cs="Arial"/>
          <w:color w:val="000000" w:themeColor="text1"/>
          <w:sz w:val="24"/>
          <w:szCs w:val="24"/>
        </w:rPr>
      </w:pPr>
      <w:r w:rsidRPr="2F004BF9">
        <w:rPr>
          <w:rStyle w:val="normaltextrun"/>
          <w:rFonts w:ascii="Arial" w:eastAsia="Arial" w:hAnsi="Arial" w:cs="Arial"/>
          <w:b/>
          <w:bCs/>
          <w:color w:val="000000" w:themeColor="text1"/>
          <w:sz w:val="20"/>
          <w:szCs w:val="20"/>
        </w:rPr>
        <w:t>Para obter mais informações, contacte: </w:t>
      </w:r>
      <w:r w:rsidRPr="2F004BF9">
        <w:rPr>
          <w:rStyle w:val="normaltextrun"/>
          <w:rFonts w:ascii="Arial" w:eastAsia="Arial" w:hAnsi="Arial" w:cs="Arial"/>
          <w:color w:val="000000" w:themeColor="text1"/>
          <w:sz w:val="20"/>
          <w:szCs w:val="20"/>
        </w:rPr>
        <w:t> </w:t>
      </w:r>
      <w:r w:rsidRPr="2F004BF9">
        <w:rPr>
          <w:rStyle w:val="normaltextrun"/>
          <w:rFonts w:ascii="Arial" w:eastAsia="Arial" w:hAnsi="Arial" w:cs="Arial"/>
          <w:color w:val="000000" w:themeColor="text1"/>
          <w:sz w:val="24"/>
          <w:szCs w:val="24"/>
          <w:lang w:val="fr-FR"/>
        </w:rPr>
        <w:t>  </w:t>
      </w:r>
      <w:r w:rsidRPr="2F004BF9">
        <w:rPr>
          <w:rStyle w:val="normaltextrun"/>
          <w:rFonts w:ascii="Arial" w:eastAsia="Arial" w:hAnsi="Arial" w:cs="Arial"/>
          <w:color w:val="000000" w:themeColor="text1"/>
          <w:sz w:val="24"/>
          <w:szCs w:val="24"/>
        </w:rPr>
        <w:t> </w:t>
      </w:r>
      <w:r w:rsidRPr="2F004BF9">
        <w:rPr>
          <w:rStyle w:val="normaltextrun"/>
          <w:rFonts w:ascii="Arial" w:eastAsia="Arial" w:hAnsi="Arial" w:cs="Arial"/>
          <w:color w:val="000000" w:themeColor="text1"/>
          <w:sz w:val="24"/>
          <w:szCs w:val="24"/>
          <w:lang w:val="fr-FR"/>
        </w:rPr>
        <w:t> </w:t>
      </w:r>
      <w:r w:rsidRPr="2F004BF9">
        <w:rPr>
          <w:rStyle w:val="normaltextrun"/>
          <w:rFonts w:ascii="Arial" w:eastAsia="Arial" w:hAnsi="Arial" w:cs="Arial"/>
          <w:color w:val="000000" w:themeColor="text1"/>
          <w:sz w:val="24"/>
          <w:szCs w:val="24"/>
        </w:rPr>
        <w:t>       </w:t>
      </w:r>
    </w:p>
    <w:p w14:paraId="53F98113" w14:textId="77777777" w:rsidR="00B501A1" w:rsidRPr="00152F80" w:rsidRDefault="00B501A1" w:rsidP="00B501A1">
      <w:pPr>
        <w:spacing w:after="0" w:line="240" w:lineRule="auto"/>
        <w:jc w:val="both"/>
        <w:textAlignment w:val="baseline"/>
        <w:rPr>
          <w:rFonts w:ascii="Arial" w:eastAsia="Arial" w:hAnsi="Arial" w:cs="Arial"/>
          <w:color w:val="000000"/>
          <w:sz w:val="20"/>
          <w:szCs w:val="20"/>
        </w:rPr>
      </w:pPr>
      <w:r w:rsidRPr="00152F80">
        <w:rPr>
          <w:rFonts w:ascii="Arial" w:eastAsia="Arial" w:hAnsi="Arial" w:cs="Arial"/>
          <w:color w:val="000000"/>
          <w:sz w:val="20"/>
          <w:szCs w:val="20"/>
        </w:rPr>
        <w:t>Amanda Galvez</w:t>
      </w:r>
    </w:p>
    <w:p w14:paraId="25D99896" w14:textId="77777777" w:rsidR="00B501A1" w:rsidRPr="00152F80" w:rsidRDefault="00B501A1" w:rsidP="00B501A1">
      <w:pPr>
        <w:spacing w:after="0" w:line="240" w:lineRule="auto"/>
        <w:jc w:val="both"/>
        <w:textAlignment w:val="baseline"/>
        <w:rPr>
          <w:rFonts w:ascii="Arial" w:eastAsia="Arial" w:hAnsi="Arial" w:cs="Arial"/>
          <w:color w:val="000000"/>
          <w:sz w:val="20"/>
          <w:szCs w:val="20"/>
        </w:rPr>
      </w:pPr>
      <w:r w:rsidRPr="00152F80">
        <w:rPr>
          <w:rFonts w:ascii="Arial" w:eastAsia="Arial" w:hAnsi="Arial" w:cs="Arial"/>
          <w:color w:val="000000"/>
          <w:sz w:val="20"/>
          <w:szCs w:val="20"/>
        </w:rPr>
        <w:t>AD Communications</w:t>
      </w:r>
      <w:r w:rsidRPr="00152F80">
        <w:rPr>
          <w:rFonts w:ascii="Arial" w:eastAsia="Arial" w:hAnsi="Arial" w:cs="Arial"/>
          <w:color w:val="000000"/>
          <w:sz w:val="20"/>
          <w:szCs w:val="20"/>
        </w:rPr>
        <w:tab/>
        <w:t> </w:t>
      </w:r>
    </w:p>
    <w:p w14:paraId="27BF6E70" w14:textId="77777777" w:rsidR="00B501A1" w:rsidRPr="00152F80" w:rsidRDefault="00B501A1" w:rsidP="00B501A1">
      <w:pPr>
        <w:spacing w:after="0" w:line="240" w:lineRule="auto"/>
        <w:jc w:val="both"/>
        <w:textAlignment w:val="baseline"/>
        <w:rPr>
          <w:rFonts w:ascii="Arial" w:eastAsia="Arial" w:hAnsi="Arial" w:cs="Arial"/>
          <w:color w:val="000000"/>
          <w:sz w:val="20"/>
          <w:szCs w:val="20"/>
          <w:lang w:val="pt-BR"/>
        </w:rPr>
      </w:pPr>
      <w:r w:rsidRPr="00152F80">
        <w:rPr>
          <w:rFonts w:ascii="Arial" w:eastAsia="Arial" w:hAnsi="Arial" w:cs="Arial"/>
          <w:color w:val="000000"/>
          <w:sz w:val="20"/>
          <w:szCs w:val="20"/>
          <w:lang w:val="pt-BR"/>
        </w:rPr>
        <w:t xml:space="preserve">E: </w:t>
      </w:r>
      <w:hyperlink r:id="rId14" w:history="1">
        <w:r w:rsidRPr="00152F80">
          <w:rPr>
            <w:rFonts w:ascii="Arial" w:eastAsia="Arial" w:hAnsi="Arial" w:cs="Arial"/>
            <w:color w:val="0563C1"/>
            <w:sz w:val="20"/>
            <w:szCs w:val="20"/>
            <w:u w:val="single"/>
            <w:lang w:val="pt-BR"/>
          </w:rPr>
          <w:t>agalvez@adcomms.co.uk</w:t>
        </w:r>
      </w:hyperlink>
    </w:p>
    <w:p w14:paraId="75FC7E26" w14:textId="77777777" w:rsidR="00B501A1" w:rsidRPr="00152F80" w:rsidRDefault="00B501A1" w:rsidP="00B501A1">
      <w:pPr>
        <w:spacing w:after="0" w:line="240" w:lineRule="auto"/>
        <w:jc w:val="both"/>
        <w:textAlignment w:val="baseline"/>
        <w:rPr>
          <w:rFonts w:ascii="Arial" w:eastAsia="Arial" w:hAnsi="Arial" w:cs="Arial"/>
          <w:color w:val="000000"/>
          <w:sz w:val="20"/>
          <w:szCs w:val="20"/>
          <w:lang w:val="pt-BR"/>
        </w:rPr>
      </w:pPr>
      <w:r w:rsidRPr="00152F80">
        <w:rPr>
          <w:rFonts w:ascii="Arial" w:eastAsia="Arial" w:hAnsi="Arial" w:cs="Arial"/>
          <w:color w:val="000000"/>
          <w:sz w:val="20"/>
          <w:szCs w:val="20"/>
          <w:lang w:val="pt-BR"/>
        </w:rPr>
        <w:t>Tel: +44 (0)1372 464470 </w:t>
      </w:r>
    </w:p>
    <w:p w14:paraId="703108F8" w14:textId="1A533289" w:rsidR="00307962" w:rsidRPr="004216F3" w:rsidRDefault="00307962" w:rsidP="2541F1A7">
      <w:pPr>
        <w:pStyle w:val="paragraph"/>
        <w:spacing w:before="0" w:beforeAutospacing="0" w:after="0" w:afterAutospacing="0" w:line="360" w:lineRule="auto"/>
        <w:jc w:val="center"/>
        <w:textAlignment w:val="baseline"/>
        <w:rPr>
          <w:rStyle w:val="normaltextrun"/>
          <w:rFonts w:ascii="Arial" w:eastAsia="Arial" w:hAnsi="Arial" w:cs="Arial"/>
          <w:b/>
          <w:bCs/>
          <w:sz w:val="20"/>
          <w:szCs w:val="20"/>
          <w:lang w:bidi="pt-PT"/>
        </w:rPr>
      </w:pPr>
    </w:p>
    <w:p w14:paraId="28D24F3B" w14:textId="11F1D859" w:rsidR="00B905A1" w:rsidRPr="004216F3" w:rsidRDefault="00B905A1" w:rsidP="007B25FA">
      <w:pPr>
        <w:pStyle w:val="paragraph"/>
        <w:spacing w:before="0" w:beforeAutospacing="0" w:after="0" w:afterAutospacing="0" w:line="360" w:lineRule="auto"/>
        <w:textAlignment w:val="baseline"/>
        <w:rPr>
          <w:rFonts w:ascii="Arial" w:hAnsi="Arial" w:cs="Arial"/>
          <w:sz w:val="20"/>
          <w:szCs w:val="20"/>
        </w:rPr>
      </w:pPr>
    </w:p>
    <w:sectPr w:rsidR="00B905A1" w:rsidRPr="004216F3"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5902" w14:textId="77777777" w:rsidR="00803003" w:rsidRDefault="00803003" w:rsidP="00A46B91">
      <w:pPr>
        <w:spacing w:after="0" w:line="240" w:lineRule="auto"/>
      </w:pPr>
      <w:r>
        <w:separator/>
      </w:r>
    </w:p>
  </w:endnote>
  <w:endnote w:type="continuationSeparator" w:id="0">
    <w:p w14:paraId="268D47C4" w14:textId="77777777" w:rsidR="00803003" w:rsidRDefault="00803003" w:rsidP="00A46B91">
      <w:pPr>
        <w:spacing w:after="0" w:line="240" w:lineRule="auto"/>
      </w:pPr>
      <w:r>
        <w:continuationSeparator/>
      </w:r>
    </w:p>
  </w:endnote>
  <w:endnote w:type="continuationNotice" w:id="1">
    <w:p w14:paraId="452DD9F7" w14:textId="77777777" w:rsidR="00803003" w:rsidRDefault="00803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2A63" w14:textId="77777777" w:rsidR="00803003" w:rsidRDefault="00803003" w:rsidP="00A46B91">
      <w:pPr>
        <w:spacing w:after="0" w:line="240" w:lineRule="auto"/>
      </w:pPr>
      <w:r>
        <w:separator/>
      </w:r>
    </w:p>
  </w:footnote>
  <w:footnote w:type="continuationSeparator" w:id="0">
    <w:p w14:paraId="11CC0BBD" w14:textId="77777777" w:rsidR="00803003" w:rsidRDefault="00803003" w:rsidP="00A46B91">
      <w:pPr>
        <w:spacing w:after="0" w:line="240" w:lineRule="auto"/>
      </w:pPr>
      <w:r>
        <w:continuationSeparator/>
      </w:r>
    </w:p>
  </w:footnote>
  <w:footnote w:type="continuationNotice" w:id="1">
    <w:p w14:paraId="61116E51" w14:textId="77777777" w:rsidR="00803003" w:rsidRDefault="00803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pt-PT"/>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pt-PT"/>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92EF005">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7C6D8F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006574">
    <w:abstractNumId w:val="2"/>
  </w:num>
  <w:num w:numId="2" w16cid:durableId="1528907313">
    <w:abstractNumId w:val="3"/>
  </w:num>
  <w:num w:numId="3" w16cid:durableId="1581870651">
    <w:abstractNumId w:val="1"/>
  </w:num>
  <w:num w:numId="4" w16cid:durableId="106318870">
    <w:abstractNumId w:val="0"/>
  </w:num>
  <w:num w:numId="5" w16cid:durableId="463550512">
    <w:abstractNumId w:val="4"/>
  </w:num>
  <w:num w:numId="6" w16cid:durableId="1993636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50F"/>
    <w:rsid w:val="00030424"/>
    <w:rsid w:val="00033B58"/>
    <w:rsid w:val="00034450"/>
    <w:rsid w:val="0003578B"/>
    <w:rsid w:val="000413A5"/>
    <w:rsid w:val="00041560"/>
    <w:rsid w:val="00044016"/>
    <w:rsid w:val="00044505"/>
    <w:rsid w:val="00051732"/>
    <w:rsid w:val="000528BD"/>
    <w:rsid w:val="00052E8D"/>
    <w:rsid w:val="0005389A"/>
    <w:rsid w:val="0005417B"/>
    <w:rsid w:val="00056161"/>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486A"/>
    <w:rsid w:val="0009603F"/>
    <w:rsid w:val="000962D1"/>
    <w:rsid w:val="000A035E"/>
    <w:rsid w:val="000A36F9"/>
    <w:rsid w:val="000B3F30"/>
    <w:rsid w:val="000B59AC"/>
    <w:rsid w:val="000B728D"/>
    <w:rsid w:val="000C023D"/>
    <w:rsid w:val="000C0732"/>
    <w:rsid w:val="000C256E"/>
    <w:rsid w:val="000C289C"/>
    <w:rsid w:val="000D2221"/>
    <w:rsid w:val="000D3842"/>
    <w:rsid w:val="000E2CE2"/>
    <w:rsid w:val="000E7B60"/>
    <w:rsid w:val="000F0DC1"/>
    <w:rsid w:val="000F405E"/>
    <w:rsid w:val="000F5BCE"/>
    <w:rsid w:val="00101900"/>
    <w:rsid w:val="00105131"/>
    <w:rsid w:val="00116B5D"/>
    <w:rsid w:val="00117162"/>
    <w:rsid w:val="001175FA"/>
    <w:rsid w:val="00117C97"/>
    <w:rsid w:val="00126C1E"/>
    <w:rsid w:val="00134D12"/>
    <w:rsid w:val="00140CC7"/>
    <w:rsid w:val="00142881"/>
    <w:rsid w:val="001440EE"/>
    <w:rsid w:val="001459FC"/>
    <w:rsid w:val="00145CB0"/>
    <w:rsid w:val="00147AB8"/>
    <w:rsid w:val="001506FE"/>
    <w:rsid w:val="001510F9"/>
    <w:rsid w:val="00152602"/>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B0CFA"/>
    <w:rsid w:val="001C4A6B"/>
    <w:rsid w:val="001C6349"/>
    <w:rsid w:val="001C6D5D"/>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15C25"/>
    <w:rsid w:val="002162A8"/>
    <w:rsid w:val="00217BBE"/>
    <w:rsid w:val="0022058E"/>
    <w:rsid w:val="002208E1"/>
    <w:rsid w:val="00221430"/>
    <w:rsid w:val="00231969"/>
    <w:rsid w:val="00240485"/>
    <w:rsid w:val="00241F5C"/>
    <w:rsid w:val="002529A2"/>
    <w:rsid w:val="00256073"/>
    <w:rsid w:val="002632D6"/>
    <w:rsid w:val="0026667A"/>
    <w:rsid w:val="002677DE"/>
    <w:rsid w:val="00274806"/>
    <w:rsid w:val="00286B33"/>
    <w:rsid w:val="00291F74"/>
    <w:rsid w:val="00293559"/>
    <w:rsid w:val="00294ACD"/>
    <w:rsid w:val="002A49E7"/>
    <w:rsid w:val="002A6666"/>
    <w:rsid w:val="002B1C34"/>
    <w:rsid w:val="002B49A0"/>
    <w:rsid w:val="002B4CED"/>
    <w:rsid w:val="002B7A1D"/>
    <w:rsid w:val="002B7B0F"/>
    <w:rsid w:val="002B7B13"/>
    <w:rsid w:val="002C1604"/>
    <w:rsid w:val="002C6165"/>
    <w:rsid w:val="002E15FE"/>
    <w:rsid w:val="002E1B90"/>
    <w:rsid w:val="002E3F15"/>
    <w:rsid w:val="002E5072"/>
    <w:rsid w:val="002E74CE"/>
    <w:rsid w:val="002F00D7"/>
    <w:rsid w:val="002F19C0"/>
    <w:rsid w:val="002F2EA1"/>
    <w:rsid w:val="002F4070"/>
    <w:rsid w:val="002F559C"/>
    <w:rsid w:val="00301F13"/>
    <w:rsid w:val="00306D71"/>
    <w:rsid w:val="00307962"/>
    <w:rsid w:val="00311D2B"/>
    <w:rsid w:val="00314ED2"/>
    <w:rsid w:val="00315DCC"/>
    <w:rsid w:val="003265FF"/>
    <w:rsid w:val="00327968"/>
    <w:rsid w:val="00330CAD"/>
    <w:rsid w:val="003336F3"/>
    <w:rsid w:val="003352AE"/>
    <w:rsid w:val="003412D3"/>
    <w:rsid w:val="00353F9C"/>
    <w:rsid w:val="00357F76"/>
    <w:rsid w:val="003610AB"/>
    <w:rsid w:val="00362ABB"/>
    <w:rsid w:val="0036387D"/>
    <w:rsid w:val="00363CF6"/>
    <w:rsid w:val="00373AC2"/>
    <w:rsid w:val="00374150"/>
    <w:rsid w:val="00376058"/>
    <w:rsid w:val="00384D35"/>
    <w:rsid w:val="00395321"/>
    <w:rsid w:val="003A1693"/>
    <w:rsid w:val="003A5769"/>
    <w:rsid w:val="003A5DBA"/>
    <w:rsid w:val="003A649D"/>
    <w:rsid w:val="003B0B5C"/>
    <w:rsid w:val="003B4E20"/>
    <w:rsid w:val="003B602C"/>
    <w:rsid w:val="003B75EE"/>
    <w:rsid w:val="003C3FD0"/>
    <w:rsid w:val="003C4A05"/>
    <w:rsid w:val="003C4F14"/>
    <w:rsid w:val="003D3D50"/>
    <w:rsid w:val="003D631B"/>
    <w:rsid w:val="003D7799"/>
    <w:rsid w:val="003E2085"/>
    <w:rsid w:val="003E2865"/>
    <w:rsid w:val="003E4FC0"/>
    <w:rsid w:val="003E520F"/>
    <w:rsid w:val="003E55A9"/>
    <w:rsid w:val="003E58E4"/>
    <w:rsid w:val="003F584D"/>
    <w:rsid w:val="003F5B49"/>
    <w:rsid w:val="0040452B"/>
    <w:rsid w:val="00406FA1"/>
    <w:rsid w:val="004126D6"/>
    <w:rsid w:val="0041652F"/>
    <w:rsid w:val="00420340"/>
    <w:rsid w:val="00420792"/>
    <w:rsid w:val="004216F3"/>
    <w:rsid w:val="0042737A"/>
    <w:rsid w:val="0043170D"/>
    <w:rsid w:val="0043255E"/>
    <w:rsid w:val="004333AF"/>
    <w:rsid w:val="00451B1F"/>
    <w:rsid w:val="00456CC7"/>
    <w:rsid w:val="00462890"/>
    <w:rsid w:val="0046371A"/>
    <w:rsid w:val="00463EA9"/>
    <w:rsid w:val="00465877"/>
    <w:rsid w:val="00470EB2"/>
    <w:rsid w:val="004739E0"/>
    <w:rsid w:val="00481CC9"/>
    <w:rsid w:val="00483156"/>
    <w:rsid w:val="00484A7C"/>
    <w:rsid w:val="00485632"/>
    <w:rsid w:val="004873EA"/>
    <w:rsid w:val="004943C2"/>
    <w:rsid w:val="004A443F"/>
    <w:rsid w:val="004A4F49"/>
    <w:rsid w:val="004A672E"/>
    <w:rsid w:val="004B0DF3"/>
    <w:rsid w:val="004B3012"/>
    <w:rsid w:val="004B4F9F"/>
    <w:rsid w:val="004C2A13"/>
    <w:rsid w:val="004C4AAF"/>
    <w:rsid w:val="004C4F4C"/>
    <w:rsid w:val="004C6252"/>
    <w:rsid w:val="004C71E3"/>
    <w:rsid w:val="004D1F72"/>
    <w:rsid w:val="004D6EF9"/>
    <w:rsid w:val="004D783B"/>
    <w:rsid w:val="004D7FB5"/>
    <w:rsid w:val="004E016C"/>
    <w:rsid w:val="004E4FF9"/>
    <w:rsid w:val="004E502E"/>
    <w:rsid w:val="004E5B58"/>
    <w:rsid w:val="004E5FE5"/>
    <w:rsid w:val="004F0175"/>
    <w:rsid w:val="004F0235"/>
    <w:rsid w:val="004F321F"/>
    <w:rsid w:val="00500195"/>
    <w:rsid w:val="00502BEF"/>
    <w:rsid w:val="00504D52"/>
    <w:rsid w:val="0050653D"/>
    <w:rsid w:val="00510FD8"/>
    <w:rsid w:val="00511804"/>
    <w:rsid w:val="00511D4C"/>
    <w:rsid w:val="0051662F"/>
    <w:rsid w:val="005214A6"/>
    <w:rsid w:val="00521ED6"/>
    <w:rsid w:val="00524A38"/>
    <w:rsid w:val="005268C8"/>
    <w:rsid w:val="00534BA5"/>
    <w:rsid w:val="00535A5F"/>
    <w:rsid w:val="00536381"/>
    <w:rsid w:val="00540F90"/>
    <w:rsid w:val="005445DB"/>
    <w:rsid w:val="00547839"/>
    <w:rsid w:val="00551068"/>
    <w:rsid w:val="005512D8"/>
    <w:rsid w:val="00555BCC"/>
    <w:rsid w:val="005578A7"/>
    <w:rsid w:val="00566519"/>
    <w:rsid w:val="00566A4A"/>
    <w:rsid w:val="0057035D"/>
    <w:rsid w:val="00574B06"/>
    <w:rsid w:val="00575A81"/>
    <w:rsid w:val="00580726"/>
    <w:rsid w:val="00587BCC"/>
    <w:rsid w:val="00590999"/>
    <w:rsid w:val="00596345"/>
    <w:rsid w:val="005A0BFF"/>
    <w:rsid w:val="005A0CB5"/>
    <w:rsid w:val="005A42DE"/>
    <w:rsid w:val="005A58F1"/>
    <w:rsid w:val="005A63F3"/>
    <w:rsid w:val="005A6542"/>
    <w:rsid w:val="005B08B7"/>
    <w:rsid w:val="005B2905"/>
    <w:rsid w:val="005C0B20"/>
    <w:rsid w:val="005C32CD"/>
    <w:rsid w:val="005C3840"/>
    <w:rsid w:val="005C403F"/>
    <w:rsid w:val="005C5543"/>
    <w:rsid w:val="005D0FA0"/>
    <w:rsid w:val="005D2388"/>
    <w:rsid w:val="005D3199"/>
    <w:rsid w:val="005D4078"/>
    <w:rsid w:val="005D5AD1"/>
    <w:rsid w:val="005D5D67"/>
    <w:rsid w:val="005D69CF"/>
    <w:rsid w:val="005E6FD4"/>
    <w:rsid w:val="005F690A"/>
    <w:rsid w:val="005F7976"/>
    <w:rsid w:val="005F7D08"/>
    <w:rsid w:val="00601127"/>
    <w:rsid w:val="006016D2"/>
    <w:rsid w:val="00607950"/>
    <w:rsid w:val="00611830"/>
    <w:rsid w:val="00612203"/>
    <w:rsid w:val="006123FD"/>
    <w:rsid w:val="00615EC3"/>
    <w:rsid w:val="00620D16"/>
    <w:rsid w:val="006265F7"/>
    <w:rsid w:val="00631D0C"/>
    <w:rsid w:val="006357AE"/>
    <w:rsid w:val="0063768B"/>
    <w:rsid w:val="0064030D"/>
    <w:rsid w:val="00640B12"/>
    <w:rsid w:val="00642B8A"/>
    <w:rsid w:val="00647C79"/>
    <w:rsid w:val="006531F7"/>
    <w:rsid w:val="006540B8"/>
    <w:rsid w:val="006566F4"/>
    <w:rsid w:val="00657210"/>
    <w:rsid w:val="006607B5"/>
    <w:rsid w:val="0066589F"/>
    <w:rsid w:val="00665CE6"/>
    <w:rsid w:val="0066635E"/>
    <w:rsid w:val="006707C8"/>
    <w:rsid w:val="00673C75"/>
    <w:rsid w:val="00674A99"/>
    <w:rsid w:val="00682B77"/>
    <w:rsid w:val="00683E60"/>
    <w:rsid w:val="006908A7"/>
    <w:rsid w:val="00693571"/>
    <w:rsid w:val="00694671"/>
    <w:rsid w:val="006A04EE"/>
    <w:rsid w:val="006A55E0"/>
    <w:rsid w:val="006A6C69"/>
    <w:rsid w:val="006A7C22"/>
    <w:rsid w:val="006B3AF6"/>
    <w:rsid w:val="006B5353"/>
    <w:rsid w:val="006B5F5A"/>
    <w:rsid w:val="006B7CF3"/>
    <w:rsid w:val="006B7E97"/>
    <w:rsid w:val="006C017D"/>
    <w:rsid w:val="006C5DBE"/>
    <w:rsid w:val="006C6A2D"/>
    <w:rsid w:val="006D58AA"/>
    <w:rsid w:val="006D738F"/>
    <w:rsid w:val="006E32EC"/>
    <w:rsid w:val="006E626B"/>
    <w:rsid w:val="006F5061"/>
    <w:rsid w:val="0070279A"/>
    <w:rsid w:val="0070311F"/>
    <w:rsid w:val="00703A4B"/>
    <w:rsid w:val="00704C27"/>
    <w:rsid w:val="007064B3"/>
    <w:rsid w:val="00710F98"/>
    <w:rsid w:val="0071274B"/>
    <w:rsid w:val="00712BB1"/>
    <w:rsid w:val="00713CCE"/>
    <w:rsid w:val="00714E92"/>
    <w:rsid w:val="00715D08"/>
    <w:rsid w:val="0071646F"/>
    <w:rsid w:val="00722415"/>
    <w:rsid w:val="00731D14"/>
    <w:rsid w:val="007350AB"/>
    <w:rsid w:val="00735F3A"/>
    <w:rsid w:val="007435E2"/>
    <w:rsid w:val="007457C6"/>
    <w:rsid w:val="00755DAB"/>
    <w:rsid w:val="007577AA"/>
    <w:rsid w:val="00757900"/>
    <w:rsid w:val="00762308"/>
    <w:rsid w:val="0076556B"/>
    <w:rsid w:val="00782660"/>
    <w:rsid w:val="00784B31"/>
    <w:rsid w:val="007856A7"/>
    <w:rsid w:val="0079610D"/>
    <w:rsid w:val="007A0E4E"/>
    <w:rsid w:val="007A2E02"/>
    <w:rsid w:val="007A3288"/>
    <w:rsid w:val="007A5240"/>
    <w:rsid w:val="007A7B57"/>
    <w:rsid w:val="007B250F"/>
    <w:rsid w:val="007B25FA"/>
    <w:rsid w:val="007B2B65"/>
    <w:rsid w:val="007B3AB1"/>
    <w:rsid w:val="007B47EB"/>
    <w:rsid w:val="007B7088"/>
    <w:rsid w:val="007C118C"/>
    <w:rsid w:val="007C33CB"/>
    <w:rsid w:val="007C6006"/>
    <w:rsid w:val="007C6B26"/>
    <w:rsid w:val="007D12FB"/>
    <w:rsid w:val="007D1CCD"/>
    <w:rsid w:val="007D1E1A"/>
    <w:rsid w:val="007D5305"/>
    <w:rsid w:val="007E1451"/>
    <w:rsid w:val="007E2D2C"/>
    <w:rsid w:val="007E588A"/>
    <w:rsid w:val="007F40D9"/>
    <w:rsid w:val="007F46BE"/>
    <w:rsid w:val="007F53BD"/>
    <w:rsid w:val="007F5881"/>
    <w:rsid w:val="007F77E1"/>
    <w:rsid w:val="00802891"/>
    <w:rsid w:val="00803003"/>
    <w:rsid w:val="0080308A"/>
    <w:rsid w:val="008034D9"/>
    <w:rsid w:val="00804E2A"/>
    <w:rsid w:val="008071A3"/>
    <w:rsid w:val="00811C9B"/>
    <w:rsid w:val="008127D3"/>
    <w:rsid w:val="00814F4F"/>
    <w:rsid w:val="00817497"/>
    <w:rsid w:val="008175AF"/>
    <w:rsid w:val="0082520B"/>
    <w:rsid w:val="008266C4"/>
    <w:rsid w:val="00836535"/>
    <w:rsid w:val="00840B32"/>
    <w:rsid w:val="008462AA"/>
    <w:rsid w:val="008515E8"/>
    <w:rsid w:val="008554A2"/>
    <w:rsid w:val="00855CCF"/>
    <w:rsid w:val="00856A56"/>
    <w:rsid w:val="00860169"/>
    <w:rsid w:val="00860741"/>
    <w:rsid w:val="00862263"/>
    <w:rsid w:val="008630DA"/>
    <w:rsid w:val="00865AF5"/>
    <w:rsid w:val="008676F3"/>
    <w:rsid w:val="0087137F"/>
    <w:rsid w:val="0087140A"/>
    <w:rsid w:val="0087612D"/>
    <w:rsid w:val="00877D2A"/>
    <w:rsid w:val="00877D7F"/>
    <w:rsid w:val="0088194A"/>
    <w:rsid w:val="00891824"/>
    <w:rsid w:val="0089436B"/>
    <w:rsid w:val="008960BF"/>
    <w:rsid w:val="008A06F3"/>
    <w:rsid w:val="008A0C65"/>
    <w:rsid w:val="008A74E8"/>
    <w:rsid w:val="008C0A16"/>
    <w:rsid w:val="008C22D3"/>
    <w:rsid w:val="008C42F3"/>
    <w:rsid w:val="008C5932"/>
    <w:rsid w:val="008D2298"/>
    <w:rsid w:val="008D6A7E"/>
    <w:rsid w:val="008D6AC1"/>
    <w:rsid w:val="008E02A6"/>
    <w:rsid w:val="008E11E2"/>
    <w:rsid w:val="008E18C9"/>
    <w:rsid w:val="008F3A79"/>
    <w:rsid w:val="008F5CE9"/>
    <w:rsid w:val="008F70BE"/>
    <w:rsid w:val="0090090C"/>
    <w:rsid w:val="00900C8D"/>
    <w:rsid w:val="00904625"/>
    <w:rsid w:val="00905313"/>
    <w:rsid w:val="009061DC"/>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603FB"/>
    <w:rsid w:val="009611FF"/>
    <w:rsid w:val="0096150C"/>
    <w:rsid w:val="0097176F"/>
    <w:rsid w:val="009749E7"/>
    <w:rsid w:val="0097728D"/>
    <w:rsid w:val="009777F6"/>
    <w:rsid w:val="009868F3"/>
    <w:rsid w:val="00987710"/>
    <w:rsid w:val="00991336"/>
    <w:rsid w:val="00993BE1"/>
    <w:rsid w:val="009970D0"/>
    <w:rsid w:val="0099796C"/>
    <w:rsid w:val="009A392B"/>
    <w:rsid w:val="009A74C6"/>
    <w:rsid w:val="009B0734"/>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A00A47"/>
    <w:rsid w:val="00A11019"/>
    <w:rsid w:val="00A12A9A"/>
    <w:rsid w:val="00A14058"/>
    <w:rsid w:val="00A157E2"/>
    <w:rsid w:val="00A17077"/>
    <w:rsid w:val="00A2028A"/>
    <w:rsid w:val="00A24806"/>
    <w:rsid w:val="00A25D86"/>
    <w:rsid w:val="00A25EF0"/>
    <w:rsid w:val="00A30E70"/>
    <w:rsid w:val="00A410D4"/>
    <w:rsid w:val="00A44715"/>
    <w:rsid w:val="00A46B91"/>
    <w:rsid w:val="00A555BC"/>
    <w:rsid w:val="00A566B9"/>
    <w:rsid w:val="00A668A7"/>
    <w:rsid w:val="00A75A24"/>
    <w:rsid w:val="00A80DB8"/>
    <w:rsid w:val="00A83D9F"/>
    <w:rsid w:val="00A87790"/>
    <w:rsid w:val="00A90ADF"/>
    <w:rsid w:val="00AA4DB3"/>
    <w:rsid w:val="00AA66C9"/>
    <w:rsid w:val="00AB2936"/>
    <w:rsid w:val="00AB5E76"/>
    <w:rsid w:val="00AB6721"/>
    <w:rsid w:val="00AB7FF5"/>
    <w:rsid w:val="00AC3AF1"/>
    <w:rsid w:val="00AC54BF"/>
    <w:rsid w:val="00AD144B"/>
    <w:rsid w:val="00AD465E"/>
    <w:rsid w:val="00AE0F6C"/>
    <w:rsid w:val="00AE296D"/>
    <w:rsid w:val="00AE5FC1"/>
    <w:rsid w:val="00AF28B1"/>
    <w:rsid w:val="00B138EF"/>
    <w:rsid w:val="00B20D2E"/>
    <w:rsid w:val="00B236F5"/>
    <w:rsid w:val="00B367CE"/>
    <w:rsid w:val="00B415F0"/>
    <w:rsid w:val="00B419C8"/>
    <w:rsid w:val="00B426B1"/>
    <w:rsid w:val="00B42A7D"/>
    <w:rsid w:val="00B46B4A"/>
    <w:rsid w:val="00B4711B"/>
    <w:rsid w:val="00B501A1"/>
    <w:rsid w:val="00B51E05"/>
    <w:rsid w:val="00B51EED"/>
    <w:rsid w:val="00B54C0F"/>
    <w:rsid w:val="00B60950"/>
    <w:rsid w:val="00B61772"/>
    <w:rsid w:val="00B7072A"/>
    <w:rsid w:val="00B73BED"/>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4A1E"/>
    <w:rsid w:val="00BD4F0D"/>
    <w:rsid w:val="00BD6473"/>
    <w:rsid w:val="00BE234E"/>
    <w:rsid w:val="00BE4591"/>
    <w:rsid w:val="00BE4FAA"/>
    <w:rsid w:val="00BF0BE0"/>
    <w:rsid w:val="00BF5DA6"/>
    <w:rsid w:val="00C005CD"/>
    <w:rsid w:val="00C01CEC"/>
    <w:rsid w:val="00C059A2"/>
    <w:rsid w:val="00C05EA8"/>
    <w:rsid w:val="00C11017"/>
    <w:rsid w:val="00C13D0B"/>
    <w:rsid w:val="00C15168"/>
    <w:rsid w:val="00C15200"/>
    <w:rsid w:val="00C21BA1"/>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81E2D"/>
    <w:rsid w:val="00C835FA"/>
    <w:rsid w:val="00C85113"/>
    <w:rsid w:val="00C864FF"/>
    <w:rsid w:val="00C86FCD"/>
    <w:rsid w:val="00C87866"/>
    <w:rsid w:val="00C91545"/>
    <w:rsid w:val="00C927A9"/>
    <w:rsid w:val="00C94555"/>
    <w:rsid w:val="00C949B0"/>
    <w:rsid w:val="00CA0629"/>
    <w:rsid w:val="00CA0AA8"/>
    <w:rsid w:val="00CA5EF2"/>
    <w:rsid w:val="00CB5325"/>
    <w:rsid w:val="00CB6673"/>
    <w:rsid w:val="00CC133C"/>
    <w:rsid w:val="00CC470F"/>
    <w:rsid w:val="00CC7AEF"/>
    <w:rsid w:val="00CD23A4"/>
    <w:rsid w:val="00CD28CC"/>
    <w:rsid w:val="00CE11C3"/>
    <w:rsid w:val="00CE605A"/>
    <w:rsid w:val="00CE6531"/>
    <w:rsid w:val="00CE6CB6"/>
    <w:rsid w:val="00CE7556"/>
    <w:rsid w:val="00CE7724"/>
    <w:rsid w:val="00CF07BC"/>
    <w:rsid w:val="00CF21BA"/>
    <w:rsid w:val="00CF3058"/>
    <w:rsid w:val="00CF6FD8"/>
    <w:rsid w:val="00D001C1"/>
    <w:rsid w:val="00D017E5"/>
    <w:rsid w:val="00D0446E"/>
    <w:rsid w:val="00D15FCD"/>
    <w:rsid w:val="00D2222F"/>
    <w:rsid w:val="00D24A9E"/>
    <w:rsid w:val="00D34969"/>
    <w:rsid w:val="00D36F9C"/>
    <w:rsid w:val="00D45672"/>
    <w:rsid w:val="00D4578D"/>
    <w:rsid w:val="00D47940"/>
    <w:rsid w:val="00D51D40"/>
    <w:rsid w:val="00D51D53"/>
    <w:rsid w:val="00D55733"/>
    <w:rsid w:val="00D56521"/>
    <w:rsid w:val="00D6123A"/>
    <w:rsid w:val="00D6182C"/>
    <w:rsid w:val="00D63239"/>
    <w:rsid w:val="00D6407C"/>
    <w:rsid w:val="00D640A5"/>
    <w:rsid w:val="00D6790B"/>
    <w:rsid w:val="00D67B52"/>
    <w:rsid w:val="00D67C4F"/>
    <w:rsid w:val="00D715DD"/>
    <w:rsid w:val="00D71D1D"/>
    <w:rsid w:val="00D72FA5"/>
    <w:rsid w:val="00D74D86"/>
    <w:rsid w:val="00D75489"/>
    <w:rsid w:val="00D76542"/>
    <w:rsid w:val="00D813AB"/>
    <w:rsid w:val="00D83FB9"/>
    <w:rsid w:val="00D87D4D"/>
    <w:rsid w:val="00D9258F"/>
    <w:rsid w:val="00D946BE"/>
    <w:rsid w:val="00D96072"/>
    <w:rsid w:val="00DA05A0"/>
    <w:rsid w:val="00DA19B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4537"/>
    <w:rsid w:val="00DE79D3"/>
    <w:rsid w:val="00DF60CF"/>
    <w:rsid w:val="00DF7430"/>
    <w:rsid w:val="00E001B7"/>
    <w:rsid w:val="00E00C58"/>
    <w:rsid w:val="00E032D5"/>
    <w:rsid w:val="00E07CD5"/>
    <w:rsid w:val="00E13A19"/>
    <w:rsid w:val="00E166EF"/>
    <w:rsid w:val="00E21479"/>
    <w:rsid w:val="00E312C7"/>
    <w:rsid w:val="00E3398D"/>
    <w:rsid w:val="00E371C3"/>
    <w:rsid w:val="00E40927"/>
    <w:rsid w:val="00E50792"/>
    <w:rsid w:val="00E65826"/>
    <w:rsid w:val="00E674AC"/>
    <w:rsid w:val="00E80AC6"/>
    <w:rsid w:val="00E80C5C"/>
    <w:rsid w:val="00E81B77"/>
    <w:rsid w:val="00E837AC"/>
    <w:rsid w:val="00E84749"/>
    <w:rsid w:val="00E864B4"/>
    <w:rsid w:val="00E97D2D"/>
    <w:rsid w:val="00EA132E"/>
    <w:rsid w:val="00EA28C2"/>
    <w:rsid w:val="00EA3820"/>
    <w:rsid w:val="00EA7F93"/>
    <w:rsid w:val="00EB1910"/>
    <w:rsid w:val="00EB6C6B"/>
    <w:rsid w:val="00EC37DC"/>
    <w:rsid w:val="00EC4616"/>
    <w:rsid w:val="00ED1257"/>
    <w:rsid w:val="00ED2423"/>
    <w:rsid w:val="00EE2CA1"/>
    <w:rsid w:val="00EE59F0"/>
    <w:rsid w:val="00EE73AA"/>
    <w:rsid w:val="00EF1A14"/>
    <w:rsid w:val="00EF3612"/>
    <w:rsid w:val="00EF396F"/>
    <w:rsid w:val="00EF6377"/>
    <w:rsid w:val="00F06E7D"/>
    <w:rsid w:val="00F0730E"/>
    <w:rsid w:val="00F1467C"/>
    <w:rsid w:val="00F2203D"/>
    <w:rsid w:val="00F230B2"/>
    <w:rsid w:val="00F311F9"/>
    <w:rsid w:val="00F42BB2"/>
    <w:rsid w:val="00F43F29"/>
    <w:rsid w:val="00F45489"/>
    <w:rsid w:val="00F503B8"/>
    <w:rsid w:val="00F54815"/>
    <w:rsid w:val="00F5655C"/>
    <w:rsid w:val="00F6294D"/>
    <w:rsid w:val="00F65D6F"/>
    <w:rsid w:val="00F75FEB"/>
    <w:rsid w:val="00F85D14"/>
    <w:rsid w:val="00F914CC"/>
    <w:rsid w:val="00F97E43"/>
    <w:rsid w:val="00FA659C"/>
    <w:rsid w:val="00FA6D42"/>
    <w:rsid w:val="00FB2E06"/>
    <w:rsid w:val="00FB7687"/>
    <w:rsid w:val="00FB7690"/>
    <w:rsid w:val="00FB7784"/>
    <w:rsid w:val="00FC25BE"/>
    <w:rsid w:val="00FC4587"/>
    <w:rsid w:val="00FC5EC8"/>
    <w:rsid w:val="00FC7ECB"/>
    <w:rsid w:val="00FD321E"/>
    <w:rsid w:val="00FD64F8"/>
    <w:rsid w:val="00FE29C7"/>
    <w:rsid w:val="00FE2FB6"/>
    <w:rsid w:val="00FE7DF4"/>
    <w:rsid w:val="00FF4342"/>
    <w:rsid w:val="00FF6806"/>
    <w:rsid w:val="035298C0"/>
    <w:rsid w:val="03C1081B"/>
    <w:rsid w:val="03EAFD6E"/>
    <w:rsid w:val="047FD897"/>
    <w:rsid w:val="07609209"/>
    <w:rsid w:val="081DA382"/>
    <w:rsid w:val="0A017AB0"/>
    <w:rsid w:val="0E3CA84E"/>
    <w:rsid w:val="1271F39F"/>
    <w:rsid w:val="13FAD08F"/>
    <w:rsid w:val="18E423E1"/>
    <w:rsid w:val="198FE230"/>
    <w:rsid w:val="1CC4F0BC"/>
    <w:rsid w:val="203E2E54"/>
    <w:rsid w:val="2109F995"/>
    <w:rsid w:val="21202E53"/>
    <w:rsid w:val="212BC8F5"/>
    <w:rsid w:val="2302EC4E"/>
    <w:rsid w:val="2541F1A7"/>
    <w:rsid w:val="27087A44"/>
    <w:rsid w:val="283728C0"/>
    <w:rsid w:val="2861A0FD"/>
    <w:rsid w:val="288D3B6A"/>
    <w:rsid w:val="2990D63C"/>
    <w:rsid w:val="2A525D70"/>
    <w:rsid w:val="2B79554E"/>
    <w:rsid w:val="2C45FAF1"/>
    <w:rsid w:val="2CE8E613"/>
    <w:rsid w:val="2D83E071"/>
    <w:rsid w:val="2F004BF9"/>
    <w:rsid w:val="31C4D51C"/>
    <w:rsid w:val="32C00189"/>
    <w:rsid w:val="34333DC6"/>
    <w:rsid w:val="3473810F"/>
    <w:rsid w:val="36862EED"/>
    <w:rsid w:val="372D7D61"/>
    <w:rsid w:val="390FE3A7"/>
    <w:rsid w:val="3A8E1A03"/>
    <w:rsid w:val="40430DA9"/>
    <w:rsid w:val="41A502F6"/>
    <w:rsid w:val="456A9D70"/>
    <w:rsid w:val="4572A8E1"/>
    <w:rsid w:val="46371EB0"/>
    <w:rsid w:val="4E0A7DC1"/>
    <w:rsid w:val="4E3A8307"/>
    <w:rsid w:val="4EFA0933"/>
    <w:rsid w:val="4F211385"/>
    <w:rsid w:val="506DC62E"/>
    <w:rsid w:val="50F8E27B"/>
    <w:rsid w:val="528A1B53"/>
    <w:rsid w:val="56170331"/>
    <w:rsid w:val="5998D639"/>
    <w:rsid w:val="5BDF707D"/>
    <w:rsid w:val="60AE34E4"/>
    <w:rsid w:val="62CB7718"/>
    <w:rsid w:val="6323BE5E"/>
    <w:rsid w:val="6636AFF6"/>
    <w:rsid w:val="68ADB9D0"/>
    <w:rsid w:val="6940163F"/>
    <w:rsid w:val="699EF201"/>
    <w:rsid w:val="6B5554BF"/>
    <w:rsid w:val="6CE5D914"/>
    <w:rsid w:val="6F87AEFB"/>
    <w:rsid w:val="73DC88D4"/>
    <w:rsid w:val="771096BD"/>
    <w:rsid w:val="7983BA9B"/>
    <w:rsid w:val="798B05E5"/>
    <w:rsid w:val="7B2930A2"/>
    <w:rsid w:val="7BD190DC"/>
    <w:rsid w:val="7DC232E1"/>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63572484">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159732225">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29321895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543538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29047157">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899512639">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072850544">
      <w:bodyDiv w:val="1"/>
      <w:marLeft w:val="0"/>
      <w:marRight w:val="0"/>
      <w:marTop w:val="0"/>
      <w:marBottom w:val="0"/>
      <w:divBdr>
        <w:top w:val="none" w:sz="0" w:space="0" w:color="auto"/>
        <w:left w:val="none" w:sz="0" w:space="0" w:color="auto"/>
        <w:bottom w:val="none" w:sz="0" w:space="0" w:color="auto"/>
        <w:right w:val="none" w:sz="0" w:space="0" w:color="auto"/>
      </w:divBdr>
    </w:div>
    <w:div w:id="1115902909">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83537574">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474523088">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568111447">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774469941">
      <w:bodyDiv w:val="1"/>
      <w:marLeft w:val="0"/>
      <w:marRight w:val="0"/>
      <w:marTop w:val="0"/>
      <w:marBottom w:val="0"/>
      <w:divBdr>
        <w:top w:val="none" w:sz="0" w:space="0" w:color="auto"/>
        <w:left w:val="none" w:sz="0" w:space="0" w:color="auto"/>
        <w:bottom w:val="none" w:sz="0" w:space="0" w:color="auto"/>
        <w:right w:val="none" w:sz="0" w:space="0" w:color="auto"/>
      </w:divBdr>
    </w:div>
    <w:div w:id="1891109175">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1944336710">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47291346">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pt-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pt-pt/commercial-sector/?utm_source=referral&amp;utm_medium=pr&amp;utm_campaign=SC285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alvez@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1" ma:contentTypeDescription="Create a new document." ma:contentTypeScope="" ma:versionID="24f1acc167e3210013a0e74d73eecc9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63e6139ca34e4c3ce06ced781b0b6de"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2.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3.xml><?xml version="1.0" encoding="utf-8"?>
<ds:datastoreItem xmlns:ds="http://schemas.openxmlformats.org/officeDocument/2006/customXml" ds:itemID="{1C8640D5-C600-4672-AEAF-856E211F2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Emily Fennell</cp:lastModifiedBy>
  <cp:revision>31</cp:revision>
  <dcterms:created xsi:type="dcterms:W3CDTF">2025-03-21T07:40:00Z</dcterms:created>
  <dcterms:modified xsi:type="dcterms:W3CDTF">2026-04-22T16:19:00Z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