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AD69C0" w:rsidRDefault="00141B52" w:rsidP="00141B52">
      <w:pPr>
        <w:spacing w:line="360" w:lineRule="auto"/>
        <w:rPr>
          <w:rFonts w:ascii="Arial" w:eastAsia="Yu Mincho" w:hAnsi="Arial" w:cs="Arial"/>
          <w:kern w:val="0"/>
          <w:sz w:val="20"/>
          <w:szCs w:val="20"/>
          <w:lang w:val="en-US"/>
          <w14:ligatures w14:val="none"/>
        </w:rPr>
      </w:pPr>
    </w:p>
    <w:p w14:paraId="499E87C4" w14:textId="6B8BFB6C" w:rsidR="00141B52" w:rsidRPr="00AD69C0" w:rsidRDefault="00592970"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it-IT"/>
          <w14:ligatures w14:val="none"/>
        </w:rPr>
        <w:t>9</w:t>
      </w:r>
      <w:r w:rsidR="000F1A8B" w:rsidRPr="00AD69C0">
        <w:rPr>
          <w:rFonts w:ascii="Arial" w:eastAsia="Yu Mincho" w:hAnsi="Arial" w:cs="Arial"/>
          <w:b/>
          <w:kern w:val="0"/>
          <w:sz w:val="20"/>
          <w:szCs w:val="20"/>
          <w:lang w:bidi="it-IT"/>
          <w14:ligatures w14:val="none"/>
        </w:rPr>
        <w:t xml:space="preserve"> aprile 2026</w:t>
      </w:r>
    </w:p>
    <w:p w14:paraId="0546A46D" w14:textId="3121E89B" w:rsidR="00141B52" w:rsidRPr="00AD69C0" w:rsidRDefault="00141B52" w:rsidP="00141B52">
      <w:pPr>
        <w:spacing w:line="360" w:lineRule="auto"/>
        <w:jc w:val="both"/>
        <w:rPr>
          <w:rFonts w:ascii="Arial" w:eastAsia="Yu Mincho" w:hAnsi="Arial" w:cs="Arial"/>
          <w:b/>
          <w:bCs/>
          <w:kern w:val="0"/>
          <w14:ligatures w14:val="none"/>
        </w:rPr>
      </w:pPr>
      <w:r w:rsidRPr="00AD69C0">
        <w:rPr>
          <w:rFonts w:ascii="Arial" w:eastAsia="Yu Mincho" w:hAnsi="Arial" w:cs="Arial"/>
          <w:b/>
          <w:kern w:val="0"/>
          <w:lang w:bidi="it-IT"/>
          <w14:ligatures w14:val="none"/>
        </w:rPr>
        <w:t>Fujifilm presenterà una serie di nuove funzionalità della sua macchina da stampa digitale di punta per imballaggi flessibili, la Jet Press FP790, in occasione di interpack 2026</w:t>
      </w:r>
    </w:p>
    <w:p w14:paraId="0ADC1F37" w14:textId="04F33C28" w:rsidR="005B72EB" w:rsidRPr="00AD69C0" w:rsidRDefault="004241BE" w:rsidP="004241BE">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Fujifilm annuncia oggi che approfitterà della fiera interpack 2026 per presentare una serie di novità relative alla sua macchina da stampa Jet Press FP790, sottolineando come questa non sia semplicemente un “complemento” digitale, ma una soluzione di punta in grado di gestire lavori di stampa flessografica e rotocalco con tirature sempre più elevate.</w:t>
      </w:r>
    </w:p>
    <w:p w14:paraId="2AC7D094" w14:textId="3B2164DE" w:rsidR="00554A29" w:rsidRPr="00AD69C0" w:rsidRDefault="00572ACD" w:rsidP="009F464D">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Con quattro unità già operative in tre paesi europei e altre cinque in fase di ordine, la macchina da stampa si è già affermata come soluzione di punta nel settore degli imballaggi flessibili. Ora, una serie di importanti novità rende il prodotto ancora più interessante.</w:t>
      </w:r>
    </w:p>
    <w:p w14:paraId="16F94A97" w14:textId="5B774F51" w:rsidR="00A876ED" w:rsidRPr="00AD69C0" w:rsidRDefault="00E012EA" w:rsidP="009F464D">
      <w:pPr>
        <w:spacing w:line="360" w:lineRule="auto"/>
        <w:jc w:val="both"/>
        <w:rPr>
          <w:rFonts w:ascii="Arial" w:eastAsia="Yu Mincho" w:hAnsi="Arial" w:cs="Arial"/>
          <w:b/>
          <w:bCs/>
          <w:kern w:val="0"/>
          <w:sz w:val="20"/>
          <w:szCs w:val="20"/>
          <w14:ligatures w14:val="none"/>
        </w:rPr>
      </w:pPr>
      <w:r w:rsidRPr="00AD69C0">
        <w:rPr>
          <w:rFonts w:ascii="Arial" w:eastAsia="Yu Mincho" w:hAnsi="Arial" w:cs="Arial"/>
          <w:b/>
          <w:kern w:val="0"/>
          <w:sz w:val="20"/>
          <w:szCs w:val="20"/>
          <w:lang w:bidi="it-IT"/>
          <w14:ligatures w14:val="none"/>
        </w:rPr>
        <w:t>Produttività</w:t>
      </w:r>
    </w:p>
    <w:p w14:paraId="3AF57278" w14:textId="51CE0816" w:rsidR="00A876ED" w:rsidRPr="00AD69C0" w:rsidRDefault="00602F8D" w:rsidP="009F464D">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 xml:space="preserve">La Jet Press FP790 continua a dimostrare la sua elevata produttività, confermando il proprio valore come alternativa alle macchine flessografiche e rotocalco tradizionali. I clienti della Jet Press FP790 ora stanno trasferendo sulla Jet Press FP790 i lavori flessografici inferiori a 9.000 m; per quanto riguarda invece i lavori rotocalco – dove i tempi e i costi di allestimento sono più elevati – i clienti hanno riscontrato che i lavori fino a 22.000 m sono maggiormente idonei alla Jet Press FP790. Con gli sviluppi volti a migliorare ulteriormente la velocità e le prestazioni che stanno entrando nella fase di beta test,  le credenziali di questo sistema come soluzione mainstream sono destinate a rafforzarsi ulteriormente. </w:t>
      </w:r>
    </w:p>
    <w:p w14:paraId="6AC4D8F0" w14:textId="12C8F93D" w:rsidR="00E012EA" w:rsidRPr="00AD69C0" w:rsidRDefault="00536975" w:rsidP="009F464D">
      <w:pPr>
        <w:spacing w:line="360" w:lineRule="auto"/>
        <w:jc w:val="both"/>
        <w:rPr>
          <w:rFonts w:ascii="Arial" w:eastAsia="Yu Mincho" w:hAnsi="Arial" w:cs="Arial"/>
          <w:b/>
          <w:bCs/>
          <w:kern w:val="0"/>
          <w:sz w:val="20"/>
          <w:szCs w:val="20"/>
          <w14:ligatures w14:val="none"/>
        </w:rPr>
      </w:pPr>
      <w:r w:rsidRPr="00AD69C0">
        <w:rPr>
          <w:rFonts w:ascii="Arial" w:eastAsia="Yu Mincho" w:hAnsi="Arial" w:cs="Arial"/>
          <w:b/>
          <w:kern w:val="0"/>
          <w:sz w:val="20"/>
          <w:szCs w:val="20"/>
          <w:lang w:bidi="it-IT"/>
          <w14:ligatures w14:val="none"/>
        </w:rPr>
        <w:t>Versatilità</w:t>
      </w:r>
    </w:p>
    <w:p w14:paraId="7B3F7A9C" w14:textId="31386978" w:rsidR="00E012EA" w:rsidRPr="00AD69C0" w:rsidRDefault="00791AB5" w:rsidP="009F464D">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Oltre a PET e BOPP, la Jet Press FP790 è ora in grado di gestire una vasta gamma di nuovi supporti. Tra questi: MDOPE e BOPE (da 20 µm), carta (fino a 100 g/m</w:t>
      </w:r>
      <w:r w:rsidRPr="00AD69C0">
        <w:rPr>
          <w:rFonts w:ascii="Arial" w:eastAsia="Yu Mincho" w:hAnsi="Arial" w:cs="Arial"/>
          <w:kern w:val="0"/>
          <w:sz w:val="20"/>
          <w:szCs w:val="20"/>
          <w:vertAlign w:val="superscript"/>
          <w:lang w:bidi="it-IT"/>
          <w14:ligatures w14:val="none"/>
        </w:rPr>
        <w:t>2</w:t>
      </w:r>
      <w:r w:rsidRPr="00AD69C0">
        <w:rPr>
          <w:rFonts w:ascii="Arial" w:eastAsia="Yu Mincho" w:hAnsi="Arial" w:cs="Arial"/>
          <w:kern w:val="0"/>
          <w:sz w:val="20"/>
          <w:szCs w:val="20"/>
          <w:lang w:bidi="it-IT"/>
          <w14:ligatures w14:val="none"/>
        </w:rPr>
        <w:t>) ed etichette. È stato inoltre aumentato lo spessore massimo del substrato che può essere lavorato, portandolo a 130 µm (40 µm nel caso delle pellicole).</w:t>
      </w:r>
    </w:p>
    <w:p w14:paraId="7F8026E4" w14:textId="14493EB7" w:rsidR="00554A29" w:rsidRPr="00AD69C0" w:rsidRDefault="005658DF" w:rsidP="009F464D">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Oltre alla maggiore flessibilità in termini di supporti, la macchina da stampa mantiene un'elevata versatilità anche per quanto riguarda le fasi di post-produzione, potendosi integrare direttamente nei processi di finitura standard senza necessità di trattamenti di finitura specifici.</w:t>
      </w:r>
    </w:p>
    <w:p w14:paraId="1D87BA1D" w14:textId="3987CE5A" w:rsidR="008462A4" w:rsidRPr="00AD69C0" w:rsidRDefault="00B302FE" w:rsidP="009F464D">
      <w:pPr>
        <w:spacing w:line="360" w:lineRule="auto"/>
        <w:jc w:val="both"/>
        <w:rPr>
          <w:rFonts w:ascii="Arial" w:eastAsia="Yu Mincho" w:hAnsi="Arial" w:cs="Arial"/>
          <w:kern w:val="0"/>
          <w:sz w:val="20"/>
          <w:szCs w:val="20"/>
          <w14:ligatures w14:val="none"/>
        </w:rPr>
      </w:pPr>
      <w:r w:rsidRPr="00AD69C0">
        <w:rPr>
          <w:rFonts w:ascii="Arial" w:eastAsia="Yu Mincho" w:hAnsi="Arial" w:cs="Arial"/>
          <w:kern w:val="0"/>
          <w:sz w:val="20"/>
          <w:szCs w:val="20"/>
          <w:lang w:bidi="it-IT"/>
          <w14:ligatures w14:val="none"/>
        </w:rPr>
        <w:t xml:space="preserve">Tommy Segelberg, Segment Manager, Fujifilm Digital Packaging &amp; Inkjet EMEA, commenta: “La Jet Press FP790 è stata progettata per aiutare gli stampatori e i </w:t>
      </w:r>
      <w:r w:rsidRPr="00AD69C0">
        <w:rPr>
          <w:rFonts w:ascii="Arial" w:eastAsia="Yu Mincho" w:hAnsi="Arial" w:cs="Arial"/>
          <w:kern w:val="0"/>
          <w:sz w:val="20"/>
          <w:szCs w:val="20"/>
          <w:lang w:bidi="it-IT"/>
          <w14:ligatures w14:val="none"/>
        </w:rPr>
        <w:lastRenderedPageBreak/>
        <w:t xml:space="preserve">trasformatori ad adattarsi alle mutevoli dinamiche del mercato. La macchina offre la coerenza, la produttività, la qualità e la conformità che i trasformatori di imballaggi si aspettano. La Jet Press FP790 li aiuta a espandere con efficienza le loro capacità e a sfruttare il massimo il potenziale delle loro attività”. </w:t>
      </w:r>
    </w:p>
    <w:p w14:paraId="1CA1DE77" w14:textId="3D20F7CE" w:rsidR="009F464D" w:rsidRDefault="00AC69CE" w:rsidP="009F464D">
      <w:pPr>
        <w:spacing w:line="360" w:lineRule="auto"/>
        <w:jc w:val="both"/>
      </w:pPr>
      <w:r w:rsidRPr="00AD69C0">
        <w:rPr>
          <w:rFonts w:ascii="Arial" w:eastAsia="Yu Mincho" w:hAnsi="Arial" w:cs="Arial"/>
          <w:kern w:val="0"/>
          <w:sz w:val="20"/>
          <w:szCs w:val="20"/>
          <w:lang w:bidi="it-IT"/>
          <w14:ligatures w14:val="none"/>
        </w:rPr>
        <w:t>Visita Fujifilm a interpack 2026, padiglione 8a, stand B66. Fai clic qui per saperne di più</w:t>
      </w:r>
      <w:r w:rsidR="002A5DC8">
        <w:t xml:space="preserve"> </w:t>
      </w:r>
      <w:hyperlink r:id="rId9" w:history="1">
        <w:r w:rsidR="002A5DC8" w:rsidRPr="00332CF6">
          <w:rPr>
            <w:rStyle w:val="Hyperlink"/>
          </w:rPr>
          <w:t>https://fujifilmprint.eu/it/lp/interpack2026/</w:t>
        </w:r>
      </w:hyperlink>
    </w:p>
    <w:p w14:paraId="68CB7B03" w14:textId="77777777" w:rsidR="002A5DC8" w:rsidRDefault="002A5DC8" w:rsidP="009F464D">
      <w:pPr>
        <w:spacing w:line="360" w:lineRule="auto"/>
        <w:jc w:val="both"/>
        <w:rPr>
          <w:rFonts w:ascii="Arial" w:eastAsia="Yu Mincho" w:hAnsi="Arial" w:cs="Arial"/>
          <w:kern w:val="0"/>
          <w:sz w:val="20"/>
          <w:szCs w:val="20"/>
          <w:lang w:bidi="it-IT"/>
          <w14:ligatures w14:val="none"/>
        </w:rPr>
      </w:pPr>
    </w:p>
    <w:p w14:paraId="1F63C350" w14:textId="77777777" w:rsidR="00141B52" w:rsidRPr="00AD69C0" w:rsidRDefault="00141B52" w:rsidP="00141B52">
      <w:pPr>
        <w:spacing w:after="0" w:line="360" w:lineRule="auto"/>
        <w:jc w:val="center"/>
        <w:textAlignment w:val="baseline"/>
        <w:rPr>
          <w:rFonts w:ascii="Arial" w:eastAsia="Yu Mincho" w:hAnsi="Arial" w:cs="Arial"/>
          <w:kern w:val="0"/>
          <w:sz w:val="20"/>
          <w:szCs w:val="20"/>
          <w:lang w:val="en-US" w:eastAsia="en-GB"/>
          <w14:ligatures w14:val="none"/>
        </w:rPr>
      </w:pPr>
      <w:r w:rsidRPr="00AD69C0">
        <w:rPr>
          <w:rFonts w:ascii="Arial" w:eastAsia="Times New Roman" w:hAnsi="Arial" w:cs="Arial"/>
          <w:b/>
          <w:kern w:val="0"/>
          <w:sz w:val="20"/>
          <w:szCs w:val="20"/>
          <w:lang w:val="en-US" w:bidi="it-IT"/>
          <w14:ligatures w14:val="none"/>
        </w:rPr>
        <w:t>FINE</w:t>
      </w:r>
    </w:p>
    <w:p w14:paraId="5148A3C9" w14:textId="77777777" w:rsidR="00141B52" w:rsidRPr="00AD69C0" w:rsidRDefault="00141B52" w:rsidP="00141B52">
      <w:pPr>
        <w:spacing w:after="0" w:line="360" w:lineRule="auto"/>
        <w:textAlignment w:val="baseline"/>
        <w:rPr>
          <w:rFonts w:ascii="Arial" w:eastAsia="Yu Mincho" w:hAnsi="Arial" w:cs="Arial"/>
          <w:kern w:val="0"/>
          <w:sz w:val="20"/>
          <w:szCs w:val="20"/>
          <w:lang w:val="en-US" w:eastAsia="en-GB"/>
          <w14:ligatures w14:val="none"/>
        </w:rPr>
      </w:pPr>
    </w:p>
    <w:p w14:paraId="6AC03A0C" w14:textId="77777777" w:rsidR="00141B52" w:rsidRPr="00AD69C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AD69C0">
        <w:rPr>
          <w:rFonts w:ascii="Arial" w:eastAsia="Yu Mincho" w:hAnsi="Arial" w:cs="Arial"/>
          <w:kern w:val="0"/>
          <w:sz w:val="20"/>
          <w:szCs w:val="20"/>
          <w:lang w:val="en-US" w:bidi="it-IT"/>
          <w14:ligatures w14:val="none"/>
        </w:rPr>
        <w:t> </w:t>
      </w:r>
    </w:p>
    <w:p w14:paraId="6B7FCB01" w14:textId="77777777" w:rsidR="00141B52" w:rsidRPr="00AD69C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AD69C0">
        <w:rPr>
          <w:rFonts w:ascii="Arial" w:eastAsia="Times New Roman" w:hAnsi="Arial" w:cs="Arial"/>
          <w:b/>
          <w:bCs/>
          <w:kern w:val="0"/>
          <w:sz w:val="20"/>
          <w:szCs w:val="20"/>
          <w:lang w:val="en-GB" w:eastAsia="en-GB" w:bidi="en-GB"/>
          <w14:ligatures w14:val="none"/>
        </w:rPr>
        <w:t>About FUJIFILM Corporation</w:t>
      </w:r>
      <w:r w:rsidRPr="00AD69C0">
        <w:rPr>
          <w:rFonts w:ascii="Arial" w:eastAsia="Times New Roman" w:hAnsi="Arial" w:cs="Arial"/>
          <w:b/>
          <w:bCs/>
          <w:kern w:val="0"/>
          <w:sz w:val="20"/>
          <w:szCs w:val="20"/>
          <w:lang w:val="en-GB" w:eastAsia="en-GB" w:bidi="en-GB"/>
          <w14:ligatures w14:val="none"/>
        </w:rPr>
        <w:tab/>
        <w:t> </w:t>
      </w:r>
    </w:p>
    <w:p w14:paraId="209BCDBE" w14:textId="77777777" w:rsidR="00141B52" w:rsidRPr="00AD69C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AD69C0">
        <w:rPr>
          <w:rFonts w:ascii="Arial" w:eastAsia="Times New Roman" w:hAnsi="Arial" w:cs="Arial"/>
          <w:kern w:val="0"/>
          <w:sz w:val="20"/>
          <w:szCs w:val="20"/>
          <w:lang w:val="en-GB" w:eastAsia="en-GB" w:bidi="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 </w:t>
      </w:r>
    </w:p>
    <w:p w14:paraId="1430A68D" w14:textId="77777777" w:rsidR="00141B52" w:rsidRPr="00AD69C0"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AD69C0">
        <w:rPr>
          <w:rFonts w:ascii="Arial" w:eastAsia="Times New Roman" w:hAnsi="Arial" w:cs="Arial"/>
          <w:kern w:val="0"/>
          <w:sz w:val="20"/>
          <w:szCs w:val="20"/>
          <w:lang w:val="en-GB" w:eastAsia="en-GB" w:bidi="en-GB"/>
          <w14:ligatures w14:val="none"/>
        </w:rPr>
        <w:t xml:space="preserve"> </w:t>
      </w:r>
    </w:p>
    <w:p w14:paraId="29722F5D" w14:textId="77777777" w:rsidR="00141B52" w:rsidRPr="00AD69C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AD69C0">
        <w:rPr>
          <w:rFonts w:ascii="Arial" w:eastAsia="Times New Roman" w:hAnsi="Arial" w:cs="Arial"/>
          <w:b/>
          <w:bCs/>
          <w:color w:val="000000"/>
          <w:kern w:val="0"/>
          <w:sz w:val="20"/>
          <w:szCs w:val="20"/>
          <w:lang w:val="en-GB" w:eastAsia="en-GB" w:bidi="en-GB"/>
          <w14:ligatures w14:val="none"/>
        </w:rPr>
        <w:t>About FUJIFILM Graphic Communications Division    </w:t>
      </w:r>
    </w:p>
    <w:p w14:paraId="1C8FC8D8" w14:textId="0FEB5ADD" w:rsidR="00141B52" w:rsidRPr="00AD69C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AD69C0">
        <w:rPr>
          <w:rFonts w:ascii="Arial" w:eastAsia="Times New Roman" w:hAnsi="Arial" w:cs="Arial"/>
          <w:color w:val="000000"/>
          <w:kern w:val="0"/>
          <w:sz w:val="20"/>
          <w:szCs w:val="20"/>
          <w:lang w:val="en-GB" w:eastAsia="en-GB" w:bidi="en-GB"/>
          <w14:ligatures w14:val="none"/>
        </w:rPr>
        <w:t xml:space="preserve">FUJIFILM Graphic Communications Division is a stable, long-term partner focused on delivering high-quality, technically advanced print solutions that help printers develop a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practices. For more information, visit </w:t>
      </w:r>
      <w:hyperlink r:id="rId10" w:tgtFrame="_blank" w:history="1">
        <w:r w:rsidRPr="00AD69C0">
          <w:rPr>
            <w:rFonts w:ascii="Arial" w:eastAsia="Times New Roman" w:hAnsi="Arial" w:cs="Arial"/>
            <w:color w:val="0000FF"/>
            <w:kern w:val="0"/>
            <w:sz w:val="20"/>
            <w:szCs w:val="20"/>
            <w:u w:val="single"/>
            <w:lang w:val="en-GB" w:eastAsia="en-GB" w:bidi="en-GB"/>
            <w14:ligatures w14:val="none"/>
          </w:rPr>
          <w:t>fujifilmprint.eu</w:t>
        </w:r>
      </w:hyperlink>
      <w:r w:rsidRPr="00AD69C0">
        <w:rPr>
          <w:rFonts w:ascii="Arial" w:eastAsia="Times New Roman" w:hAnsi="Arial" w:cs="Arial"/>
          <w:kern w:val="0"/>
          <w:sz w:val="20"/>
          <w:szCs w:val="20"/>
          <w:lang w:val="en-GB" w:eastAsia="en-GB" w:bidi="en-GB"/>
          <w14:ligatures w14:val="none"/>
        </w:rPr>
        <w:t xml:space="preserve">, or </w:t>
      </w:r>
      <w:hyperlink r:id="rId11" w:tgtFrame="_blank" w:history="1">
        <w:r w:rsidRPr="00AD69C0">
          <w:rPr>
            <w:rFonts w:ascii="Arial" w:eastAsia="Times New Roman" w:hAnsi="Arial" w:cs="Arial"/>
            <w:color w:val="0000FF"/>
            <w:kern w:val="0"/>
            <w:sz w:val="20"/>
            <w:szCs w:val="20"/>
            <w:u w:val="single"/>
            <w:lang w:val="en-GB" w:eastAsia="en-GB" w:bidi="en-GB"/>
            <w14:ligatures w14:val="none"/>
          </w:rPr>
          <w:t>youtube.com/</w:t>
        </w:r>
        <w:proofErr w:type="spellStart"/>
        <w:r w:rsidRPr="00AD69C0">
          <w:rPr>
            <w:rFonts w:ascii="Arial" w:eastAsia="Times New Roman" w:hAnsi="Arial" w:cs="Arial"/>
            <w:color w:val="0000FF"/>
            <w:kern w:val="0"/>
            <w:sz w:val="20"/>
            <w:szCs w:val="20"/>
            <w:u w:val="single"/>
            <w:lang w:val="en-GB" w:eastAsia="en-GB" w:bidi="en-GB"/>
            <w14:ligatures w14:val="none"/>
          </w:rPr>
          <w:t>FujifilmGSEurope</w:t>
        </w:r>
        <w:proofErr w:type="spellEnd"/>
      </w:hyperlink>
      <w:r w:rsidRPr="00AD69C0">
        <w:rPr>
          <w:rFonts w:ascii="Arial" w:eastAsia="Times New Roman" w:hAnsi="Arial" w:cs="Arial"/>
          <w:kern w:val="0"/>
          <w:sz w:val="20"/>
          <w:szCs w:val="20"/>
          <w:lang w:val="en-GB" w:eastAsia="en-GB" w:bidi="en-GB"/>
          <w14:ligatures w14:val="none"/>
        </w:rPr>
        <w:t xml:space="preserve"> or follow us on @FujifilmPrint.   </w:t>
      </w:r>
    </w:p>
    <w:p w14:paraId="5318D9F0" w14:textId="77777777" w:rsidR="00141B52" w:rsidRPr="00AD69C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AD69C0">
        <w:rPr>
          <w:rFonts w:ascii="Arial" w:eastAsia="Times New Roman" w:hAnsi="Arial" w:cs="Arial"/>
          <w:color w:val="000000"/>
          <w:kern w:val="0"/>
          <w:sz w:val="20"/>
          <w:szCs w:val="20"/>
          <w:lang w:val="en-GB" w:eastAsia="en-GB" w:bidi="en-GB"/>
          <w14:ligatures w14:val="none"/>
        </w:rPr>
        <w:t>    </w:t>
      </w:r>
    </w:p>
    <w:p w14:paraId="7B6DB35C" w14:textId="2B7EEE45" w:rsidR="00141B52" w:rsidRPr="00AD69C0"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AD69C0">
        <w:rPr>
          <w:rFonts w:ascii="Arial" w:eastAsia="Times New Roman" w:hAnsi="Arial" w:cs="Arial"/>
          <w:b/>
          <w:bCs/>
          <w:color w:val="000000"/>
          <w:kern w:val="0"/>
          <w:sz w:val="20"/>
          <w:szCs w:val="20"/>
          <w:lang w:val="en-GB" w:eastAsia="en-GB" w:bidi="en-GB"/>
          <w14:ligatures w14:val="none"/>
        </w:rPr>
        <w:t>For further information, contact:   </w:t>
      </w:r>
    </w:p>
    <w:p w14:paraId="3A86D532" w14:textId="77777777" w:rsidR="00141B52" w:rsidRPr="00AD69C0"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AD69C0">
        <w:rPr>
          <w:rFonts w:ascii="Arial" w:eastAsia="Arial" w:hAnsi="Arial" w:cs="Arial"/>
          <w:color w:val="000000"/>
          <w:kern w:val="0"/>
          <w:sz w:val="20"/>
          <w:szCs w:val="20"/>
          <w:lang w:val="fr-BE" w:eastAsia="fr-BE" w:bidi="fr-BE"/>
          <w14:ligatures w14:val="none"/>
        </w:rPr>
        <w:t>Amanda Galvez</w:t>
      </w:r>
    </w:p>
    <w:p w14:paraId="61ADB3E8" w14:textId="77777777" w:rsidR="00141B52" w:rsidRPr="00AD69C0"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AD69C0">
        <w:rPr>
          <w:rFonts w:ascii="Arial" w:eastAsia="Arial" w:hAnsi="Arial" w:cs="Arial"/>
          <w:color w:val="000000"/>
          <w:kern w:val="0"/>
          <w:sz w:val="20"/>
          <w:szCs w:val="20"/>
          <w:lang w:val="fr-BE" w:eastAsia="fr-BE" w:bidi="fr-BE"/>
          <w14:ligatures w14:val="none"/>
        </w:rPr>
        <w:t>AD Communications</w:t>
      </w:r>
      <w:r w:rsidRPr="00AD69C0">
        <w:rPr>
          <w:rFonts w:ascii="Arial" w:eastAsia="Arial" w:hAnsi="Arial" w:cs="Arial"/>
          <w:color w:val="000000"/>
          <w:kern w:val="0"/>
          <w:sz w:val="20"/>
          <w:szCs w:val="20"/>
          <w:lang w:val="fr-BE" w:eastAsia="fr-BE" w:bidi="fr-BE"/>
          <w14:ligatures w14:val="none"/>
        </w:rPr>
        <w:tab/>
        <w:t> </w:t>
      </w:r>
    </w:p>
    <w:p w14:paraId="5FDBB5D4" w14:textId="77777777" w:rsidR="00141B52" w:rsidRPr="00AD69C0"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AD69C0">
        <w:rPr>
          <w:rFonts w:ascii="Arial" w:eastAsia="Arial" w:hAnsi="Arial" w:cs="Arial"/>
          <w:color w:val="000000"/>
          <w:kern w:val="0"/>
          <w:sz w:val="20"/>
          <w:szCs w:val="20"/>
          <w:lang w:val="pt-BR" w:eastAsia="pt-BR" w:bidi="pt-BR"/>
          <w14:ligatures w14:val="none"/>
        </w:rPr>
        <w:t xml:space="preserve">E: </w:t>
      </w:r>
      <w:hyperlink r:id="rId12" w:history="1">
        <w:r w:rsidRPr="00AD69C0">
          <w:rPr>
            <w:rFonts w:ascii="Arial" w:eastAsia="Arial" w:hAnsi="Arial" w:cs="Arial"/>
            <w:color w:val="0563C1"/>
            <w:kern w:val="0"/>
            <w:sz w:val="20"/>
            <w:szCs w:val="20"/>
            <w:u w:val="single"/>
            <w:lang w:val="pt-BR" w:eastAsia="pt-BR" w:bidi="pt-BR"/>
            <w14:ligatures w14:val="none"/>
          </w:rPr>
          <w:t>agalvez@adcomms.co.uk</w:t>
        </w:r>
      </w:hyperlink>
    </w:p>
    <w:p w14:paraId="0ADB6B19" w14:textId="77777777" w:rsidR="00141B52" w:rsidRPr="00AD69C0"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AD69C0">
        <w:rPr>
          <w:rFonts w:ascii="Arial" w:eastAsia="Arial" w:hAnsi="Arial" w:cs="Arial"/>
          <w:color w:val="000000"/>
          <w:kern w:val="0"/>
          <w:sz w:val="20"/>
          <w:szCs w:val="20"/>
          <w:lang w:val="pt-BR" w:eastAsia="pt-BR" w:bidi="pt-BR"/>
          <w14:ligatures w14:val="none"/>
        </w:rPr>
        <w:t>Tel: +44 (0)1372 464470 </w:t>
      </w:r>
    </w:p>
    <w:p w14:paraId="1EA852D5" w14:textId="77777777" w:rsidR="00141B52" w:rsidRPr="00AD69C0"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AD69C0">
        <w:rPr>
          <w:rFonts w:ascii="Calibri" w:eastAsia="Yu Mincho" w:hAnsi="Calibri" w:cs="Arial"/>
          <w:kern w:val="0"/>
          <w14:ligatures w14:val="none"/>
        </w:rPr>
        <w:tab/>
      </w:r>
      <w:r w:rsidRPr="00AD69C0">
        <w:rPr>
          <w:rFonts w:ascii="Arial" w:eastAsia="Arial" w:hAnsi="Arial" w:cs="Arial"/>
          <w:color w:val="000000"/>
          <w:kern w:val="0"/>
          <w:sz w:val="20"/>
          <w:szCs w:val="20"/>
          <w:lang w:val="cs-CZ" w:eastAsia="cs-CZ" w:bidi="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5793" w14:textId="77777777" w:rsidR="00F0090D" w:rsidRDefault="00F0090D">
      <w:pPr>
        <w:spacing w:after="0" w:line="240" w:lineRule="auto"/>
      </w:pPr>
      <w:r>
        <w:separator/>
      </w:r>
    </w:p>
  </w:endnote>
  <w:endnote w:type="continuationSeparator" w:id="0">
    <w:p w14:paraId="4354189F" w14:textId="77777777" w:rsidR="00F0090D" w:rsidRDefault="00F0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0223" w14:textId="77777777" w:rsidR="00F0090D" w:rsidRDefault="00F0090D">
      <w:pPr>
        <w:spacing w:after="0" w:line="240" w:lineRule="auto"/>
      </w:pPr>
      <w:r>
        <w:separator/>
      </w:r>
    </w:p>
  </w:footnote>
  <w:footnote w:type="continuationSeparator" w:id="0">
    <w:p w14:paraId="399B4B8A" w14:textId="77777777" w:rsidR="00F0090D" w:rsidRDefault="00F0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it-IT"/>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7A1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69B6"/>
    <w:rsid w:val="000226CA"/>
    <w:rsid w:val="00026468"/>
    <w:rsid w:val="000320C2"/>
    <w:rsid w:val="00061D02"/>
    <w:rsid w:val="0008290A"/>
    <w:rsid w:val="000D1C68"/>
    <w:rsid w:val="000E6929"/>
    <w:rsid w:val="000F1A8B"/>
    <w:rsid w:val="00107F39"/>
    <w:rsid w:val="0014070A"/>
    <w:rsid w:val="00141B52"/>
    <w:rsid w:val="00151CCD"/>
    <w:rsid w:val="00152C7A"/>
    <w:rsid w:val="00177245"/>
    <w:rsid w:val="001C2390"/>
    <w:rsid w:val="001C34F6"/>
    <w:rsid w:val="001C3D6F"/>
    <w:rsid w:val="001C79F4"/>
    <w:rsid w:val="001D0D9C"/>
    <w:rsid w:val="001D7338"/>
    <w:rsid w:val="0020084A"/>
    <w:rsid w:val="00270362"/>
    <w:rsid w:val="002803F3"/>
    <w:rsid w:val="002A47CC"/>
    <w:rsid w:val="002A5DC8"/>
    <w:rsid w:val="002B2253"/>
    <w:rsid w:val="002E08C3"/>
    <w:rsid w:val="002E1185"/>
    <w:rsid w:val="002F283C"/>
    <w:rsid w:val="00327B23"/>
    <w:rsid w:val="003405AE"/>
    <w:rsid w:val="00341373"/>
    <w:rsid w:val="0034571C"/>
    <w:rsid w:val="00354264"/>
    <w:rsid w:val="00366A7A"/>
    <w:rsid w:val="00372BC9"/>
    <w:rsid w:val="003836D1"/>
    <w:rsid w:val="003911E6"/>
    <w:rsid w:val="003A237B"/>
    <w:rsid w:val="003A317A"/>
    <w:rsid w:val="003C2642"/>
    <w:rsid w:val="00422286"/>
    <w:rsid w:val="004241BE"/>
    <w:rsid w:val="0042766D"/>
    <w:rsid w:val="00475B7D"/>
    <w:rsid w:val="004814C3"/>
    <w:rsid w:val="00485FDB"/>
    <w:rsid w:val="005156E4"/>
    <w:rsid w:val="00536975"/>
    <w:rsid w:val="00537368"/>
    <w:rsid w:val="00540CA8"/>
    <w:rsid w:val="00554A29"/>
    <w:rsid w:val="005658DF"/>
    <w:rsid w:val="00572ACD"/>
    <w:rsid w:val="00592970"/>
    <w:rsid w:val="005B72EB"/>
    <w:rsid w:val="005C0FB2"/>
    <w:rsid w:val="005D3337"/>
    <w:rsid w:val="005F4EFF"/>
    <w:rsid w:val="00602F8D"/>
    <w:rsid w:val="006131B6"/>
    <w:rsid w:val="00647801"/>
    <w:rsid w:val="006650F5"/>
    <w:rsid w:val="0069427B"/>
    <w:rsid w:val="007107A0"/>
    <w:rsid w:val="007239F9"/>
    <w:rsid w:val="00730235"/>
    <w:rsid w:val="00740FEC"/>
    <w:rsid w:val="00746638"/>
    <w:rsid w:val="00782AD2"/>
    <w:rsid w:val="007862B4"/>
    <w:rsid w:val="00787DA9"/>
    <w:rsid w:val="00791AB5"/>
    <w:rsid w:val="007C0B45"/>
    <w:rsid w:val="008005F3"/>
    <w:rsid w:val="00803CE0"/>
    <w:rsid w:val="00805734"/>
    <w:rsid w:val="00833C7F"/>
    <w:rsid w:val="008462A4"/>
    <w:rsid w:val="00862A90"/>
    <w:rsid w:val="008756F4"/>
    <w:rsid w:val="008C5F53"/>
    <w:rsid w:val="008D5507"/>
    <w:rsid w:val="00916B97"/>
    <w:rsid w:val="00927DB5"/>
    <w:rsid w:val="009466EB"/>
    <w:rsid w:val="00952333"/>
    <w:rsid w:val="009641F8"/>
    <w:rsid w:val="009A614A"/>
    <w:rsid w:val="009B5659"/>
    <w:rsid w:val="009B59E2"/>
    <w:rsid w:val="009C180B"/>
    <w:rsid w:val="009F464D"/>
    <w:rsid w:val="00A17256"/>
    <w:rsid w:val="00A85083"/>
    <w:rsid w:val="00A876ED"/>
    <w:rsid w:val="00A927AE"/>
    <w:rsid w:val="00A95F97"/>
    <w:rsid w:val="00AC4C6F"/>
    <w:rsid w:val="00AC69CE"/>
    <w:rsid w:val="00AC75A2"/>
    <w:rsid w:val="00AD41F6"/>
    <w:rsid w:val="00AD69C0"/>
    <w:rsid w:val="00AF2FD5"/>
    <w:rsid w:val="00AF5DE1"/>
    <w:rsid w:val="00B12D31"/>
    <w:rsid w:val="00B16904"/>
    <w:rsid w:val="00B302FE"/>
    <w:rsid w:val="00B67AB3"/>
    <w:rsid w:val="00BA293F"/>
    <w:rsid w:val="00BB4361"/>
    <w:rsid w:val="00BE1721"/>
    <w:rsid w:val="00BE2936"/>
    <w:rsid w:val="00BF6329"/>
    <w:rsid w:val="00C04533"/>
    <w:rsid w:val="00C340CF"/>
    <w:rsid w:val="00C4777A"/>
    <w:rsid w:val="00C506FB"/>
    <w:rsid w:val="00C53B31"/>
    <w:rsid w:val="00CA0DB1"/>
    <w:rsid w:val="00CB19AF"/>
    <w:rsid w:val="00CB34C5"/>
    <w:rsid w:val="00CB37C5"/>
    <w:rsid w:val="00CC4ED3"/>
    <w:rsid w:val="00CE0797"/>
    <w:rsid w:val="00CE6256"/>
    <w:rsid w:val="00CF2A45"/>
    <w:rsid w:val="00D20464"/>
    <w:rsid w:val="00DA15BF"/>
    <w:rsid w:val="00DF7777"/>
    <w:rsid w:val="00E01032"/>
    <w:rsid w:val="00E012EA"/>
    <w:rsid w:val="00E04648"/>
    <w:rsid w:val="00E14DFA"/>
    <w:rsid w:val="00E2018D"/>
    <w:rsid w:val="00E415DC"/>
    <w:rsid w:val="00E41B28"/>
    <w:rsid w:val="00E67F91"/>
    <w:rsid w:val="00E75251"/>
    <w:rsid w:val="00E9369C"/>
    <w:rsid w:val="00E94C3D"/>
    <w:rsid w:val="00E96F8B"/>
    <w:rsid w:val="00EB014E"/>
    <w:rsid w:val="00EB5705"/>
    <w:rsid w:val="00EB638E"/>
    <w:rsid w:val="00ED2B03"/>
    <w:rsid w:val="00F0090D"/>
    <w:rsid w:val="00F3048E"/>
    <w:rsid w:val="00F822F8"/>
    <w:rsid w:val="00FB540A"/>
    <w:rsid w:val="00FB7CF2"/>
    <w:rsid w:val="00FD742C"/>
    <w:rsid w:val="00FE2DAC"/>
    <w:rsid w:val="00FF122F"/>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it/lp/interpack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3993</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8</cp:revision>
  <dcterms:created xsi:type="dcterms:W3CDTF">2026-03-31T09:53:00Z</dcterms:created>
  <dcterms:modified xsi:type="dcterms:W3CDTF">2026-04-09T11:11:00Z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