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981475"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0639F0EB">
            <wp:simplePos x="0" y="0"/>
            <wp:positionH relativeFrom="page">
              <wp:posOffset>5079713</wp:posOffset>
            </wp:positionH>
            <wp:positionV relativeFrom="paragraph">
              <wp:posOffset>-853068</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Testimonianze di clienti</w:t>
      </w:r>
    </w:p>
    <w:p w14:paraId="64DF4D93" w14:textId="77777777" w:rsidR="00B17D27" w:rsidRPr="00B27C47" w:rsidRDefault="00B17D27" w:rsidP="00B17D27">
      <w:pPr>
        <w:pStyle w:val="p1"/>
        <w:rPr>
          <w:szCs w:val="20"/>
        </w:rPr>
      </w:pPr>
    </w:p>
    <w:p w14:paraId="65AFF85C" w14:textId="378C1F0C" w:rsidR="00B17D27" w:rsidRPr="00981475" w:rsidRDefault="00B17D27" w:rsidP="00B17D27">
      <w:pPr>
        <w:pStyle w:val="Standard"/>
        <w:rPr>
          <w:rFonts w:ascii="Arial" w:hAnsi="Arial" w:cs="Arial"/>
          <w:szCs w:val="20"/>
        </w:rPr>
      </w:pPr>
      <w:r>
        <w:rPr>
          <w:rFonts w:ascii="Arial" w:hAnsi="Arial"/>
        </w:rPr>
        <w:t>Responsabile relazioni con i media:</w:t>
      </w:r>
    </w:p>
    <w:p w14:paraId="2AD7DA35" w14:textId="77777777" w:rsidR="00B17D27" w:rsidRPr="00B27C47" w:rsidRDefault="00B17D27" w:rsidP="00B17D27">
      <w:pPr>
        <w:pStyle w:val="Standard"/>
        <w:rPr>
          <w:rFonts w:ascii="Arial" w:hAnsi="Arial"/>
          <w:color w:val="000000" w:themeColor="text1"/>
          <w:lang w:val="nl-NL"/>
        </w:rPr>
      </w:pPr>
      <w:r w:rsidRPr="00B27C47">
        <w:rPr>
          <w:rFonts w:ascii="Arial" w:hAnsi="Arial"/>
          <w:color w:val="000000" w:themeColor="text1"/>
          <w:lang w:val="nl-NL"/>
        </w:rPr>
        <w:t xml:space="preserve">Elni Van Rensburg – +1 830 317 0950 – </w:t>
      </w:r>
      <w:hyperlink r:id="rId12">
        <w:r w:rsidRPr="00B27C47">
          <w:rPr>
            <w:rStyle w:val="Hyperlink"/>
            <w:rFonts w:ascii="Arial" w:hAnsi="Arial"/>
            <w:lang w:val="nl-NL"/>
          </w:rPr>
          <w:t>elni.vanrensburg@miraclon.com</w:t>
        </w:r>
      </w:hyperlink>
      <w:r w:rsidRPr="00B27C47">
        <w:rPr>
          <w:rFonts w:ascii="Arial" w:hAnsi="Arial"/>
          <w:color w:val="000000" w:themeColor="text1"/>
          <w:lang w:val="nl-NL"/>
        </w:rPr>
        <w:t xml:space="preserve">  </w:t>
      </w:r>
    </w:p>
    <w:p w14:paraId="21FC2C6A" w14:textId="256AF142" w:rsidR="00B27C47" w:rsidRPr="00B27C47" w:rsidRDefault="00B27C47" w:rsidP="00B17D27">
      <w:pPr>
        <w:pStyle w:val="Standard"/>
        <w:rPr>
          <w:rFonts w:ascii="Arial" w:hAnsi="Arial" w:cs="Arial"/>
          <w:color w:val="000000" w:themeColor="text1"/>
          <w:szCs w:val="20"/>
          <w:lang w:val="fr-FR"/>
        </w:rPr>
      </w:pPr>
      <w:r w:rsidRPr="009C34F1">
        <w:rPr>
          <w:rFonts w:ascii="Arial" w:hAnsi="Arial" w:cs="Arial"/>
          <w:color w:val="000000" w:themeColor="text1"/>
          <w:szCs w:val="20"/>
          <w:lang w:val="fr-FR"/>
        </w:rPr>
        <w:t xml:space="preserve">Aimee Parsons - +44 (0)1372 464470 – </w:t>
      </w:r>
      <w:hyperlink r:id="rId13" w:tgtFrame="_blank" w:history="1">
        <w:r w:rsidRPr="009C34F1">
          <w:rPr>
            <w:rStyle w:val="Hyperlink"/>
            <w:rFonts w:ascii="Arial" w:hAnsi="Arial" w:cs="Arial"/>
            <w:lang w:val="fr-FR"/>
          </w:rPr>
          <w:t>miraclonpr@adcomms.co.uk</w:t>
        </w:r>
      </w:hyperlink>
      <w:r w:rsidRPr="009C34F1">
        <w:rPr>
          <w:rFonts w:ascii="Arial" w:hAnsi="Arial" w:cs="Arial"/>
          <w:color w:val="000000" w:themeColor="text1"/>
          <w:szCs w:val="20"/>
          <w:lang w:val="fr-FR"/>
        </w:rPr>
        <w:t>     </w:t>
      </w:r>
    </w:p>
    <w:p w14:paraId="2C0CE053" w14:textId="77777777" w:rsidR="00B17D27" w:rsidRPr="00B27C47" w:rsidRDefault="00B17D27" w:rsidP="00B17D27">
      <w:pPr>
        <w:pStyle w:val="Standard"/>
        <w:rPr>
          <w:rFonts w:ascii="Arial" w:hAnsi="Arial" w:cs="Arial"/>
          <w:color w:val="000000"/>
          <w:szCs w:val="20"/>
          <w:lang w:val="fr-FR"/>
        </w:rPr>
      </w:pPr>
    </w:p>
    <w:p w14:paraId="2970E3A2" w14:textId="73B20481" w:rsidR="00DA3274" w:rsidRPr="008160A4" w:rsidRDefault="00D83861" w:rsidP="00F30B25">
      <w:pPr>
        <w:pStyle w:val="Standard"/>
        <w:spacing w:line="259" w:lineRule="auto"/>
        <w:rPr>
          <w:rFonts w:ascii="Arial" w:hAnsi="Arial" w:cs="Arial"/>
          <w:color w:val="000000" w:themeColor="text1"/>
        </w:rPr>
      </w:pPr>
      <w:r>
        <w:rPr>
          <w:rFonts w:ascii="Arial" w:hAnsi="Arial"/>
          <w:color w:val="000000" w:themeColor="text1"/>
        </w:rPr>
        <w:t>2</w:t>
      </w:r>
      <w:r w:rsidR="00B27C47">
        <w:rPr>
          <w:rFonts w:ascii="Arial" w:hAnsi="Arial"/>
          <w:color w:val="000000" w:themeColor="text1"/>
        </w:rPr>
        <w:t>3</w:t>
      </w:r>
      <w:r>
        <w:rPr>
          <w:rFonts w:ascii="Arial" w:hAnsi="Arial"/>
          <w:color w:val="000000" w:themeColor="text1"/>
        </w:rPr>
        <w:t xml:space="preserve"> aprile</w:t>
      </w:r>
      <w:r>
        <w:rPr>
          <w:rFonts w:ascii="Arial" w:hAnsi="Arial"/>
          <w:color w:val="000000" w:themeColor="text1"/>
          <w:vertAlign w:val="superscript"/>
        </w:rPr>
        <w:t xml:space="preserve"> </w:t>
      </w:r>
      <w:r>
        <w:rPr>
          <w:rFonts w:ascii="Arial" w:hAnsi="Arial"/>
          <w:color w:val="000000" w:themeColor="text1"/>
        </w:rPr>
        <w:t>2026</w:t>
      </w:r>
    </w:p>
    <w:p w14:paraId="624B202F" w14:textId="77777777" w:rsidR="00F30B25" w:rsidRPr="00B27C47" w:rsidRDefault="00F30B25" w:rsidP="00F30B25">
      <w:pPr>
        <w:pStyle w:val="Standard"/>
        <w:spacing w:line="259" w:lineRule="auto"/>
        <w:rPr>
          <w:rFonts w:ascii="Arial" w:hAnsi="Arial" w:cs="Arial"/>
          <w:color w:val="000000" w:themeColor="text1"/>
        </w:rPr>
      </w:pPr>
    </w:p>
    <w:p w14:paraId="20508D9E" w14:textId="67BDBAE4" w:rsidR="00D20BC0" w:rsidRPr="00B27C47" w:rsidRDefault="00D20BC0" w:rsidP="00701214">
      <w:pPr>
        <w:spacing w:line="360" w:lineRule="auto"/>
        <w:rPr>
          <w:rFonts w:ascii="Arial" w:hAnsi="Arial" w:cs="Arial"/>
          <w:sz w:val="22"/>
          <w:szCs w:val="22"/>
        </w:rPr>
      </w:pPr>
    </w:p>
    <w:p w14:paraId="08C9DF4C" w14:textId="77777777" w:rsidR="00B5474B" w:rsidRDefault="00B5474B" w:rsidP="00F34DE4">
      <w:pPr>
        <w:spacing w:line="360" w:lineRule="auto"/>
        <w:jc w:val="center"/>
        <w:rPr>
          <w:rFonts w:ascii="Arial" w:hAnsi="Arial" w:cs="Arial"/>
          <w:b/>
          <w:bCs/>
          <w:i/>
          <w:iCs/>
          <w:sz w:val="26"/>
          <w:szCs w:val="26"/>
        </w:rPr>
      </w:pPr>
      <w:r>
        <w:rPr>
          <w:rFonts w:ascii="Arial" w:hAnsi="Arial"/>
          <w:b/>
          <w:sz w:val="26"/>
        </w:rPr>
        <w:t>Acme Graphics risolve i problemi degli stampatori sfruttando l’innovazione e la tecnologia FLEXCEL NX</w:t>
      </w:r>
      <w:r>
        <w:rPr>
          <w:rFonts w:ascii="Arial" w:hAnsi="Arial"/>
          <w:b/>
          <w:i/>
          <w:sz w:val="26"/>
        </w:rPr>
        <w:t xml:space="preserve"> </w:t>
      </w:r>
    </w:p>
    <w:p w14:paraId="5857F3E6" w14:textId="0625ED69" w:rsidR="00FB01FA" w:rsidRPr="00B5474B" w:rsidRDefault="00B5474B" w:rsidP="00F34DE4">
      <w:pPr>
        <w:spacing w:line="360" w:lineRule="auto"/>
        <w:jc w:val="center"/>
        <w:rPr>
          <w:rStyle w:val="cf01"/>
          <w:rFonts w:ascii="Arial" w:hAnsi="Arial" w:cs="Arial"/>
          <w:b/>
          <w:bCs/>
          <w:i/>
          <w:iCs/>
          <w:sz w:val="22"/>
          <w:szCs w:val="22"/>
        </w:rPr>
      </w:pPr>
      <w:r>
        <w:rPr>
          <w:rFonts w:ascii="Arial" w:hAnsi="Arial"/>
          <w:b/>
          <w:i/>
          <w:sz w:val="22"/>
        </w:rPr>
        <w:t>Concentrarsi sull'efficienza, sulla coerenza e su flussi di lavoro più intelligenti garantisce miglioramenti tangibili nella stampa</w:t>
      </w:r>
      <w:r>
        <w:rPr>
          <w:rStyle w:val="cf01"/>
          <w:rFonts w:ascii="Arial" w:hAnsi="Arial"/>
          <w:b/>
          <w:i/>
          <w:sz w:val="22"/>
        </w:rPr>
        <w:t xml:space="preserve"> </w:t>
      </w:r>
    </w:p>
    <w:p w14:paraId="16ACF595" w14:textId="39A56D63" w:rsidR="00D83FC2" w:rsidRPr="00B27C47" w:rsidRDefault="00D83FC2" w:rsidP="00705F23">
      <w:pPr>
        <w:spacing w:line="360" w:lineRule="auto"/>
        <w:rPr>
          <w:rFonts w:ascii="Arial" w:hAnsi="Arial" w:cs="Arial"/>
          <w:sz w:val="22"/>
          <w:szCs w:val="22"/>
        </w:rPr>
      </w:pPr>
    </w:p>
    <w:p w14:paraId="6C744572" w14:textId="74ECB2DE" w:rsidR="00013FD6" w:rsidRPr="008160A4" w:rsidRDefault="00013FD6" w:rsidP="00B95170">
      <w:pPr>
        <w:spacing w:line="360" w:lineRule="auto"/>
        <w:rPr>
          <w:rFonts w:ascii="Arial" w:hAnsi="Arial" w:cs="Arial"/>
          <w:sz w:val="22"/>
          <w:szCs w:val="22"/>
        </w:rPr>
      </w:pPr>
      <w:r>
        <w:rPr>
          <w:rFonts w:ascii="Arial" w:hAnsi="Arial"/>
          <w:sz w:val="22"/>
        </w:rPr>
        <w:t>Hauke Liefferink, amministratore delegato di Acme Graphics, azienda leader sudafricana nel settore dei servizi di premedia per la stampa flessografica, ha una missione: convincere stampatori, converter e titolari di marchi a ripensare il consumo di inchiostro nel competitivo mercato locale.</w:t>
      </w:r>
    </w:p>
    <w:p w14:paraId="62D90AD5" w14:textId="230DA036" w:rsidR="00013FD6" w:rsidRPr="00B27C47" w:rsidRDefault="00013FD6" w:rsidP="00B95170">
      <w:pPr>
        <w:spacing w:line="360" w:lineRule="auto"/>
        <w:rPr>
          <w:rFonts w:ascii="Arial" w:hAnsi="Arial" w:cs="Arial"/>
          <w:sz w:val="22"/>
          <w:szCs w:val="22"/>
        </w:rPr>
      </w:pPr>
    </w:p>
    <w:p w14:paraId="74FF68CE" w14:textId="26A3419F" w:rsidR="00F6218E" w:rsidRPr="008160A4" w:rsidRDefault="00013FD6" w:rsidP="00B95170">
      <w:pPr>
        <w:spacing w:line="360" w:lineRule="auto"/>
        <w:rPr>
          <w:rFonts w:ascii="Arial" w:hAnsi="Arial" w:cs="Arial"/>
          <w:sz w:val="22"/>
          <w:szCs w:val="22"/>
        </w:rPr>
      </w:pPr>
      <w:r>
        <w:rPr>
          <w:rFonts w:ascii="Arial" w:hAnsi="Arial"/>
          <w:sz w:val="22"/>
        </w:rPr>
        <w:t>La campagna di Acme sta riscuotendo un notevole successo, grazie anche a un programma di investimenti nella tecnologia FLEXCEL NX di Miraclon, avviato nel 2020 e recentemente potenziato con l’introduzione di PureFlexo™ Printing, una tecnica di patterning a forma tripla per la superficie delle lastre disponibile tramite FLEXCEL NX Print Suite di Miraclon per imballaggi flessibili. Sostiene Hauke: “La resa GSM è il parametro tradizionale per valutare le prestazioni di inchiostro, anilox e lastre, ma PureFlexo Printing rivoluziona il settore. Possiamo dimostrare ai clienti che, con il pattern giusto e le lastre FLEXCEL NX, siamo in grado di ottenere lo stesso colore e la stessa opacità dell'inchiostro utilizzando anilox di volume inferiore e riducendo il peso della pellicola di inchiostro”.</w:t>
      </w:r>
    </w:p>
    <w:p w14:paraId="7EA8BC23" w14:textId="77777777" w:rsidR="00F6218E" w:rsidRPr="00B27C47" w:rsidRDefault="00F6218E" w:rsidP="00B95170">
      <w:pPr>
        <w:spacing w:line="360" w:lineRule="auto"/>
        <w:rPr>
          <w:rFonts w:ascii="Arial" w:hAnsi="Arial" w:cs="Arial"/>
          <w:sz w:val="22"/>
          <w:szCs w:val="22"/>
        </w:rPr>
      </w:pPr>
    </w:p>
    <w:p w14:paraId="51F62C9F" w14:textId="2875DDC4" w:rsidR="00F85DE8" w:rsidRPr="008160A4" w:rsidRDefault="00F85DE8" w:rsidP="00B95170">
      <w:pPr>
        <w:spacing w:line="360" w:lineRule="auto"/>
        <w:rPr>
          <w:rFonts w:ascii="Arial" w:hAnsi="Arial" w:cs="Arial"/>
          <w:b/>
          <w:bCs/>
          <w:sz w:val="22"/>
          <w:szCs w:val="22"/>
        </w:rPr>
      </w:pPr>
      <w:r>
        <w:rPr>
          <w:rFonts w:ascii="Arial" w:hAnsi="Arial"/>
          <w:b/>
          <w:sz w:val="22"/>
        </w:rPr>
        <w:t>Risparmio del 49% sui costi dell’inchiostro</w:t>
      </w:r>
    </w:p>
    <w:p w14:paraId="40A2D1EE" w14:textId="09156FBE" w:rsidR="00F85DE8" w:rsidRPr="008160A4" w:rsidRDefault="00F6218E" w:rsidP="00F85DE8">
      <w:pPr>
        <w:spacing w:line="360" w:lineRule="auto"/>
        <w:rPr>
          <w:rFonts w:ascii="Arial" w:hAnsi="Arial" w:cs="Arial"/>
          <w:sz w:val="22"/>
          <w:szCs w:val="22"/>
        </w:rPr>
      </w:pPr>
      <w:r>
        <w:rPr>
          <w:rFonts w:ascii="Arial" w:hAnsi="Arial"/>
          <w:sz w:val="22"/>
        </w:rPr>
        <w:t>Ad esempio Hauke cita un progetto recente, relativo a sacchi di riso, in cui lo stampatore è riuscito a ridurre il consumo di inchiostro del 22% dopo il passaggio alle lastre FLEXCEL NX con PureFlexo Printing. “Poi, aggiungendo la stampa con gamma cromatica estesa (ECG), il risparmio ha raggiunto il 36%. In un altro progetto – stampa su superficie in polietilene a bassa densità – combinando il nostro sistema di gestione del colore MultiGamut con le tecnologie PureFlexo Printing ed ECG abbiamo tagliato i costi dell’inchiostro del 49%.</w:t>
      </w:r>
    </w:p>
    <w:p w14:paraId="1265094B" w14:textId="77777777" w:rsidR="00F85DE8" w:rsidRPr="00B27C47" w:rsidRDefault="00F85DE8" w:rsidP="00F85DE8">
      <w:pPr>
        <w:spacing w:line="360" w:lineRule="auto"/>
        <w:rPr>
          <w:rFonts w:ascii="Arial" w:hAnsi="Arial" w:cs="Arial"/>
          <w:sz w:val="22"/>
          <w:szCs w:val="22"/>
        </w:rPr>
      </w:pPr>
    </w:p>
    <w:p w14:paraId="7CE4EA56" w14:textId="5097300A" w:rsidR="00F85DE8" w:rsidRPr="008160A4" w:rsidRDefault="003E5A7C" w:rsidP="00F85DE8">
      <w:pPr>
        <w:spacing w:line="360" w:lineRule="auto"/>
        <w:rPr>
          <w:rFonts w:ascii="Arial" w:hAnsi="Arial" w:cs="Arial"/>
          <w:sz w:val="22"/>
          <w:szCs w:val="22"/>
        </w:rPr>
      </w:pPr>
      <w:r>
        <w:rPr>
          <w:rFonts w:ascii="Arial" w:hAnsi="Arial"/>
          <w:sz w:val="22"/>
        </w:rPr>
        <w:t xml:space="preserve">“Si tratta di cifre importanti, in quanto il consumo di inchiostro rappresenta un grosso problema per gli stampatori e i converter, oltre che una voce di costo significativa anche per i </w:t>
      </w:r>
      <w:r>
        <w:rPr>
          <w:rFonts w:ascii="Arial" w:hAnsi="Arial"/>
          <w:sz w:val="22"/>
        </w:rPr>
        <w:lastRenderedPageBreak/>
        <w:t>titolari dei marchi”, continua Hauke. “Altre sfide fondamentali per gli stampatori consistono nel raggiungere più rapidamente la giusta tonalità di colore, aumentare la velocità delle macchine da stampa e ridurre i fermi macchina per la pulizia. La tecnologia FLEXCEL NX e PureFlexo Printing semplificano il tutto: ad esempio, un cliente ha stampato poco più di cinque tonnellate di imballaggi flessibili in 12 ore e si è fermato solo una volta – per la pulizia del bianco – in confronto alle sette interruzioni richieste in passato per lo stesso lavoro”.</w:t>
      </w:r>
    </w:p>
    <w:p w14:paraId="7FA3D274" w14:textId="77777777" w:rsidR="00A563A6" w:rsidRPr="00B27C47" w:rsidRDefault="00A563A6" w:rsidP="00F85DE8">
      <w:pPr>
        <w:spacing w:line="360" w:lineRule="auto"/>
        <w:rPr>
          <w:rFonts w:ascii="Arial" w:hAnsi="Arial" w:cs="Arial"/>
          <w:sz w:val="22"/>
          <w:szCs w:val="22"/>
        </w:rPr>
      </w:pPr>
    </w:p>
    <w:p w14:paraId="1056FF83" w14:textId="16C2B0C7" w:rsidR="00FF09BB" w:rsidRPr="00FF09BB" w:rsidRDefault="00D150D0" w:rsidP="00FF09BB">
      <w:pPr>
        <w:spacing w:line="360" w:lineRule="auto"/>
        <w:rPr>
          <w:rFonts w:ascii="Arial" w:hAnsi="Arial" w:cs="Arial"/>
          <w:b/>
          <w:bCs/>
          <w:sz w:val="22"/>
          <w:szCs w:val="22"/>
        </w:rPr>
      </w:pPr>
      <w:r>
        <w:rPr>
          <w:rFonts w:ascii="Arial" w:hAnsi="Arial"/>
          <w:b/>
          <w:sz w:val="22"/>
        </w:rPr>
        <w:t>Superare i limiti della flessografia</w:t>
      </w:r>
    </w:p>
    <w:p w14:paraId="4229236B" w14:textId="6FEF2051" w:rsidR="000A4DD9" w:rsidRDefault="000A4DD9" w:rsidP="000A4DD9">
      <w:pPr>
        <w:spacing w:line="360" w:lineRule="auto"/>
        <w:rPr>
          <w:rFonts w:ascii="Arial" w:hAnsi="Arial" w:cs="Arial"/>
          <w:sz w:val="22"/>
          <w:szCs w:val="22"/>
        </w:rPr>
      </w:pPr>
      <w:r>
        <w:rPr>
          <w:rFonts w:ascii="Arial" w:hAnsi="Arial"/>
          <w:sz w:val="22"/>
        </w:rPr>
        <w:t xml:space="preserve">Acme Graphics sta inoltre aiutando i clienti ad affrontare le sfide emergenti, quali l'efficienza, le prestazioni di asciugatura e la produttività dell’inchiostro sulle macchine da stampa, soprattutto alla luce del crescente interesse per i sistemi di inchiostro a base d'acqua destinati alle applicazioni di imballaggio flessibile. Hauke prosegue: “Con Miraclon e il sistema FLEXCEL NX abbiamo trovato un partner prezioso e una tecnologia innovativa che ci aiutano a risolvere i problemi dei clienti. Ad esempio, recentemente un cliente è riuscito a produrre senza difficoltà un lotto di oltre 6 milioni di metri – utilizzando un solo set di lastre FLEXCEL NX!” </w:t>
      </w:r>
    </w:p>
    <w:p w14:paraId="631C26E3" w14:textId="77777777" w:rsidR="000A4DD9" w:rsidRPr="00B27C47" w:rsidRDefault="000A4DD9" w:rsidP="000A4DD9">
      <w:pPr>
        <w:spacing w:line="360" w:lineRule="auto"/>
        <w:rPr>
          <w:rFonts w:ascii="Arial" w:hAnsi="Arial" w:cs="Arial"/>
          <w:sz w:val="22"/>
          <w:szCs w:val="22"/>
        </w:rPr>
      </w:pPr>
    </w:p>
    <w:p w14:paraId="11DAF767" w14:textId="7351E56C" w:rsidR="00FF09BB" w:rsidRPr="008160A4" w:rsidRDefault="0002189B" w:rsidP="00FF09BB">
      <w:pPr>
        <w:spacing w:line="360" w:lineRule="auto"/>
        <w:rPr>
          <w:rFonts w:ascii="Arial" w:hAnsi="Arial" w:cs="Arial"/>
          <w:sz w:val="22"/>
          <w:szCs w:val="22"/>
        </w:rPr>
      </w:pPr>
      <w:r>
        <w:rPr>
          <w:rFonts w:ascii="Arial" w:hAnsi="Arial"/>
          <w:sz w:val="22"/>
        </w:rPr>
        <w:t>L'azienda inoltre affianca i clienti nell'esplorazione di nuovi approcci produttivi, tra cui la stampa con gamma cromatica estesa e la transizione a processi più efficienti e sostenibili. “L'ECG è un argomento molto discusso in Sudafrica”, afferma Hauke. “Grazie al nostro sistema di gestione del colore MultiGamut, abbiamo creato un percorso pratico che consente agli stampatori di iniziare con processi tradizionali e passare, nel tempo, all’ECG o persino alla stampa digitale - pur mantenendosi entro un sistema di gestione monocolore”.</w:t>
      </w:r>
    </w:p>
    <w:p w14:paraId="6D820CF1" w14:textId="77777777" w:rsidR="00D150D0" w:rsidRPr="00B27C47" w:rsidRDefault="00D150D0" w:rsidP="00B95170">
      <w:pPr>
        <w:spacing w:line="360" w:lineRule="auto"/>
        <w:rPr>
          <w:rFonts w:ascii="Arial" w:hAnsi="Arial" w:cs="Arial"/>
          <w:sz w:val="22"/>
          <w:szCs w:val="22"/>
        </w:rPr>
      </w:pPr>
    </w:p>
    <w:p w14:paraId="7B94828C" w14:textId="77777777" w:rsidR="00B5474B" w:rsidRPr="00A07C0E" w:rsidRDefault="00B5474B" w:rsidP="00B5474B">
      <w:pPr>
        <w:spacing w:line="360" w:lineRule="auto"/>
        <w:rPr>
          <w:rFonts w:ascii="Arial" w:hAnsi="Arial" w:cs="Arial"/>
          <w:b/>
          <w:bCs/>
          <w:sz w:val="22"/>
          <w:szCs w:val="22"/>
        </w:rPr>
      </w:pPr>
      <w:r>
        <w:rPr>
          <w:rFonts w:ascii="Arial" w:hAnsi="Arial"/>
          <w:b/>
          <w:sz w:val="22"/>
        </w:rPr>
        <w:t>Costruire su basi consolidate</w:t>
      </w:r>
    </w:p>
    <w:p w14:paraId="0B612B79" w14:textId="77777777" w:rsidR="00B5474B" w:rsidRPr="008160A4" w:rsidRDefault="00B5474B" w:rsidP="00B5474B">
      <w:pPr>
        <w:spacing w:line="360" w:lineRule="auto"/>
        <w:rPr>
          <w:rFonts w:ascii="Arial" w:hAnsi="Arial" w:cs="Arial"/>
          <w:sz w:val="22"/>
          <w:szCs w:val="22"/>
        </w:rPr>
      </w:pPr>
      <w:r>
        <w:rPr>
          <w:rFonts w:ascii="Arial" w:hAnsi="Arial"/>
          <w:sz w:val="22"/>
        </w:rPr>
        <w:t>Questi risultati sono frutto del costante impegno di Acme Graphics a migliorare le prestazioni dell'inchiostro attraverso tecnologie avanzate per le lastre. “Il patterning ha un ruolo fondamentale nel nostro lavoro”, afferma Hauke. “Ci permette di controllare il trasferimento dell’inchiostro con maggiore precisione e PureFlexo Printing sfrutta questa caratteristica per garantire un’uniformità e un’efficienza ancora maggiori durante la stampa”.</w:t>
      </w:r>
    </w:p>
    <w:p w14:paraId="29CD891D" w14:textId="77777777" w:rsidR="00B5474B" w:rsidRPr="00B27C47" w:rsidRDefault="00B5474B" w:rsidP="00B5474B">
      <w:pPr>
        <w:spacing w:line="360" w:lineRule="auto"/>
        <w:rPr>
          <w:rFonts w:ascii="Arial" w:hAnsi="Arial" w:cs="Arial"/>
          <w:sz w:val="22"/>
          <w:szCs w:val="22"/>
        </w:rPr>
      </w:pPr>
    </w:p>
    <w:p w14:paraId="4D11F44D" w14:textId="77777777" w:rsidR="00B5474B" w:rsidRPr="00A07C0E" w:rsidRDefault="00B5474B" w:rsidP="00B5474B">
      <w:pPr>
        <w:spacing w:line="360" w:lineRule="auto"/>
        <w:rPr>
          <w:rFonts w:ascii="Arial" w:hAnsi="Arial" w:cs="Arial"/>
          <w:sz w:val="22"/>
          <w:szCs w:val="22"/>
        </w:rPr>
      </w:pPr>
      <w:r>
        <w:rPr>
          <w:rFonts w:ascii="Arial" w:hAnsi="Arial"/>
          <w:sz w:val="22"/>
        </w:rPr>
        <w:t>Essendo l'unica tipografia specializzata in premedia flessografica in Sudafrica dotata della tecnologia FLEXCEL NX – con un sistema FLEXCEL NX Mid nello stabilimento di Durban e un sistema FLEXCEL NX Wide a Città del Capo – Acme occupa una posizione di primo piano sul mercato. “Ci offre qualcosa di totalmente diverso di cui parlare”, aggiunge. “Crea nuove opportunità con i clienti e ci consente di presentare vantaggi reali, in termini di prestazioni, in un modo veramente concreto”.</w:t>
      </w:r>
    </w:p>
    <w:p w14:paraId="4FCC060A" w14:textId="77777777" w:rsidR="001D3F16" w:rsidRPr="00B27C47" w:rsidRDefault="001D3F16" w:rsidP="00B95170">
      <w:pPr>
        <w:spacing w:line="360" w:lineRule="auto"/>
        <w:rPr>
          <w:rFonts w:ascii="Arial" w:hAnsi="Arial" w:cs="Arial"/>
          <w:sz w:val="22"/>
          <w:szCs w:val="22"/>
        </w:rPr>
      </w:pPr>
    </w:p>
    <w:p w14:paraId="79D1E2D7" w14:textId="77777777" w:rsidR="00A07C0E" w:rsidRPr="00A07C0E" w:rsidRDefault="00A07C0E" w:rsidP="00A07C0E">
      <w:pPr>
        <w:spacing w:line="360" w:lineRule="auto"/>
        <w:rPr>
          <w:rFonts w:ascii="Arial" w:hAnsi="Arial" w:cs="Arial"/>
          <w:b/>
          <w:bCs/>
          <w:sz w:val="22"/>
          <w:szCs w:val="22"/>
        </w:rPr>
      </w:pPr>
      <w:r>
        <w:rPr>
          <w:rFonts w:ascii="Arial" w:hAnsi="Arial"/>
          <w:b/>
          <w:sz w:val="22"/>
        </w:rPr>
        <w:t>Per una produzione “intelligente” in linea con Industry 4.0</w:t>
      </w:r>
    </w:p>
    <w:p w14:paraId="03F840A1" w14:textId="74EFD83A" w:rsidR="00A07C0E" w:rsidRPr="008160A4" w:rsidRDefault="00A07C0E" w:rsidP="00A07C0E">
      <w:pPr>
        <w:spacing w:line="360" w:lineRule="auto"/>
        <w:rPr>
          <w:rFonts w:ascii="Arial" w:hAnsi="Arial" w:cs="Arial"/>
          <w:sz w:val="22"/>
          <w:szCs w:val="22"/>
        </w:rPr>
      </w:pPr>
      <w:r>
        <w:rPr>
          <w:rFonts w:ascii="Arial" w:hAnsi="Arial"/>
          <w:sz w:val="22"/>
        </w:rPr>
        <w:t xml:space="preserve">Fondato nel 1997, </w:t>
      </w:r>
      <w:r>
        <w:rPr>
          <w:rFonts w:ascii="Arial" w:hAnsi="Arial"/>
          <w:color w:val="000000" w:themeColor="text1"/>
          <w:sz w:val="22"/>
        </w:rPr>
        <w:t>il gruppo Acme Graphics</w:t>
      </w:r>
      <w:r>
        <w:rPr>
          <w:rFonts w:ascii="Arial" w:hAnsi="Arial"/>
          <w:sz w:val="22"/>
        </w:rPr>
        <w:t xml:space="preserve"> conta oltre 80 dipendenti distribuiti in quattro </w:t>
      </w:r>
      <w:r>
        <w:rPr>
          <w:rFonts w:ascii="Arial" w:hAnsi="Arial"/>
          <w:color w:val="000000" w:themeColor="text1"/>
          <w:sz w:val="22"/>
        </w:rPr>
        <w:t xml:space="preserve">siti produttivi a Durban, Città del Capo, Johannesburg e Springs – quest'ultimo noto come Mpact Flexo Graphics e specializzato negli imballaggi in cartone ondulato. Negli ultimi quattro anni, l'azienda ha espanso la sua </w:t>
      </w:r>
      <w:r>
        <w:rPr>
          <w:rFonts w:ascii="Arial" w:hAnsi="Arial"/>
          <w:sz w:val="22"/>
        </w:rPr>
        <w:t>presenza nazionale, aumentato la capacità di imaging e migliorato le sue competenze per soddisfare una gamma più ampia di applicazioni nel packaging.</w:t>
      </w:r>
    </w:p>
    <w:p w14:paraId="0AB4FC2B" w14:textId="77777777" w:rsidR="00E719B6" w:rsidRPr="00B27C47" w:rsidRDefault="00E719B6" w:rsidP="00A07C0E">
      <w:pPr>
        <w:spacing w:line="360" w:lineRule="auto"/>
        <w:rPr>
          <w:rFonts w:ascii="Arial" w:hAnsi="Arial" w:cs="Arial"/>
          <w:sz w:val="22"/>
          <w:szCs w:val="22"/>
        </w:rPr>
      </w:pPr>
    </w:p>
    <w:p w14:paraId="139BC194" w14:textId="350B8043" w:rsidR="00A07C0E" w:rsidRPr="008160A4" w:rsidRDefault="00A07C0E" w:rsidP="00A07C0E">
      <w:pPr>
        <w:spacing w:line="360" w:lineRule="auto"/>
        <w:rPr>
          <w:rFonts w:ascii="Arial" w:hAnsi="Arial" w:cs="Arial"/>
          <w:sz w:val="22"/>
          <w:szCs w:val="22"/>
        </w:rPr>
      </w:pPr>
      <w:r>
        <w:rPr>
          <w:rFonts w:ascii="Arial" w:hAnsi="Arial"/>
          <w:sz w:val="22"/>
        </w:rPr>
        <w:t>Allo stesso tempo, Acme si è evoluta oltre i tradizionali servizi di premedia per imporsi nello sviluppo di soluzioni digitali integrate. “Negli ultimi anni abbiamo trasformato la nostra attività”, commenta Hauke. “Non forniamo più solo lastre: sviluppiamo software che si integra con ciò che produciamo, migliorando e completando i nostri prodotti”.</w:t>
      </w:r>
    </w:p>
    <w:p w14:paraId="3399275F" w14:textId="77777777" w:rsidR="00E719B6" w:rsidRPr="00B27C47" w:rsidRDefault="00E719B6" w:rsidP="00A07C0E">
      <w:pPr>
        <w:spacing w:line="360" w:lineRule="auto"/>
        <w:rPr>
          <w:rFonts w:ascii="Arial" w:hAnsi="Arial" w:cs="Arial"/>
          <w:sz w:val="22"/>
          <w:szCs w:val="22"/>
        </w:rPr>
      </w:pPr>
    </w:p>
    <w:p w14:paraId="595E092E" w14:textId="77777777" w:rsidR="00A07C0E" w:rsidRPr="008160A4" w:rsidRDefault="00A07C0E" w:rsidP="00A07C0E">
      <w:pPr>
        <w:spacing w:line="360" w:lineRule="auto"/>
        <w:rPr>
          <w:rFonts w:ascii="Arial" w:hAnsi="Arial" w:cs="Arial"/>
          <w:sz w:val="22"/>
          <w:szCs w:val="22"/>
        </w:rPr>
      </w:pPr>
      <w:r>
        <w:rPr>
          <w:rFonts w:ascii="Arial" w:hAnsi="Arial"/>
          <w:sz w:val="22"/>
        </w:rPr>
        <w:t>Tra questi figurano AcmeRobot, una piattaforma basata sul cloud per l’automazione dei flussi di lavoro, l’integrazione con i sistemi informativi gestionali (MIS), la reportistica e la gestione del colore tra dispositivi per prove di stampa e macchine da stampa; Proofify, un sistema di approvazione della grafica basato sul cloud; e MultiGamut, l’approccio proprietario di Acme alla stampa con gamma cromatica estesa (ECG) nei processi flessografici, digitali, litografici e rotocalco.</w:t>
      </w:r>
    </w:p>
    <w:p w14:paraId="65DF4192" w14:textId="77777777" w:rsidR="00E719B6" w:rsidRPr="00B27C47" w:rsidRDefault="00E719B6" w:rsidP="00A07C0E">
      <w:pPr>
        <w:spacing w:line="360" w:lineRule="auto"/>
        <w:rPr>
          <w:rFonts w:ascii="Arial" w:hAnsi="Arial" w:cs="Arial"/>
          <w:sz w:val="22"/>
          <w:szCs w:val="22"/>
        </w:rPr>
      </w:pPr>
    </w:p>
    <w:p w14:paraId="2FBF5597" w14:textId="13CC1937" w:rsidR="00A07C0E" w:rsidRPr="00A07C0E" w:rsidRDefault="00A07C0E" w:rsidP="00A07C0E">
      <w:pPr>
        <w:spacing w:line="360" w:lineRule="auto"/>
        <w:rPr>
          <w:rFonts w:ascii="Arial" w:hAnsi="Arial" w:cs="Arial"/>
          <w:sz w:val="22"/>
          <w:szCs w:val="22"/>
        </w:rPr>
      </w:pPr>
      <w:r>
        <w:rPr>
          <w:rFonts w:ascii="Arial" w:hAnsi="Arial"/>
          <w:sz w:val="22"/>
        </w:rPr>
        <w:t>“Il nostro obiettivo è collegare i prodotti fisici ai sistemi digitali”, conclude. “Così i nostri clienti possono eliminare i processi manuali, riducendo gli errori e creando un ambiente produttivo più intelligente e basato sui dati. Questi sistemi sono sempre più diffusi fra i clienti e rendono possibile un flusso continuo di dati, dal calcolo dei costi di commessa alla creazione della grafica e alla produzione delle lastre, senza dover reinserire le informazioni”.</w:t>
      </w:r>
    </w:p>
    <w:p w14:paraId="55839857" w14:textId="77777777" w:rsidR="00EC4BB7" w:rsidRPr="00B27C47" w:rsidRDefault="00EC4BB7" w:rsidP="00701214">
      <w:pPr>
        <w:spacing w:line="360" w:lineRule="auto"/>
        <w:rPr>
          <w:rFonts w:ascii="Arial" w:hAnsi="Arial" w:cs="Arial"/>
          <w:sz w:val="22"/>
          <w:szCs w:val="22"/>
        </w:rPr>
      </w:pPr>
    </w:p>
    <w:p w14:paraId="09CF7ACA" w14:textId="50EC107A" w:rsidR="00205D6E" w:rsidRPr="008160A4" w:rsidRDefault="00317CCD" w:rsidP="00317CCD">
      <w:pPr>
        <w:spacing w:line="360" w:lineRule="auto"/>
        <w:jc w:val="center"/>
        <w:rPr>
          <w:rFonts w:ascii="Arial" w:hAnsi="Arial" w:cs="Arial"/>
          <w:b/>
          <w:bCs/>
          <w:sz w:val="22"/>
          <w:szCs w:val="22"/>
        </w:rPr>
      </w:pPr>
      <w:r>
        <w:rPr>
          <w:rFonts w:ascii="Arial" w:hAnsi="Arial"/>
          <w:b/>
          <w:sz w:val="22"/>
        </w:rPr>
        <w:t>FINE</w:t>
      </w:r>
    </w:p>
    <w:p w14:paraId="110DD067" w14:textId="77777777" w:rsidR="00DA3274" w:rsidRPr="00B27C47" w:rsidRDefault="00DA3274" w:rsidP="00DA3274">
      <w:pPr>
        <w:jc w:val="center"/>
        <w:rPr>
          <w:rFonts w:ascii="Arial" w:hAnsi="Arial" w:cs="Arial"/>
          <w:b/>
          <w:bCs/>
          <w:sz w:val="22"/>
          <w:szCs w:val="22"/>
        </w:rPr>
      </w:pPr>
    </w:p>
    <w:p w14:paraId="34C49798" w14:textId="77777777" w:rsidR="005A4B72" w:rsidRPr="002019E9" w:rsidRDefault="005A4B72" w:rsidP="005A4B72">
      <w:pPr>
        <w:rPr>
          <w:rFonts w:ascii="Arial" w:hAnsi="Arial" w:cs="Arial"/>
          <w:b/>
        </w:rPr>
      </w:pPr>
      <w:r>
        <w:rPr>
          <w:rFonts w:ascii="Arial" w:hAnsi="Arial"/>
          <w:b/>
        </w:rPr>
        <w:t>Informazioni su Miraclon</w:t>
      </w:r>
    </w:p>
    <w:p w14:paraId="74F86CC5" w14:textId="77777777" w:rsidR="005A4B72" w:rsidRPr="002019E9" w:rsidRDefault="005A4B72" w:rsidP="005A4B72">
      <w:pPr>
        <w:rPr>
          <w:rFonts w:ascii="Arial" w:hAnsi="Arial" w:cs="Arial"/>
        </w:rPr>
      </w:pPr>
      <w:r>
        <w:rPr>
          <w:rFonts w:ascii="Arial" w:hAnsi="Arial"/>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4" w:history="1">
        <w:r>
          <w:rPr>
            <w:rStyle w:val="Hyperlink"/>
            <w:rFonts w:ascii="Arial" w:hAnsi="Arial"/>
          </w:rPr>
          <w:t>moderna stampa flessografica</w:t>
        </w:r>
      </w:hyperlink>
      <w:r>
        <w:rPr>
          <w:rFonts w:ascii="Arial" w:hAnsi="Arial"/>
        </w:rPr>
        <w:t>. Il nostro team dedicato aiuta i clienti a raggiungere il loro obiettivo commerciale e realizzare il pieno potenziale del loro investimento nella tecnologia Miraclon. Maggiori informazioni sono disponibili su</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e su </w:t>
      </w:r>
      <w:hyperlink r:id="rId16" w:history="1">
        <w:r>
          <w:rPr>
            <w:rStyle w:val="Hyperlink"/>
            <w:rFonts w:ascii="Arial" w:hAnsi="Arial"/>
          </w:rPr>
          <w:t>LinkedIn</w:t>
        </w:r>
      </w:hyperlink>
      <w:r>
        <w:rPr>
          <w:rFonts w:ascii="Arial" w:hAnsi="Arial"/>
        </w:rPr>
        <w:t xml:space="preserve"> e </w:t>
      </w:r>
      <w:hyperlink r:id="rId17" w:history="1">
        <w:r>
          <w:rPr>
            <w:rStyle w:val="Hyperlink"/>
            <w:rFonts w:ascii="Arial" w:hAnsi="Arial"/>
          </w:rPr>
          <w:t>YouTube</w:t>
        </w:r>
      </w:hyperlink>
      <w:r>
        <w:rPr>
          <w:rFonts w:ascii="Arial" w:hAnsi="Arial"/>
        </w:rPr>
        <w:t xml:space="preserve">. </w:t>
      </w:r>
    </w:p>
    <w:p w14:paraId="7971B780" w14:textId="77777777" w:rsidR="005A4B72" w:rsidRPr="00B27C47" w:rsidRDefault="005A4B72" w:rsidP="005A4B72">
      <w:pPr>
        <w:jc w:val="center"/>
        <w:rPr>
          <w:rFonts w:ascii="Arial" w:hAnsi="Arial" w:cs="Arial"/>
          <w:szCs w:val="20"/>
          <w:highlight w:val="yellow"/>
        </w:rPr>
      </w:pPr>
    </w:p>
    <w:p w14:paraId="30C78358" w14:textId="6AD90EC8" w:rsidR="00B17D27" w:rsidRPr="00B27C47" w:rsidRDefault="00B17D27" w:rsidP="00A561FA">
      <w:pPr>
        <w:rPr>
          <w:rFonts w:ascii="Arial" w:hAnsi="Arial" w:cs="Arial"/>
          <w:szCs w:val="20"/>
        </w:rPr>
      </w:pPr>
    </w:p>
    <w:sectPr w:rsidR="00B17D27" w:rsidRPr="00B27C47" w:rsidSect="008A68AB">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C97C" w14:textId="77777777" w:rsidR="00D22ED3" w:rsidRDefault="00D22ED3" w:rsidP="00B17D27">
      <w:r>
        <w:separator/>
      </w:r>
    </w:p>
  </w:endnote>
  <w:endnote w:type="continuationSeparator" w:id="0">
    <w:p w14:paraId="1D18FF99" w14:textId="77777777" w:rsidR="00D22ED3" w:rsidRDefault="00D22ED3"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BD4C" w14:textId="77777777" w:rsidR="00D22ED3" w:rsidRDefault="00D22ED3" w:rsidP="00B17D27">
      <w:r>
        <w:separator/>
      </w:r>
    </w:p>
  </w:footnote>
  <w:footnote w:type="continuationSeparator" w:id="0">
    <w:p w14:paraId="2E66ADF6" w14:textId="77777777" w:rsidR="00D22ED3" w:rsidRDefault="00D22ED3"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98C"/>
    <w:rsid w:val="00003216"/>
    <w:rsid w:val="0000684B"/>
    <w:rsid w:val="00013133"/>
    <w:rsid w:val="00013D7E"/>
    <w:rsid w:val="00013FD6"/>
    <w:rsid w:val="0002189B"/>
    <w:rsid w:val="00023323"/>
    <w:rsid w:val="00023DB0"/>
    <w:rsid w:val="00024CCA"/>
    <w:rsid w:val="000253C8"/>
    <w:rsid w:val="00025AD1"/>
    <w:rsid w:val="00026CB1"/>
    <w:rsid w:val="00037828"/>
    <w:rsid w:val="00040CA8"/>
    <w:rsid w:val="00043B90"/>
    <w:rsid w:val="00045CF9"/>
    <w:rsid w:val="00050D6C"/>
    <w:rsid w:val="00052943"/>
    <w:rsid w:val="000532CB"/>
    <w:rsid w:val="000567F1"/>
    <w:rsid w:val="000631D4"/>
    <w:rsid w:val="00063CBD"/>
    <w:rsid w:val="000712DE"/>
    <w:rsid w:val="0007611B"/>
    <w:rsid w:val="00076E9F"/>
    <w:rsid w:val="00077665"/>
    <w:rsid w:val="000838C4"/>
    <w:rsid w:val="00092463"/>
    <w:rsid w:val="00092A69"/>
    <w:rsid w:val="00093728"/>
    <w:rsid w:val="00093880"/>
    <w:rsid w:val="00096D42"/>
    <w:rsid w:val="000A25BE"/>
    <w:rsid w:val="000A4DD9"/>
    <w:rsid w:val="000B191F"/>
    <w:rsid w:val="000B2CF8"/>
    <w:rsid w:val="000B40A7"/>
    <w:rsid w:val="000B4DFE"/>
    <w:rsid w:val="000B54D8"/>
    <w:rsid w:val="000B7E88"/>
    <w:rsid w:val="000C1A1C"/>
    <w:rsid w:val="000C38BA"/>
    <w:rsid w:val="000C6913"/>
    <w:rsid w:val="000D2715"/>
    <w:rsid w:val="000D37AB"/>
    <w:rsid w:val="000D4D07"/>
    <w:rsid w:val="000E104A"/>
    <w:rsid w:val="000E1758"/>
    <w:rsid w:val="000E24CF"/>
    <w:rsid w:val="000E274F"/>
    <w:rsid w:val="000F1905"/>
    <w:rsid w:val="000F2690"/>
    <w:rsid w:val="000F38C8"/>
    <w:rsid w:val="000F542B"/>
    <w:rsid w:val="000F76B3"/>
    <w:rsid w:val="00106BC3"/>
    <w:rsid w:val="001074DB"/>
    <w:rsid w:val="00107C6B"/>
    <w:rsid w:val="001116B9"/>
    <w:rsid w:val="00115CE2"/>
    <w:rsid w:val="0011647B"/>
    <w:rsid w:val="00122567"/>
    <w:rsid w:val="001247E5"/>
    <w:rsid w:val="00131888"/>
    <w:rsid w:val="00132387"/>
    <w:rsid w:val="00134F87"/>
    <w:rsid w:val="001432B8"/>
    <w:rsid w:val="00146A6E"/>
    <w:rsid w:val="00150FF8"/>
    <w:rsid w:val="001529E1"/>
    <w:rsid w:val="00153C07"/>
    <w:rsid w:val="00156DBB"/>
    <w:rsid w:val="00160916"/>
    <w:rsid w:val="00162D68"/>
    <w:rsid w:val="00164863"/>
    <w:rsid w:val="0017167F"/>
    <w:rsid w:val="00175929"/>
    <w:rsid w:val="001818E0"/>
    <w:rsid w:val="00181EAF"/>
    <w:rsid w:val="00183830"/>
    <w:rsid w:val="0018583D"/>
    <w:rsid w:val="00185B02"/>
    <w:rsid w:val="00191879"/>
    <w:rsid w:val="001A0B94"/>
    <w:rsid w:val="001A7860"/>
    <w:rsid w:val="001A7F15"/>
    <w:rsid w:val="001B2377"/>
    <w:rsid w:val="001B59E0"/>
    <w:rsid w:val="001C5A00"/>
    <w:rsid w:val="001C79C5"/>
    <w:rsid w:val="001D3F16"/>
    <w:rsid w:val="001D675A"/>
    <w:rsid w:val="001E1FCA"/>
    <w:rsid w:val="001F0743"/>
    <w:rsid w:val="001F5989"/>
    <w:rsid w:val="0020346A"/>
    <w:rsid w:val="00205D6E"/>
    <w:rsid w:val="00207654"/>
    <w:rsid w:val="0021466C"/>
    <w:rsid w:val="0021493E"/>
    <w:rsid w:val="00215FAD"/>
    <w:rsid w:val="00230D1E"/>
    <w:rsid w:val="00234C85"/>
    <w:rsid w:val="00234D33"/>
    <w:rsid w:val="00243F85"/>
    <w:rsid w:val="00245217"/>
    <w:rsid w:val="0024559F"/>
    <w:rsid w:val="00246BFC"/>
    <w:rsid w:val="0025519E"/>
    <w:rsid w:val="00256C41"/>
    <w:rsid w:val="00256FA5"/>
    <w:rsid w:val="00260A4F"/>
    <w:rsid w:val="00260F3F"/>
    <w:rsid w:val="002679F9"/>
    <w:rsid w:val="00270BDD"/>
    <w:rsid w:val="00274DD8"/>
    <w:rsid w:val="002834F1"/>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6C7C"/>
    <w:rsid w:val="002E6859"/>
    <w:rsid w:val="002E6895"/>
    <w:rsid w:val="002E6CBF"/>
    <w:rsid w:val="002F1795"/>
    <w:rsid w:val="003016A6"/>
    <w:rsid w:val="00301AF4"/>
    <w:rsid w:val="003038CE"/>
    <w:rsid w:val="00312BCC"/>
    <w:rsid w:val="00312FB7"/>
    <w:rsid w:val="00317CCD"/>
    <w:rsid w:val="00323367"/>
    <w:rsid w:val="00323F35"/>
    <w:rsid w:val="00327DA6"/>
    <w:rsid w:val="0033324B"/>
    <w:rsid w:val="00333985"/>
    <w:rsid w:val="00334F50"/>
    <w:rsid w:val="00340181"/>
    <w:rsid w:val="0034110E"/>
    <w:rsid w:val="00350067"/>
    <w:rsid w:val="00357C4A"/>
    <w:rsid w:val="00383C91"/>
    <w:rsid w:val="00384176"/>
    <w:rsid w:val="00392DEF"/>
    <w:rsid w:val="00397E79"/>
    <w:rsid w:val="003A09FE"/>
    <w:rsid w:val="003A4757"/>
    <w:rsid w:val="003A4B02"/>
    <w:rsid w:val="003A784B"/>
    <w:rsid w:val="003B1E16"/>
    <w:rsid w:val="003C0615"/>
    <w:rsid w:val="003C0E03"/>
    <w:rsid w:val="003C13FF"/>
    <w:rsid w:val="003C3C2A"/>
    <w:rsid w:val="003D2F2B"/>
    <w:rsid w:val="003D5A76"/>
    <w:rsid w:val="003E1860"/>
    <w:rsid w:val="003E586C"/>
    <w:rsid w:val="003E5A7C"/>
    <w:rsid w:val="003E5CE4"/>
    <w:rsid w:val="003E60D3"/>
    <w:rsid w:val="003F0FA6"/>
    <w:rsid w:val="003F1935"/>
    <w:rsid w:val="003F37D2"/>
    <w:rsid w:val="003F4928"/>
    <w:rsid w:val="003F6D96"/>
    <w:rsid w:val="00400CF5"/>
    <w:rsid w:val="0041594F"/>
    <w:rsid w:val="00422251"/>
    <w:rsid w:val="00422532"/>
    <w:rsid w:val="0043173C"/>
    <w:rsid w:val="004319C2"/>
    <w:rsid w:val="00431EDB"/>
    <w:rsid w:val="00437566"/>
    <w:rsid w:val="00447E17"/>
    <w:rsid w:val="004532C6"/>
    <w:rsid w:val="004573AB"/>
    <w:rsid w:val="00464407"/>
    <w:rsid w:val="00466CBF"/>
    <w:rsid w:val="00467A5B"/>
    <w:rsid w:val="004700E0"/>
    <w:rsid w:val="00470C2A"/>
    <w:rsid w:val="004727EA"/>
    <w:rsid w:val="0048189F"/>
    <w:rsid w:val="004863BD"/>
    <w:rsid w:val="004912D2"/>
    <w:rsid w:val="0049256D"/>
    <w:rsid w:val="004958A7"/>
    <w:rsid w:val="004969EC"/>
    <w:rsid w:val="00497C37"/>
    <w:rsid w:val="004A0A23"/>
    <w:rsid w:val="004A2F28"/>
    <w:rsid w:val="004A3DBF"/>
    <w:rsid w:val="004A3E4C"/>
    <w:rsid w:val="004B0125"/>
    <w:rsid w:val="004B355C"/>
    <w:rsid w:val="004B4026"/>
    <w:rsid w:val="004B5EEB"/>
    <w:rsid w:val="004C42CE"/>
    <w:rsid w:val="004C4B66"/>
    <w:rsid w:val="004D1252"/>
    <w:rsid w:val="004D6394"/>
    <w:rsid w:val="004D6BDC"/>
    <w:rsid w:val="004E3FAB"/>
    <w:rsid w:val="004E6F64"/>
    <w:rsid w:val="004F3875"/>
    <w:rsid w:val="004F3C4E"/>
    <w:rsid w:val="004F3FEB"/>
    <w:rsid w:val="004F5699"/>
    <w:rsid w:val="004F7017"/>
    <w:rsid w:val="004F78ED"/>
    <w:rsid w:val="005007EA"/>
    <w:rsid w:val="005048FC"/>
    <w:rsid w:val="00512198"/>
    <w:rsid w:val="0051467B"/>
    <w:rsid w:val="00515A4B"/>
    <w:rsid w:val="0052117D"/>
    <w:rsid w:val="00525B60"/>
    <w:rsid w:val="00530AF0"/>
    <w:rsid w:val="0053417C"/>
    <w:rsid w:val="00536FB4"/>
    <w:rsid w:val="00545645"/>
    <w:rsid w:val="00547463"/>
    <w:rsid w:val="005477B7"/>
    <w:rsid w:val="00547A18"/>
    <w:rsid w:val="005538DB"/>
    <w:rsid w:val="00555944"/>
    <w:rsid w:val="00576447"/>
    <w:rsid w:val="00584003"/>
    <w:rsid w:val="0059526B"/>
    <w:rsid w:val="005A2E3A"/>
    <w:rsid w:val="005A4B72"/>
    <w:rsid w:val="005A4DDF"/>
    <w:rsid w:val="005B2372"/>
    <w:rsid w:val="005B7073"/>
    <w:rsid w:val="005B7BB8"/>
    <w:rsid w:val="005C151F"/>
    <w:rsid w:val="005D1076"/>
    <w:rsid w:val="005E0C55"/>
    <w:rsid w:val="005E1FFE"/>
    <w:rsid w:val="005E218A"/>
    <w:rsid w:val="005F29EC"/>
    <w:rsid w:val="00603B72"/>
    <w:rsid w:val="0060575B"/>
    <w:rsid w:val="006063C3"/>
    <w:rsid w:val="00606FD6"/>
    <w:rsid w:val="00611070"/>
    <w:rsid w:val="0061479D"/>
    <w:rsid w:val="006150E7"/>
    <w:rsid w:val="00615150"/>
    <w:rsid w:val="0061732D"/>
    <w:rsid w:val="00624922"/>
    <w:rsid w:val="00626C2F"/>
    <w:rsid w:val="00634144"/>
    <w:rsid w:val="00637944"/>
    <w:rsid w:val="00637E23"/>
    <w:rsid w:val="00637FC4"/>
    <w:rsid w:val="00645CB7"/>
    <w:rsid w:val="006475C4"/>
    <w:rsid w:val="00650BEF"/>
    <w:rsid w:val="006540A4"/>
    <w:rsid w:val="00655A9B"/>
    <w:rsid w:val="006570F2"/>
    <w:rsid w:val="00657A4A"/>
    <w:rsid w:val="00667974"/>
    <w:rsid w:val="00670B43"/>
    <w:rsid w:val="00670F7A"/>
    <w:rsid w:val="006717F8"/>
    <w:rsid w:val="00671D1E"/>
    <w:rsid w:val="0067278C"/>
    <w:rsid w:val="00673413"/>
    <w:rsid w:val="00673F3A"/>
    <w:rsid w:val="00682DE1"/>
    <w:rsid w:val="00683599"/>
    <w:rsid w:val="006847E5"/>
    <w:rsid w:val="0068531B"/>
    <w:rsid w:val="006864E3"/>
    <w:rsid w:val="00693326"/>
    <w:rsid w:val="00693416"/>
    <w:rsid w:val="006A036A"/>
    <w:rsid w:val="006C5A4A"/>
    <w:rsid w:val="006D07B7"/>
    <w:rsid w:val="006D3F88"/>
    <w:rsid w:val="006D4CEA"/>
    <w:rsid w:val="006E2B58"/>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40A7E"/>
    <w:rsid w:val="007527ED"/>
    <w:rsid w:val="00752B8A"/>
    <w:rsid w:val="00763D84"/>
    <w:rsid w:val="007652EC"/>
    <w:rsid w:val="00765D0E"/>
    <w:rsid w:val="00781687"/>
    <w:rsid w:val="00781BFF"/>
    <w:rsid w:val="00786B13"/>
    <w:rsid w:val="00786F6D"/>
    <w:rsid w:val="00791546"/>
    <w:rsid w:val="0079398F"/>
    <w:rsid w:val="007943F6"/>
    <w:rsid w:val="007979B2"/>
    <w:rsid w:val="007A4002"/>
    <w:rsid w:val="007A69D4"/>
    <w:rsid w:val="007A6A34"/>
    <w:rsid w:val="007B1940"/>
    <w:rsid w:val="007B1A0A"/>
    <w:rsid w:val="007B24C6"/>
    <w:rsid w:val="007B2B44"/>
    <w:rsid w:val="007C1CAD"/>
    <w:rsid w:val="007C2341"/>
    <w:rsid w:val="007E02EF"/>
    <w:rsid w:val="007E2B04"/>
    <w:rsid w:val="007E661E"/>
    <w:rsid w:val="007F19EE"/>
    <w:rsid w:val="00801A85"/>
    <w:rsid w:val="00801CBF"/>
    <w:rsid w:val="00803773"/>
    <w:rsid w:val="00810A71"/>
    <w:rsid w:val="008144CE"/>
    <w:rsid w:val="008160A4"/>
    <w:rsid w:val="0081616F"/>
    <w:rsid w:val="0081723F"/>
    <w:rsid w:val="008204F5"/>
    <w:rsid w:val="00823F2E"/>
    <w:rsid w:val="00825CAF"/>
    <w:rsid w:val="00827E2F"/>
    <w:rsid w:val="008346AA"/>
    <w:rsid w:val="0083504B"/>
    <w:rsid w:val="00835E30"/>
    <w:rsid w:val="00836AF8"/>
    <w:rsid w:val="00845C24"/>
    <w:rsid w:val="0084760E"/>
    <w:rsid w:val="008503D7"/>
    <w:rsid w:val="00852CA7"/>
    <w:rsid w:val="0085396A"/>
    <w:rsid w:val="00853970"/>
    <w:rsid w:val="0086241D"/>
    <w:rsid w:val="00862648"/>
    <w:rsid w:val="00865C23"/>
    <w:rsid w:val="0087000A"/>
    <w:rsid w:val="00873373"/>
    <w:rsid w:val="008737EC"/>
    <w:rsid w:val="0087445E"/>
    <w:rsid w:val="008802E5"/>
    <w:rsid w:val="008821A0"/>
    <w:rsid w:val="00886B70"/>
    <w:rsid w:val="00887656"/>
    <w:rsid w:val="00887890"/>
    <w:rsid w:val="008942F8"/>
    <w:rsid w:val="00897590"/>
    <w:rsid w:val="008A037C"/>
    <w:rsid w:val="008A0AF9"/>
    <w:rsid w:val="008A1F89"/>
    <w:rsid w:val="008A20DF"/>
    <w:rsid w:val="008A4239"/>
    <w:rsid w:val="008A68AB"/>
    <w:rsid w:val="008A7186"/>
    <w:rsid w:val="008B07F7"/>
    <w:rsid w:val="008B0DF7"/>
    <w:rsid w:val="008B43C8"/>
    <w:rsid w:val="008B5744"/>
    <w:rsid w:val="008B5E64"/>
    <w:rsid w:val="008B73E2"/>
    <w:rsid w:val="008C0CBB"/>
    <w:rsid w:val="008C1755"/>
    <w:rsid w:val="008D1C58"/>
    <w:rsid w:val="008D1CF5"/>
    <w:rsid w:val="008D3BDF"/>
    <w:rsid w:val="008E107C"/>
    <w:rsid w:val="008E4540"/>
    <w:rsid w:val="008E62E3"/>
    <w:rsid w:val="008E75D9"/>
    <w:rsid w:val="008F3547"/>
    <w:rsid w:val="008F624A"/>
    <w:rsid w:val="0090326E"/>
    <w:rsid w:val="009043E6"/>
    <w:rsid w:val="00905DD1"/>
    <w:rsid w:val="00910CE9"/>
    <w:rsid w:val="00914B8F"/>
    <w:rsid w:val="00915B43"/>
    <w:rsid w:val="00915F72"/>
    <w:rsid w:val="00922313"/>
    <w:rsid w:val="009238AF"/>
    <w:rsid w:val="00925350"/>
    <w:rsid w:val="0092652D"/>
    <w:rsid w:val="00933512"/>
    <w:rsid w:val="00933F46"/>
    <w:rsid w:val="0093546A"/>
    <w:rsid w:val="00946A63"/>
    <w:rsid w:val="009509FB"/>
    <w:rsid w:val="009524D7"/>
    <w:rsid w:val="009538C3"/>
    <w:rsid w:val="00953A4F"/>
    <w:rsid w:val="00960CC6"/>
    <w:rsid w:val="00971CEE"/>
    <w:rsid w:val="00981475"/>
    <w:rsid w:val="00994F2E"/>
    <w:rsid w:val="00997535"/>
    <w:rsid w:val="009976A0"/>
    <w:rsid w:val="009A1100"/>
    <w:rsid w:val="009A4523"/>
    <w:rsid w:val="009B281F"/>
    <w:rsid w:val="009B4198"/>
    <w:rsid w:val="009C31DF"/>
    <w:rsid w:val="009C6295"/>
    <w:rsid w:val="009D4596"/>
    <w:rsid w:val="009D70FF"/>
    <w:rsid w:val="009E29A4"/>
    <w:rsid w:val="009F05CA"/>
    <w:rsid w:val="009F2B95"/>
    <w:rsid w:val="009F4AD9"/>
    <w:rsid w:val="00A013E3"/>
    <w:rsid w:val="00A07C0E"/>
    <w:rsid w:val="00A11712"/>
    <w:rsid w:val="00A1185F"/>
    <w:rsid w:val="00A16458"/>
    <w:rsid w:val="00A17674"/>
    <w:rsid w:val="00A22C13"/>
    <w:rsid w:val="00A2482B"/>
    <w:rsid w:val="00A26C8D"/>
    <w:rsid w:val="00A2743F"/>
    <w:rsid w:val="00A34B90"/>
    <w:rsid w:val="00A358E8"/>
    <w:rsid w:val="00A366F3"/>
    <w:rsid w:val="00A36C06"/>
    <w:rsid w:val="00A37136"/>
    <w:rsid w:val="00A37789"/>
    <w:rsid w:val="00A41D2C"/>
    <w:rsid w:val="00A43156"/>
    <w:rsid w:val="00A459B7"/>
    <w:rsid w:val="00A529EC"/>
    <w:rsid w:val="00A561FA"/>
    <w:rsid w:val="00A563A6"/>
    <w:rsid w:val="00A56F97"/>
    <w:rsid w:val="00A607AD"/>
    <w:rsid w:val="00A75CF4"/>
    <w:rsid w:val="00A77840"/>
    <w:rsid w:val="00A8070D"/>
    <w:rsid w:val="00A81D3E"/>
    <w:rsid w:val="00A82DAF"/>
    <w:rsid w:val="00A873BE"/>
    <w:rsid w:val="00A87D51"/>
    <w:rsid w:val="00A9084C"/>
    <w:rsid w:val="00A911F0"/>
    <w:rsid w:val="00A9158E"/>
    <w:rsid w:val="00A95931"/>
    <w:rsid w:val="00A95C7A"/>
    <w:rsid w:val="00AA0CAC"/>
    <w:rsid w:val="00AA66E9"/>
    <w:rsid w:val="00AB18BD"/>
    <w:rsid w:val="00AB52F8"/>
    <w:rsid w:val="00AB53E9"/>
    <w:rsid w:val="00AB66E5"/>
    <w:rsid w:val="00AC0A93"/>
    <w:rsid w:val="00AC54AE"/>
    <w:rsid w:val="00AC7B68"/>
    <w:rsid w:val="00AD1F1F"/>
    <w:rsid w:val="00AD627D"/>
    <w:rsid w:val="00AD666C"/>
    <w:rsid w:val="00AE1642"/>
    <w:rsid w:val="00AE5C45"/>
    <w:rsid w:val="00AE7024"/>
    <w:rsid w:val="00AF212C"/>
    <w:rsid w:val="00B020D7"/>
    <w:rsid w:val="00B02FEA"/>
    <w:rsid w:val="00B05A45"/>
    <w:rsid w:val="00B1712A"/>
    <w:rsid w:val="00B17D27"/>
    <w:rsid w:val="00B24EEC"/>
    <w:rsid w:val="00B27C47"/>
    <w:rsid w:val="00B300B9"/>
    <w:rsid w:val="00B34754"/>
    <w:rsid w:val="00B34C6F"/>
    <w:rsid w:val="00B36AE1"/>
    <w:rsid w:val="00B45E33"/>
    <w:rsid w:val="00B46FC1"/>
    <w:rsid w:val="00B50CEB"/>
    <w:rsid w:val="00B528C7"/>
    <w:rsid w:val="00B5474B"/>
    <w:rsid w:val="00B5503E"/>
    <w:rsid w:val="00B56AF1"/>
    <w:rsid w:val="00B6120E"/>
    <w:rsid w:val="00B61C1D"/>
    <w:rsid w:val="00B62FE3"/>
    <w:rsid w:val="00B64D26"/>
    <w:rsid w:val="00B64F9A"/>
    <w:rsid w:val="00B67015"/>
    <w:rsid w:val="00B67FAC"/>
    <w:rsid w:val="00B713F4"/>
    <w:rsid w:val="00B73C51"/>
    <w:rsid w:val="00B803EE"/>
    <w:rsid w:val="00B80B4F"/>
    <w:rsid w:val="00B81E06"/>
    <w:rsid w:val="00B82063"/>
    <w:rsid w:val="00B82C04"/>
    <w:rsid w:val="00B83E51"/>
    <w:rsid w:val="00B85504"/>
    <w:rsid w:val="00B85625"/>
    <w:rsid w:val="00B90A9C"/>
    <w:rsid w:val="00B95170"/>
    <w:rsid w:val="00B9547A"/>
    <w:rsid w:val="00B96C01"/>
    <w:rsid w:val="00B979E9"/>
    <w:rsid w:val="00BA01EA"/>
    <w:rsid w:val="00BA0F69"/>
    <w:rsid w:val="00BA1DE6"/>
    <w:rsid w:val="00BA414A"/>
    <w:rsid w:val="00BA7946"/>
    <w:rsid w:val="00BB06BD"/>
    <w:rsid w:val="00BB0C14"/>
    <w:rsid w:val="00BB0E95"/>
    <w:rsid w:val="00BB1329"/>
    <w:rsid w:val="00BB1439"/>
    <w:rsid w:val="00BC49EC"/>
    <w:rsid w:val="00BD0E11"/>
    <w:rsid w:val="00BD309A"/>
    <w:rsid w:val="00BD7567"/>
    <w:rsid w:val="00BE1057"/>
    <w:rsid w:val="00BE2A4D"/>
    <w:rsid w:val="00BE571B"/>
    <w:rsid w:val="00BF1BAC"/>
    <w:rsid w:val="00BF1C56"/>
    <w:rsid w:val="00BF1FC4"/>
    <w:rsid w:val="00BF543E"/>
    <w:rsid w:val="00BF7E88"/>
    <w:rsid w:val="00C02499"/>
    <w:rsid w:val="00C0532F"/>
    <w:rsid w:val="00C06C36"/>
    <w:rsid w:val="00C13CFF"/>
    <w:rsid w:val="00C21CD7"/>
    <w:rsid w:val="00C22190"/>
    <w:rsid w:val="00C2279C"/>
    <w:rsid w:val="00C26D2D"/>
    <w:rsid w:val="00C373BB"/>
    <w:rsid w:val="00C45454"/>
    <w:rsid w:val="00C4626E"/>
    <w:rsid w:val="00C512FB"/>
    <w:rsid w:val="00C51E0D"/>
    <w:rsid w:val="00C52827"/>
    <w:rsid w:val="00C550DB"/>
    <w:rsid w:val="00C56BB3"/>
    <w:rsid w:val="00C60A8B"/>
    <w:rsid w:val="00C61E21"/>
    <w:rsid w:val="00C679A7"/>
    <w:rsid w:val="00C72AB8"/>
    <w:rsid w:val="00C73626"/>
    <w:rsid w:val="00C76370"/>
    <w:rsid w:val="00C855B1"/>
    <w:rsid w:val="00C85B9C"/>
    <w:rsid w:val="00C9028F"/>
    <w:rsid w:val="00C95729"/>
    <w:rsid w:val="00C97512"/>
    <w:rsid w:val="00CA2634"/>
    <w:rsid w:val="00CA3C3B"/>
    <w:rsid w:val="00CA705D"/>
    <w:rsid w:val="00CB370D"/>
    <w:rsid w:val="00CB4293"/>
    <w:rsid w:val="00CB57CC"/>
    <w:rsid w:val="00CC2224"/>
    <w:rsid w:val="00CC5AC6"/>
    <w:rsid w:val="00CC750F"/>
    <w:rsid w:val="00CD1622"/>
    <w:rsid w:val="00CD5102"/>
    <w:rsid w:val="00CD7B88"/>
    <w:rsid w:val="00CE1F89"/>
    <w:rsid w:val="00CE2280"/>
    <w:rsid w:val="00CE22E8"/>
    <w:rsid w:val="00CE5047"/>
    <w:rsid w:val="00CE6530"/>
    <w:rsid w:val="00CF0785"/>
    <w:rsid w:val="00CF629D"/>
    <w:rsid w:val="00CF7F97"/>
    <w:rsid w:val="00D13220"/>
    <w:rsid w:val="00D14C5B"/>
    <w:rsid w:val="00D150D0"/>
    <w:rsid w:val="00D1596E"/>
    <w:rsid w:val="00D166A8"/>
    <w:rsid w:val="00D204F1"/>
    <w:rsid w:val="00D20BC0"/>
    <w:rsid w:val="00D22ED3"/>
    <w:rsid w:val="00D30854"/>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41C"/>
    <w:rsid w:val="00D83861"/>
    <w:rsid w:val="00D83FC2"/>
    <w:rsid w:val="00D878CB"/>
    <w:rsid w:val="00D935FF"/>
    <w:rsid w:val="00D93960"/>
    <w:rsid w:val="00DA3274"/>
    <w:rsid w:val="00DA4C57"/>
    <w:rsid w:val="00DA6DE5"/>
    <w:rsid w:val="00DB23E9"/>
    <w:rsid w:val="00DB6C87"/>
    <w:rsid w:val="00DC0ABA"/>
    <w:rsid w:val="00DC162F"/>
    <w:rsid w:val="00DD1FF6"/>
    <w:rsid w:val="00DD39A5"/>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490"/>
    <w:rsid w:val="00E63FA9"/>
    <w:rsid w:val="00E63FB0"/>
    <w:rsid w:val="00E65286"/>
    <w:rsid w:val="00E6590A"/>
    <w:rsid w:val="00E719B6"/>
    <w:rsid w:val="00E71CB5"/>
    <w:rsid w:val="00E76A6E"/>
    <w:rsid w:val="00E80EE6"/>
    <w:rsid w:val="00E812CB"/>
    <w:rsid w:val="00E815D3"/>
    <w:rsid w:val="00E82ABA"/>
    <w:rsid w:val="00E906A7"/>
    <w:rsid w:val="00E90859"/>
    <w:rsid w:val="00E91D59"/>
    <w:rsid w:val="00E93631"/>
    <w:rsid w:val="00EA0830"/>
    <w:rsid w:val="00EA44FE"/>
    <w:rsid w:val="00EA6D68"/>
    <w:rsid w:val="00EB37CF"/>
    <w:rsid w:val="00EC0D33"/>
    <w:rsid w:val="00EC1F1F"/>
    <w:rsid w:val="00EC4BB7"/>
    <w:rsid w:val="00ED08AF"/>
    <w:rsid w:val="00EE3E6F"/>
    <w:rsid w:val="00EE655C"/>
    <w:rsid w:val="00EF08D0"/>
    <w:rsid w:val="00EF2AAA"/>
    <w:rsid w:val="00EF3EFF"/>
    <w:rsid w:val="00EF527F"/>
    <w:rsid w:val="00F04681"/>
    <w:rsid w:val="00F0582B"/>
    <w:rsid w:val="00F06843"/>
    <w:rsid w:val="00F14DD3"/>
    <w:rsid w:val="00F166A4"/>
    <w:rsid w:val="00F204F2"/>
    <w:rsid w:val="00F2233A"/>
    <w:rsid w:val="00F251F4"/>
    <w:rsid w:val="00F30B25"/>
    <w:rsid w:val="00F344E9"/>
    <w:rsid w:val="00F34DE4"/>
    <w:rsid w:val="00F35E3B"/>
    <w:rsid w:val="00F36D7C"/>
    <w:rsid w:val="00F37E72"/>
    <w:rsid w:val="00F446D7"/>
    <w:rsid w:val="00F56F3B"/>
    <w:rsid w:val="00F6218E"/>
    <w:rsid w:val="00F62C2A"/>
    <w:rsid w:val="00F63C0C"/>
    <w:rsid w:val="00F72BC2"/>
    <w:rsid w:val="00F752C3"/>
    <w:rsid w:val="00F755F3"/>
    <w:rsid w:val="00F833B0"/>
    <w:rsid w:val="00F85DE8"/>
    <w:rsid w:val="00F9294E"/>
    <w:rsid w:val="00F94244"/>
    <w:rsid w:val="00F9509C"/>
    <w:rsid w:val="00F97ECE"/>
    <w:rsid w:val="00FA44B9"/>
    <w:rsid w:val="00FB01FA"/>
    <w:rsid w:val="00FB0D16"/>
    <w:rsid w:val="00FB6AE5"/>
    <w:rsid w:val="00FD4206"/>
    <w:rsid w:val="00FD5933"/>
    <w:rsid w:val="00FD7052"/>
    <w:rsid w:val="00FE0493"/>
    <w:rsid w:val="00FE0D54"/>
    <w:rsid w:val="00FE44ED"/>
    <w:rsid w:val="00FE73EF"/>
    <w:rsid w:val="00FF072D"/>
    <w:rsid w:val="00FF09BB"/>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A07C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A07C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7592A-5BA0-462F-A54D-C4DC98555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3.xml><?xml version="1.0" encoding="utf-8"?>
<ds:datastoreItem xmlns:ds="http://schemas.openxmlformats.org/officeDocument/2006/customXml" ds:itemID="{E81DF10F-C4DF-4E06-AF47-E5353E8AF9E1}">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4.xml><?xml version="1.0" encoding="utf-8"?>
<ds:datastoreItem xmlns:ds="http://schemas.openxmlformats.org/officeDocument/2006/customXml" ds:itemID="{3023F9A6-B84C-4081-A527-43817220A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2026-04-17T13:10:00Z</dcterms:created>
  <dcterms:modified xsi:type="dcterms:W3CDTF">2026-04-23T08:33:00Z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