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981475"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0639F0EB">
            <wp:simplePos x="0" y="0"/>
            <wp:positionH relativeFrom="page">
              <wp:posOffset>5079713</wp:posOffset>
            </wp:positionH>
            <wp:positionV relativeFrom="paragraph">
              <wp:posOffset>-853068</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Testimonio de clientes</w:t>
      </w:r>
    </w:p>
    <w:p w14:paraId="64DF4D93" w14:textId="77777777" w:rsidR="00B17D27" w:rsidRPr="002C3668" w:rsidRDefault="00B17D27" w:rsidP="00B17D27">
      <w:pPr>
        <w:pStyle w:val="p1"/>
        <w:rPr>
          <w:szCs w:val="20"/>
          <w:lang w:val="es-ES"/>
        </w:rPr>
      </w:pPr>
    </w:p>
    <w:p w14:paraId="65AFF85C" w14:textId="378C1F0C" w:rsidR="00B17D27" w:rsidRPr="00981475" w:rsidRDefault="00B17D27" w:rsidP="00B17D27">
      <w:pPr>
        <w:pStyle w:val="Standard"/>
        <w:rPr>
          <w:rFonts w:ascii="Arial" w:hAnsi="Arial" w:cs="Arial"/>
          <w:szCs w:val="20"/>
        </w:rPr>
      </w:pPr>
      <w:r>
        <w:rPr>
          <w:rFonts w:ascii="Arial" w:hAnsi="Arial"/>
        </w:rPr>
        <w:t>Contacto de prensa:</w:t>
      </w:r>
    </w:p>
    <w:p w14:paraId="2AD7DA35" w14:textId="77777777" w:rsidR="00B17D27" w:rsidRDefault="00B17D27" w:rsidP="00B17D27">
      <w:pPr>
        <w:pStyle w:val="Standard"/>
        <w:rPr>
          <w:rFonts w:ascii="Arial" w:hAnsi="Arial"/>
          <w:color w:val="000000" w:themeColor="text1"/>
          <w:lang w:val="nl-BE"/>
        </w:rPr>
      </w:pPr>
      <w:r w:rsidRPr="002C3668">
        <w:rPr>
          <w:rFonts w:ascii="Arial" w:hAnsi="Arial"/>
          <w:color w:val="000000" w:themeColor="text1"/>
          <w:lang w:val="nl-BE"/>
        </w:rPr>
        <w:t xml:space="preserve">Elni Van Rensburg – +1 830 317 0950 – </w:t>
      </w:r>
      <w:hyperlink r:id="rId12">
        <w:r w:rsidRPr="002C3668">
          <w:rPr>
            <w:rStyle w:val="Hyperlink"/>
            <w:rFonts w:ascii="Arial" w:hAnsi="Arial"/>
            <w:lang w:val="nl-BE"/>
          </w:rPr>
          <w:t>elni.vanrensburg@miraclon.com</w:t>
        </w:r>
      </w:hyperlink>
      <w:r w:rsidRPr="002C3668">
        <w:rPr>
          <w:rFonts w:ascii="Arial" w:hAnsi="Arial"/>
          <w:color w:val="000000" w:themeColor="text1"/>
          <w:lang w:val="nl-BE"/>
        </w:rPr>
        <w:t xml:space="preserve">  </w:t>
      </w:r>
    </w:p>
    <w:p w14:paraId="53D8F38F" w14:textId="7191E7A4" w:rsidR="00417EEA" w:rsidRPr="00417EEA" w:rsidRDefault="00417EEA" w:rsidP="00B17D27">
      <w:pPr>
        <w:pStyle w:val="Standard"/>
        <w:rPr>
          <w:rFonts w:ascii="Arial" w:hAnsi="Arial" w:cs="Arial"/>
          <w:color w:val="000000" w:themeColor="text1"/>
          <w:szCs w:val="20"/>
          <w:lang w:val="fr-FR"/>
        </w:rPr>
      </w:pPr>
      <w:r w:rsidRPr="009C34F1">
        <w:rPr>
          <w:rFonts w:ascii="Arial" w:hAnsi="Arial" w:cs="Arial"/>
          <w:color w:val="000000" w:themeColor="text1"/>
          <w:szCs w:val="20"/>
          <w:lang w:val="fr-FR"/>
        </w:rPr>
        <w:t xml:space="preserve">Aimee Parsons - +44 (0)1372 464470 – </w:t>
      </w:r>
      <w:hyperlink r:id="rId13" w:tgtFrame="_blank" w:history="1">
        <w:r w:rsidRPr="009C34F1">
          <w:rPr>
            <w:rStyle w:val="Hyperlink"/>
            <w:rFonts w:ascii="Arial" w:hAnsi="Arial" w:cs="Arial"/>
            <w:lang w:val="fr-FR"/>
          </w:rPr>
          <w:t>miraclonpr@adcomms.co.uk</w:t>
        </w:r>
      </w:hyperlink>
      <w:r w:rsidRPr="009C34F1">
        <w:rPr>
          <w:rFonts w:ascii="Arial" w:hAnsi="Arial" w:cs="Arial"/>
          <w:color w:val="000000" w:themeColor="text1"/>
          <w:szCs w:val="20"/>
          <w:lang w:val="fr-FR"/>
        </w:rPr>
        <w:t>     </w:t>
      </w:r>
    </w:p>
    <w:p w14:paraId="2C0CE053" w14:textId="77777777" w:rsidR="00B17D27" w:rsidRPr="00417EEA" w:rsidRDefault="00B17D27" w:rsidP="00B17D27">
      <w:pPr>
        <w:pStyle w:val="Standard"/>
        <w:rPr>
          <w:rFonts w:ascii="Arial" w:hAnsi="Arial" w:cs="Arial"/>
          <w:color w:val="000000"/>
          <w:szCs w:val="20"/>
          <w:lang w:val="fr-FR"/>
        </w:rPr>
      </w:pPr>
    </w:p>
    <w:p w14:paraId="2970E3A2" w14:textId="4760948B" w:rsidR="00DA3274" w:rsidRPr="008160A4" w:rsidRDefault="00D83861" w:rsidP="00F30B25">
      <w:pPr>
        <w:pStyle w:val="Standard"/>
        <w:spacing w:line="259" w:lineRule="auto"/>
        <w:rPr>
          <w:rFonts w:ascii="Arial" w:hAnsi="Arial" w:cs="Arial"/>
          <w:color w:val="000000" w:themeColor="text1"/>
        </w:rPr>
      </w:pPr>
      <w:r>
        <w:rPr>
          <w:rFonts w:ascii="Arial" w:hAnsi="Arial"/>
          <w:color w:val="000000" w:themeColor="text1"/>
        </w:rPr>
        <w:t>2</w:t>
      </w:r>
      <w:r w:rsidR="00417EEA">
        <w:rPr>
          <w:rFonts w:ascii="Arial" w:hAnsi="Arial"/>
          <w:color w:val="000000" w:themeColor="text1"/>
        </w:rPr>
        <w:t>3</w:t>
      </w:r>
      <w:r>
        <w:rPr>
          <w:rFonts w:ascii="Arial" w:hAnsi="Arial"/>
          <w:color w:val="000000" w:themeColor="text1"/>
        </w:rPr>
        <w:t xml:space="preserve"> de abril de 2026</w:t>
      </w:r>
    </w:p>
    <w:p w14:paraId="624B202F" w14:textId="77777777" w:rsidR="00F30B25" w:rsidRPr="002C3668" w:rsidRDefault="00F30B25" w:rsidP="00F30B25">
      <w:pPr>
        <w:pStyle w:val="Standard"/>
        <w:spacing w:line="259" w:lineRule="auto"/>
        <w:rPr>
          <w:rFonts w:ascii="Arial" w:hAnsi="Arial" w:cs="Arial"/>
          <w:color w:val="000000" w:themeColor="text1"/>
          <w:lang w:val="es-ES"/>
        </w:rPr>
      </w:pPr>
    </w:p>
    <w:p w14:paraId="20508D9E" w14:textId="67BDBAE4" w:rsidR="00D20BC0" w:rsidRPr="002C3668" w:rsidRDefault="00D20BC0" w:rsidP="00701214">
      <w:pPr>
        <w:spacing w:line="360" w:lineRule="auto"/>
        <w:rPr>
          <w:rFonts w:ascii="Arial" w:hAnsi="Arial" w:cs="Arial"/>
          <w:sz w:val="22"/>
          <w:szCs w:val="22"/>
          <w:lang w:val="es-ES"/>
        </w:rPr>
      </w:pPr>
    </w:p>
    <w:p w14:paraId="08C9DF4C" w14:textId="77777777" w:rsidR="00B5474B" w:rsidRDefault="00B5474B" w:rsidP="00F34DE4">
      <w:pPr>
        <w:spacing w:line="360" w:lineRule="auto"/>
        <w:jc w:val="center"/>
        <w:rPr>
          <w:rFonts w:ascii="Arial" w:hAnsi="Arial" w:cs="Arial"/>
          <w:b/>
          <w:bCs/>
          <w:i/>
          <w:iCs/>
          <w:sz w:val="26"/>
          <w:szCs w:val="26"/>
        </w:rPr>
      </w:pPr>
      <w:r>
        <w:rPr>
          <w:rFonts w:ascii="Arial" w:hAnsi="Arial"/>
          <w:b/>
          <w:sz w:val="26"/>
        </w:rPr>
        <w:t>Acme Graphics aborda los desafíos a los que se enfrentan los impresores mediante innovación y tecnología FLEXCEL NX</w:t>
      </w:r>
      <w:r>
        <w:rPr>
          <w:rFonts w:ascii="Arial" w:hAnsi="Arial"/>
          <w:b/>
          <w:i/>
          <w:sz w:val="26"/>
        </w:rPr>
        <w:t xml:space="preserve"> </w:t>
      </w:r>
    </w:p>
    <w:p w14:paraId="5857F3E6" w14:textId="0625ED69" w:rsidR="00FB01FA" w:rsidRPr="00B5474B" w:rsidRDefault="00B5474B" w:rsidP="00F34DE4">
      <w:pPr>
        <w:spacing w:line="360" w:lineRule="auto"/>
        <w:jc w:val="center"/>
        <w:rPr>
          <w:rStyle w:val="cf01"/>
          <w:rFonts w:ascii="Arial" w:hAnsi="Arial" w:cs="Arial"/>
          <w:b/>
          <w:bCs/>
          <w:i/>
          <w:iCs/>
          <w:sz w:val="22"/>
          <w:szCs w:val="22"/>
        </w:rPr>
      </w:pPr>
      <w:r>
        <w:rPr>
          <w:rFonts w:ascii="Arial" w:hAnsi="Arial"/>
          <w:b/>
          <w:i/>
          <w:sz w:val="22"/>
        </w:rPr>
        <w:t>Centrarse en la eficiencia, la consistencia y flujos de trabajo más inteligentes permite obtener mejoras cuantificables en la prensa</w:t>
      </w:r>
      <w:r>
        <w:rPr>
          <w:rStyle w:val="cf01"/>
          <w:rFonts w:ascii="Arial" w:hAnsi="Arial"/>
          <w:b/>
          <w:i/>
          <w:sz w:val="22"/>
        </w:rPr>
        <w:t xml:space="preserve"> </w:t>
      </w:r>
    </w:p>
    <w:p w14:paraId="16ACF595" w14:textId="39A56D63" w:rsidR="00D83FC2" w:rsidRPr="002C3668" w:rsidRDefault="00D83FC2" w:rsidP="00705F23">
      <w:pPr>
        <w:spacing w:line="360" w:lineRule="auto"/>
        <w:rPr>
          <w:rFonts w:ascii="Arial" w:hAnsi="Arial" w:cs="Arial"/>
          <w:sz w:val="22"/>
          <w:szCs w:val="22"/>
          <w:lang w:val="es-ES"/>
        </w:rPr>
      </w:pPr>
    </w:p>
    <w:p w14:paraId="6C744572" w14:textId="74ECB2DE" w:rsidR="00013FD6" w:rsidRPr="008160A4" w:rsidRDefault="00013FD6" w:rsidP="00B95170">
      <w:pPr>
        <w:spacing w:line="360" w:lineRule="auto"/>
        <w:rPr>
          <w:rFonts w:ascii="Arial" w:hAnsi="Arial" w:cs="Arial"/>
          <w:sz w:val="22"/>
          <w:szCs w:val="22"/>
        </w:rPr>
      </w:pPr>
      <w:r>
        <w:rPr>
          <w:rFonts w:ascii="Arial" w:hAnsi="Arial"/>
          <w:sz w:val="22"/>
        </w:rPr>
        <w:t>Hauke Liefferink, director general de Acme Graphics, proveedor líder de servicios de preimpresión flexográfica de Sudáfrica, tiene una misión: cambiar la forma en que los impresores, los convertidores y los propietarios de marcas del competitivo mercado local piensan sobre el consumo de tinta.</w:t>
      </w:r>
    </w:p>
    <w:p w14:paraId="62D90AD5" w14:textId="230DA036" w:rsidR="00013FD6" w:rsidRPr="002C3668" w:rsidRDefault="00013FD6" w:rsidP="00B95170">
      <w:pPr>
        <w:spacing w:line="360" w:lineRule="auto"/>
        <w:rPr>
          <w:rFonts w:ascii="Arial" w:hAnsi="Arial" w:cs="Arial"/>
          <w:sz w:val="22"/>
          <w:szCs w:val="22"/>
          <w:lang w:val="es-ES"/>
        </w:rPr>
      </w:pPr>
    </w:p>
    <w:p w14:paraId="74FF68CE" w14:textId="26A3419F" w:rsidR="00F6218E" w:rsidRPr="008160A4" w:rsidRDefault="00013FD6" w:rsidP="00B95170">
      <w:pPr>
        <w:spacing w:line="360" w:lineRule="auto"/>
        <w:rPr>
          <w:rFonts w:ascii="Arial" w:hAnsi="Arial" w:cs="Arial"/>
          <w:sz w:val="22"/>
          <w:szCs w:val="22"/>
        </w:rPr>
      </w:pPr>
      <w:r>
        <w:rPr>
          <w:rFonts w:ascii="Arial" w:hAnsi="Arial"/>
          <w:sz w:val="22"/>
        </w:rPr>
        <w:t>Se trata de una campaña con la que Acme está obteniendo un éxito considerable, gracias a un programa de inversión en la tecnología FLEXCEL NX de Miraclon que comenzó en 2020, y que recientemente se ha visto reforzado con la incorporación de PureFlexo™ Printing, patrones de superficie de forma triple disponibles a través de FLEXCEL NX Print Suite de Miraclon para empaques flexibles. Hauke dice: "El consumo de tinta (GSM yield) es la medida convencional del rendimiento de la tinta, el rodillo anilox y la plancha, pero PureFlexo Printing cambia las reglas del juego". "Podemos demostrar a los clientes que, con el patrón y la plancha FLEXCEL NX adecuados, podemos imprimir el mismo color y conseguir la misma opacidad de tinta utilizando rodillos anilox de menor volumen y un peso de película de tinta reducido".</w:t>
      </w:r>
    </w:p>
    <w:p w14:paraId="7EA8BC23" w14:textId="77777777" w:rsidR="00F6218E" w:rsidRPr="002C3668" w:rsidRDefault="00F6218E" w:rsidP="00B95170">
      <w:pPr>
        <w:spacing w:line="360" w:lineRule="auto"/>
        <w:rPr>
          <w:rFonts w:ascii="Arial" w:hAnsi="Arial" w:cs="Arial"/>
          <w:sz w:val="22"/>
          <w:szCs w:val="22"/>
          <w:lang w:val="es-ES"/>
        </w:rPr>
      </w:pPr>
    </w:p>
    <w:p w14:paraId="51F62C9F" w14:textId="2875DDC4" w:rsidR="00F85DE8" w:rsidRPr="008160A4" w:rsidRDefault="00F85DE8" w:rsidP="00B95170">
      <w:pPr>
        <w:spacing w:line="360" w:lineRule="auto"/>
        <w:rPr>
          <w:rFonts w:ascii="Arial" w:hAnsi="Arial" w:cs="Arial"/>
          <w:b/>
          <w:bCs/>
          <w:sz w:val="22"/>
          <w:szCs w:val="22"/>
        </w:rPr>
      </w:pPr>
      <w:r>
        <w:rPr>
          <w:rFonts w:ascii="Arial" w:hAnsi="Arial"/>
          <w:b/>
          <w:sz w:val="22"/>
        </w:rPr>
        <w:t>Un ahorro del 49 % en gastos de tinta</w:t>
      </w:r>
    </w:p>
    <w:p w14:paraId="40A2D1EE" w14:textId="09156FBE" w:rsidR="00F85DE8" w:rsidRPr="008160A4" w:rsidRDefault="00F6218E" w:rsidP="00F85DE8">
      <w:pPr>
        <w:spacing w:line="360" w:lineRule="auto"/>
        <w:rPr>
          <w:rFonts w:ascii="Arial" w:hAnsi="Arial" w:cs="Arial"/>
          <w:sz w:val="22"/>
          <w:szCs w:val="22"/>
        </w:rPr>
      </w:pPr>
      <w:r>
        <w:rPr>
          <w:rFonts w:ascii="Arial" w:hAnsi="Arial"/>
          <w:sz w:val="22"/>
        </w:rPr>
        <w:t>A modo de ejemplo, Hauke menciona un trabajo reciente de impresión de bolsas de arroz en el que lograron que el impresor redujera el consumo de tinta en un 22 % tras pasar al uso de planchas FLEXCEL NX con la tecnología PureFlexo Printing. "Posteriormente, al agregar impresión con gama de colores ampliada (ECG), el ahorro aumentó a un 36 %". En otro trabajo —impresión superficial sobre polietileno de baja densidad—, redujimos los costos de tinta en un 49 % gracias a nuestro sistema de gestión del color MultiGamut, junto con PureFlexo Printing y ECG.</w:t>
      </w:r>
    </w:p>
    <w:p w14:paraId="1265094B" w14:textId="77777777" w:rsidR="00F85DE8" w:rsidRPr="002C3668" w:rsidRDefault="00F85DE8" w:rsidP="00F85DE8">
      <w:pPr>
        <w:spacing w:line="360" w:lineRule="auto"/>
        <w:rPr>
          <w:rFonts w:ascii="Arial" w:hAnsi="Arial" w:cs="Arial"/>
          <w:sz w:val="22"/>
          <w:szCs w:val="22"/>
          <w:lang w:val="es-ES"/>
        </w:rPr>
      </w:pPr>
    </w:p>
    <w:p w14:paraId="7CE4EA56" w14:textId="5097300A" w:rsidR="00F85DE8" w:rsidRPr="008160A4" w:rsidRDefault="003E5A7C" w:rsidP="00F85DE8">
      <w:pPr>
        <w:spacing w:line="360" w:lineRule="auto"/>
        <w:rPr>
          <w:rFonts w:ascii="Arial" w:hAnsi="Arial" w:cs="Arial"/>
          <w:sz w:val="22"/>
          <w:szCs w:val="22"/>
        </w:rPr>
      </w:pPr>
      <w:r>
        <w:rPr>
          <w:rFonts w:ascii="Arial" w:hAnsi="Arial"/>
          <w:sz w:val="22"/>
        </w:rPr>
        <w:lastRenderedPageBreak/>
        <w:t>"Estas son cifras impresionantes, ya que el consumo de tinta es un gran problema para los impresores y los convertidores, además de un factor de costo importante que también afecta a los propietarios de marcas", continúa Hauke. "Otros desafíos clave para los impresores son alcanzar el color deseado más rápidamente, aumentar la velocidad de la prensa y reducir las paradas de prensa para su limpieza. La tecnología FLEXCEL NX y PureFlexo Printing contribuyen a facilitar esto: Por ejemplo, un cliente imprimió algo más de cinco toneladas de empaques flexibles en 12 horas y solo se detuvo una vez —para limpiar el blanco—, en comparación con las siete paradas que había hecho anteriormente para el mismo trabajo.</w:t>
      </w:r>
    </w:p>
    <w:p w14:paraId="7FA3D274" w14:textId="77777777" w:rsidR="00A563A6" w:rsidRPr="002C3668" w:rsidRDefault="00A563A6" w:rsidP="00F85DE8">
      <w:pPr>
        <w:spacing w:line="360" w:lineRule="auto"/>
        <w:rPr>
          <w:rFonts w:ascii="Arial" w:hAnsi="Arial" w:cs="Arial"/>
          <w:sz w:val="22"/>
          <w:szCs w:val="22"/>
          <w:lang w:val="es-ES"/>
        </w:rPr>
      </w:pPr>
    </w:p>
    <w:p w14:paraId="1056FF83" w14:textId="16C2B0C7" w:rsidR="00FF09BB" w:rsidRPr="00FF09BB" w:rsidRDefault="00D150D0" w:rsidP="00FF09BB">
      <w:pPr>
        <w:spacing w:line="360" w:lineRule="auto"/>
        <w:rPr>
          <w:rFonts w:ascii="Arial" w:hAnsi="Arial" w:cs="Arial"/>
          <w:b/>
          <w:bCs/>
          <w:sz w:val="22"/>
          <w:szCs w:val="22"/>
        </w:rPr>
      </w:pPr>
      <w:r>
        <w:rPr>
          <w:rFonts w:ascii="Arial" w:hAnsi="Arial"/>
          <w:b/>
          <w:sz w:val="22"/>
        </w:rPr>
        <w:t>Ampliando los límites de la flexografía</w:t>
      </w:r>
    </w:p>
    <w:p w14:paraId="4229236B" w14:textId="14C16BD5" w:rsidR="000A4DD9" w:rsidRDefault="000A4DD9" w:rsidP="000A4DD9">
      <w:pPr>
        <w:spacing w:line="360" w:lineRule="auto"/>
        <w:rPr>
          <w:rFonts w:ascii="Arial" w:hAnsi="Arial" w:cs="Arial"/>
          <w:sz w:val="22"/>
          <w:szCs w:val="22"/>
        </w:rPr>
      </w:pPr>
      <w:r>
        <w:rPr>
          <w:rFonts w:ascii="Arial" w:hAnsi="Arial"/>
          <w:sz w:val="22"/>
        </w:rPr>
        <w:t>Acme Graphics también está ayudando a sus clientes a hacer frente a nuevos desafíos, como la eficiencia de la tinta, el desempeño del secado y la productividad de la prensa, especialmente ahora que crece el interés por los sistemas de tinta a base de agua para aplicaciones de empaques flexibles. Y continúa: "En Miraclon y el sistema FLEXCEL NX hemos encontrado un socio valioso y una tecnología facilitadora que nos permiten abordar los puntos débiles de nuestros clientes. Por ejemplo, hace poco un cliente realizó sin problemas un trabajo de más de 6 millones de metros... ¡con un solo juego de planchas FLEXCEL NX!</w:t>
      </w:r>
      <w:r w:rsidR="002C3668">
        <w:rPr>
          <w:rFonts w:ascii="Arial" w:hAnsi="Arial"/>
          <w:sz w:val="22"/>
        </w:rPr>
        <w:t>"</w:t>
      </w:r>
      <w:r>
        <w:rPr>
          <w:rFonts w:ascii="Arial" w:hAnsi="Arial"/>
          <w:sz w:val="22"/>
        </w:rPr>
        <w:t xml:space="preserve"> </w:t>
      </w:r>
    </w:p>
    <w:p w14:paraId="631C26E3" w14:textId="77777777" w:rsidR="000A4DD9" w:rsidRPr="00417EEA" w:rsidRDefault="000A4DD9" w:rsidP="000A4DD9">
      <w:pPr>
        <w:spacing w:line="360" w:lineRule="auto"/>
        <w:rPr>
          <w:rFonts w:ascii="Arial" w:hAnsi="Arial" w:cs="Arial"/>
          <w:sz w:val="22"/>
          <w:szCs w:val="22"/>
          <w:lang w:val="es-ES"/>
        </w:rPr>
      </w:pPr>
    </w:p>
    <w:p w14:paraId="11DAF767" w14:textId="7351E56C" w:rsidR="00FF09BB" w:rsidRPr="008160A4" w:rsidRDefault="0002189B" w:rsidP="00FF09BB">
      <w:pPr>
        <w:spacing w:line="360" w:lineRule="auto"/>
        <w:rPr>
          <w:rFonts w:ascii="Arial" w:hAnsi="Arial" w:cs="Arial"/>
          <w:sz w:val="22"/>
          <w:szCs w:val="22"/>
        </w:rPr>
      </w:pPr>
      <w:r>
        <w:rPr>
          <w:rFonts w:ascii="Arial" w:hAnsi="Arial"/>
          <w:sz w:val="22"/>
        </w:rPr>
        <w:t>La empresa también está apoyando a sus clientes en la exploración de nuevos enfoques de producción, incluida la impresión con gama de colores ampliada y la transición hacia procesos más eficientes y sostenibles. "ECG es un tema muy comentado en Sudáfrica", afirma Hauke. "Con nuestro sistema de gestión del color MultiGamut, hemos creado una vía práctica que permite a los impresores empezar con procesos convencionales y ampliar su actividad, con el tiempo, a la impresión ECG o incluso a la impresión digital, todo ello dentro de un único marco de gestión del color".</w:t>
      </w:r>
    </w:p>
    <w:p w14:paraId="6D820CF1" w14:textId="77777777" w:rsidR="00D150D0" w:rsidRPr="002C3668" w:rsidRDefault="00D150D0" w:rsidP="00B95170">
      <w:pPr>
        <w:spacing w:line="360" w:lineRule="auto"/>
        <w:rPr>
          <w:rFonts w:ascii="Arial" w:hAnsi="Arial" w:cs="Arial"/>
          <w:sz w:val="22"/>
          <w:szCs w:val="22"/>
          <w:lang w:val="es-ES"/>
        </w:rPr>
      </w:pPr>
    </w:p>
    <w:p w14:paraId="7B94828C" w14:textId="77777777" w:rsidR="00B5474B" w:rsidRPr="00A07C0E" w:rsidRDefault="00B5474B" w:rsidP="00B5474B">
      <w:pPr>
        <w:spacing w:line="360" w:lineRule="auto"/>
        <w:rPr>
          <w:rFonts w:ascii="Arial" w:hAnsi="Arial" w:cs="Arial"/>
          <w:b/>
          <w:bCs/>
          <w:sz w:val="22"/>
          <w:szCs w:val="22"/>
        </w:rPr>
      </w:pPr>
      <w:r>
        <w:rPr>
          <w:rFonts w:ascii="Arial" w:hAnsi="Arial"/>
          <w:b/>
          <w:sz w:val="22"/>
        </w:rPr>
        <w:t>Construyendo sobre una base consolidada</w:t>
      </w:r>
    </w:p>
    <w:p w14:paraId="0B612B79" w14:textId="77777777" w:rsidR="00B5474B" w:rsidRPr="008160A4" w:rsidRDefault="00B5474B" w:rsidP="00B5474B">
      <w:pPr>
        <w:spacing w:line="360" w:lineRule="auto"/>
        <w:rPr>
          <w:rFonts w:ascii="Arial" w:hAnsi="Arial" w:cs="Arial"/>
          <w:sz w:val="22"/>
          <w:szCs w:val="22"/>
        </w:rPr>
      </w:pPr>
      <w:r>
        <w:rPr>
          <w:rFonts w:ascii="Arial" w:hAnsi="Arial"/>
          <w:sz w:val="22"/>
        </w:rPr>
        <w:t>Estos resultados se deben al compromiso constante de Acme Graphics por mejorar el desempeño de tinta mediante tecnologías de plancha avanzadas. "El diseño de los patrones desempeña un papel fundamental en lo que hacemos", afirma Hauke. "Nos permite controlar la transferencia de tinta con mayor precisión, y PureFlexo Printing aprovecha esa ventaja para ofrecer una consistencia y una eficiencia aún mayores en la prensa".</w:t>
      </w:r>
    </w:p>
    <w:p w14:paraId="29CD891D" w14:textId="77777777" w:rsidR="00B5474B" w:rsidRPr="002C3668" w:rsidRDefault="00B5474B" w:rsidP="00B5474B">
      <w:pPr>
        <w:spacing w:line="360" w:lineRule="auto"/>
        <w:rPr>
          <w:rFonts w:ascii="Arial" w:hAnsi="Arial" w:cs="Arial"/>
          <w:sz w:val="22"/>
          <w:szCs w:val="22"/>
          <w:lang w:val="es-ES"/>
        </w:rPr>
      </w:pPr>
    </w:p>
    <w:p w14:paraId="4D11F44D" w14:textId="77777777" w:rsidR="00B5474B" w:rsidRPr="00A07C0E" w:rsidRDefault="00B5474B" w:rsidP="00B5474B">
      <w:pPr>
        <w:spacing w:line="360" w:lineRule="auto"/>
        <w:rPr>
          <w:rFonts w:ascii="Arial" w:hAnsi="Arial" w:cs="Arial"/>
          <w:sz w:val="22"/>
          <w:szCs w:val="22"/>
        </w:rPr>
      </w:pPr>
      <w:r>
        <w:rPr>
          <w:rFonts w:ascii="Arial" w:hAnsi="Arial"/>
          <w:sz w:val="22"/>
        </w:rPr>
        <w:t xml:space="preserve">Al ser la única empresa de servicios de preimpresión flexográfica de Sudáfrica equipada con la tecnología FLEXCEL NX —con un sistema FLEXCEL NX Mid en su planta de Durban y </w:t>
      </w:r>
      <w:r>
        <w:rPr>
          <w:rFonts w:ascii="Arial" w:hAnsi="Arial"/>
          <w:sz w:val="22"/>
        </w:rPr>
        <w:lastRenderedPageBreak/>
        <w:t>un sistema FLEXCEL NX Wide en Ciudad del Cabo—, Acme se ha posicionado claramente en el mercado. "Nos da algo que hablar genuinamente diferente", añade. "Nos abre las puertas con los clientes y nos permite demostrar ventajas de desempeño reales de una forma muy práctica".</w:t>
      </w:r>
    </w:p>
    <w:p w14:paraId="4FCC060A" w14:textId="77777777" w:rsidR="001D3F16" w:rsidRPr="002C3668" w:rsidRDefault="001D3F16" w:rsidP="00B95170">
      <w:pPr>
        <w:spacing w:line="360" w:lineRule="auto"/>
        <w:rPr>
          <w:rFonts w:ascii="Arial" w:hAnsi="Arial" w:cs="Arial"/>
          <w:sz w:val="22"/>
          <w:szCs w:val="22"/>
          <w:lang w:val="es-ES"/>
        </w:rPr>
      </w:pPr>
    </w:p>
    <w:p w14:paraId="79D1E2D7" w14:textId="77777777" w:rsidR="00A07C0E" w:rsidRPr="00A07C0E" w:rsidRDefault="00A07C0E" w:rsidP="00A07C0E">
      <w:pPr>
        <w:spacing w:line="360" w:lineRule="auto"/>
        <w:rPr>
          <w:rFonts w:ascii="Arial" w:hAnsi="Arial" w:cs="Arial"/>
          <w:b/>
          <w:bCs/>
          <w:sz w:val="22"/>
          <w:szCs w:val="22"/>
        </w:rPr>
      </w:pPr>
      <w:r>
        <w:rPr>
          <w:rFonts w:ascii="Arial" w:hAnsi="Arial"/>
          <w:b/>
          <w:sz w:val="22"/>
        </w:rPr>
        <w:t>Hacia una fabricación 'inteligente' en Industry 4.0</w:t>
      </w:r>
    </w:p>
    <w:p w14:paraId="03F840A1" w14:textId="74EFD83A" w:rsidR="00A07C0E" w:rsidRPr="008160A4" w:rsidRDefault="00A07C0E" w:rsidP="00A07C0E">
      <w:pPr>
        <w:spacing w:line="360" w:lineRule="auto"/>
        <w:rPr>
          <w:rFonts w:ascii="Arial" w:hAnsi="Arial" w:cs="Arial"/>
          <w:sz w:val="22"/>
          <w:szCs w:val="22"/>
        </w:rPr>
      </w:pPr>
      <w:r>
        <w:rPr>
          <w:rFonts w:ascii="Arial" w:hAnsi="Arial"/>
          <w:sz w:val="22"/>
        </w:rPr>
        <w:t>Fundado en 1997, el grupo empresarial Acme Graphics cuenta con más de 80 empleados repartidos en cuatro centros de producción situados en Durban, Ciudad del Cabo, Johannesburgo y Springs, este último conocido como Mpact Flexo Graphics, especializado en empaques de cartón corrugado.</w:t>
      </w:r>
      <w:r>
        <w:rPr>
          <w:rFonts w:ascii="Arial" w:hAnsi="Arial"/>
          <w:color w:val="000000" w:themeColor="text1"/>
          <w:sz w:val="22"/>
        </w:rPr>
        <w:t xml:space="preserve"> </w:t>
      </w:r>
      <w:r>
        <w:rPr>
          <w:rFonts w:ascii="Arial" w:hAnsi="Arial"/>
          <w:sz w:val="22"/>
        </w:rPr>
        <w:t>En los últimos cuatro años, la empresa ha ampliado su presencia a nivel nacional, ha aumentado su capacidad para la generación de imágenes y ha ampliado su disponibilidad de servicios a una gama más amplia de aplicaciones de empaques.</w:t>
      </w:r>
    </w:p>
    <w:p w14:paraId="0AB4FC2B" w14:textId="77777777" w:rsidR="00E719B6" w:rsidRPr="002C3668" w:rsidRDefault="00E719B6" w:rsidP="00A07C0E">
      <w:pPr>
        <w:spacing w:line="360" w:lineRule="auto"/>
        <w:rPr>
          <w:rFonts w:ascii="Arial" w:hAnsi="Arial" w:cs="Arial"/>
          <w:sz w:val="22"/>
          <w:szCs w:val="22"/>
          <w:lang w:val="es-ES"/>
        </w:rPr>
      </w:pPr>
    </w:p>
    <w:p w14:paraId="139BC194" w14:textId="350B8043" w:rsidR="00A07C0E" w:rsidRPr="008160A4" w:rsidRDefault="00A07C0E" w:rsidP="00A07C0E">
      <w:pPr>
        <w:spacing w:line="360" w:lineRule="auto"/>
        <w:rPr>
          <w:rFonts w:ascii="Arial" w:hAnsi="Arial" w:cs="Arial"/>
          <w:sz w:val="22"/>
          <w:szCs w:val="22"/>
        </w:rPr>
      </w:pPr>
      <w:r>
        <w:rPr>
          <w:rFonts w:ascii="Arial" w:hAnsi="Arial"/>
          <w:sz w:val="22"/>
        </w:rPr>
        <w:t>Al mismo tiempo, Acme ha evolucionado más allá de los servicios de preimpresión tradicionales para convertirse en un desarrollador de soluciones digitales integradas. "En los últimos años, hemos transformado nuestro negocio", afirma Hauke. "Ya no nos limitamos a suministrar planchas: desarrollamos software que se integra con lo que fabricamos, mejorando y complementando nuestros productos".</w:t>
      </w:r>
    </w:p>
    <w:p w14:paraId="3399275F" w14:textId="77777777" w:rsidR="00E719B6" w:rsidRPr="002C3668" w:rsidRDefault="00E719B6" w:rsidP="00A07C0E">
      <w:pPr>
        <w:spacing w:line="360" w:lineRule="auto"/>
        <w:rPr>
          <w:rFonts w:ascii="Arial" w:hAnsi="Arial" w:cs="Arial"/>
          <w:sz w:val="22"/>
          <w:szCs w:val="22"/>
          <w:lang w:val="es-ES"/>
        </w:rPr>
      </w:pPr>
    </w:p>
    <w:p w14:paraId="595E092E" w14:textId="77777777" w:rsidR="00A07C0E" w:rsidRPr="008160A4" w:rsidRDefault="00A07C0E" w:rsidP="00A07C0E">
      <w:pPr>
        <w:spacing w:line="360" w:lineRule="auto"/>
        <w:rPr>
          <w:rFonts w:ascii="Arial" w:hAnsi="Arial" w:cs="Arial"/>
          <w:sz w:val="22"/>
          <w:szCs w:val="22"/>
        </w:rPr>
      </w:pPr>
      <w:r>
        <w:rPr>
          <w:rFonts w:ascii="Arial" w:hAnsi="Arial"/>
          <w:sz w:val="22"/>
        </w:rPr>
        <w:t>Entre ellos se incluyen AcmeRobot, una plataforma basada en la nube que facilita la automatización de flujos de trabajo, la integración con sistemas de información de gestión (MIS), la generación de informes y la gestión del color en impresoras de pruebas y prensas; Proofify, un sistema de aprobación de originales basado en la nube; y MultiGamut, el enfoque propio de Acme para la impresión con gama de color ampliada (ECG) en procesos de flexografía, impresión digital, litografía y huecograbado.</w:t>
      </w:r>
    </w:p>
    <w:p w14:paraId="65DF4192" w14:textId="77777777" w:rsidR="00E719B6" w:rsidRPr="002C3668" w:rsidRDefault="00E719B6" w:rsidP="00A07C0E">
      <w:pPr>
        <w:spacing w:line="360" w:lineRule="auto"/>
        <w:rPr>
          <w:rFonts w:ascii="Arial" w:hAnsi="Arial" w:cs="Arial"/>
          <w:sz w:val="22"/>
          <w:szCs w:val="22"/>
          <w:lang w:val="es-ES"/>
        </w:rPr>
      </w:pPr>
    </w:p>
    <w:p w14:paraId="2FBF5597" w14:textId="13CC1937" w:rsidR="00A07C0E" w:rsidRPr="00A07C0E" w:rsidRDefault="00A07C0E" w:rsidP="00A07C0E">
      <w:pPr>
        <w:spacing w:line="360" w:lineRule="auto"/>
        <w:rPr>
          <w:rFonts w:ascii="Arial" w:hAnsi="Arial" w:cs="Arial"/>
          <w:sz w:val="22"/>
          <w:szCs w:val="22"/>
        </w:rPr>
      </w:pPr>
      <w:r>
        <w:rPr>
          <w:rFonts w:ascii="Arial" w:hAnsi="Arial"/>
          <w:sz w:val="22"/>
        </w:rPr>
        <w:t>"Nuestro objetivo es conectar los productos físicos con los sistemas digitales", concluye. "Esto permite a nuestros clientes eliminar los procesos manuales, lo que reduce los errores y da lugar a un entorno de producción más inteligente y basado en datos". "Estos sistemas son cada vez más utilizados por los clientes, ya que facilitan un flujo de datos expedito desde el cálculo de costos del trabajo hasta la creación de los originales y la producción de planchas, sin necesidad de volver a introducir la información".</w:t>
      </w:r>
    </w:p>
    <w:p w14:paraId="55839857" w14:textId="77777777" w:rsidR="00EC4BB7" w:rsidRPr="002C3668" w:rsidRDefault="00EC4BB7" w:rsidP="00701214">
      <w:pPr>
        <w:spacing w:line="360" w:lineRule="auto"/>
        <w:rPr>
          <w:rFonts w:ascii="Arial" w:hAnsi="Arial" w:cs="Arial"/>
          <w:sz w:val="22"/>
          <w:szCs w:val="22"/>
          <w:lang w:val="es-ES"/>
        </w:rPr>
      </w:pPr>
    </w:p>
    <w:p w14:paraId="09CF7ACA" w14:textId="50EC107A" w:rsidR="00205D6E" w:rsidRPr="008160A4"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2C3668" w:rsidRDefault="00DA3274" w:rsidP="00DA3274">
      <w:pPr>
        <w:jc w:val="center"/>
        <w:rPr>
          <w:rFonts w:ascii="Arial" w:hAnsi="Arial" w:cs="Arial"/>
          <w:b/>
          <w:bCs/>
          <w:sz w:val="22"/>
          <w:szCs w:val="22"/>
          <w:lang w:val="es-ES"/>
        </w:rPr>
      </w:pPr>
    </w:p>
    <w:p w14:paraId="34C49798" w14:textId="77777777" w:rsidR="005A4B72" w:rsidRPr="002019E9" w:rsidRDefault="005A4B72" w:rsidP="005A4B72">
      <w:pPr>
        <w:rPr>
          <w:rFonts w:ascii="Arial" w:hAnsi="Arial" w:cs="Arial"/>
          <w:b/>
        </w:rPr>
      </w:pPr>
      <w:r>
        <w:rPr>
          <w:rFonts w:ascii="Arial" w:hAnsi="Arial"/>
          <w:b/>
        </w:rPr>
        <w:t>Acerca de Miraclon</w:t>
      </w:r>
    </w:p>
    <w:p w14:paraId="74F86CC5" w14:textId="77777777" w:rsidR="005A4B72" w:rsidRPr="002019E9" w:rsidRDefault="005A4B72" w:rsidP="005A4B72">
      <w:pPr>
        <w:rPr>
          <w:rFonts w:ascii="Arial" w:hAnsi="Arial" w:cs="Arial"/>
        </w:rPr>
      </w:pPr>
      <w:r>
        <w:rPr>
          <w:rFonts w:ascii="Arial" w:hAnsi="Arial"/>
        </w:rPr>
        <w:lastRenderedPageBreak/>
        <w:t xml:space="preserve">En Miraclon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4" w:history="1">
        <w:r>
          <w:rPr>
            <w:rStyle w:val="Hyperlink"/>
            <w:rFonts w:ascii="Arial" w:hAnsi="Arial"/>
          </w:rPr>
          <w:t>flexográfica moderna</w:t>
        </w:r>
      </w:hyperlink>
      <w:r>
        <w:rPr>
          <w:rFonts w:ascii="Arial" w:hAnsi="Arial"/>
        </w:rPr>
        <w:t>. Nuestro equipo dedicado ayuda a los clientes a alcanzar el éxito comercial al aprovechar el máximo potencial de su inversión en la tecnología de Miraclon. Obtenga más información en</w:t>
      </w:r>
      <w:r>
        <w:rPr>
          <w:rFonts w:ascii="Arial" w:hAnsi="Arial"/>
          <w:u w:val="single"/>
        </w:rPr>
        <w:t xml:space="preserve"> </w:t>
      </w:r>
      <w:hyperlink r:id="rId15" w:history="1">
        <w:r>
          <w:rPr>
            <w:rStyle w:val="Hyperlink"/>
            <w:rFonts w:ascii="Arial" w:hAnsi="Arial"/>
          </w:rPr>
          <w:t>www.miraclon.com</w:t>
        </w:r>
      </w:hyperlink>
      <w:r>
        <w:rPr>
          <w:rFonts w:ascii="Arial" w:hAnsi="Arial"/>
        </w:rPr>
        <w:t xml:space="preserve"> y síganos en </w:t>
      </w:r>
      <w:hyperlink r:id="rId16" w:history="1">
        <w:r>
          <w:rPr>
            <w:rStyle w:val="Hyperlink"/>
            <w:rFonts w:ascii="Arial" w:hAnsi="Arial"/>
          </w:rPr>
          <w:t>LinkedIn</w:t>
        </w:r>
      </w:hyperlink>
      <w:r>
        <w:rPr>
          <w:rFonts w:ascii="Arial" w:hAnsi="Arial"/>
        </w:rPr>
        <w:t xml:space="preserve"> y </w:t>
      </w:r>
      <w:hyperlink r:id="rId17" w:history="1">
        <w:r>
          <w:rPr>
            <w:rStyle w:val="Hyperlink"/>
            <w:rFonts w:ascii="Arial" w:hAnsi="Arial"/>
          </w:rPr>
          <w:t>YouTube</w:t>
        </w:r>
      </w:hyperlink>
      <w:r>
        <w:rPr>
          <w:rFonts w:ascii="Arial" w:hAnsi="Arial"/>
        </w:rPr>
        <w:t xml:space="preserve">. </w:t>
      </w:r>
    </w:p>
    <w:p w14:paraId="7971B780" w14:textId="77777777" w:rsidR="005A4B72" w:rsidRPr="002C3668" w:rsidRDefault="005A4B72" w:rsidP="005A4B72">
      <w:pPr>
        <w:jc w:val="center"/>
        <w:rPr>
          <w:rFonts w:ascii="Arial" w:hAnsi="Arial" w:cs="Arial"/>
          <w:szCs w:val="20"/>
          <w:highlight w:val="yellow"/>
          <w:lang w:val="es-ES"/>
        </w:rPr>
      </w:pPr>
    </w:p>
    <w:p w14:paraId="30C78358" w14:textId="6AD90EC8" w:rsidR="00B17D27" w:rsidRPr="002C3668" w:rsidRDefault="00B17D27" w:rsidP="00A561FA">
      <w:pPr>
        <w:rPr>
          <w:rFonts w:ascii="Arial" w:hAnsi="Arial" w:cs="Arial"/>
          <w:szCs w:val="20"/>
          <w:lang w:val="es-ES"/>
        </w:rPr>
      </w:pPr>
    </w:p>
    <w:sectPr w:rsidR="00B17D27" w:rsidRPr="002C3668" w:rsidSect="008A68AB">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A54D" w14:textId="77777777" w:rsidR="00CA1E9D" w:rsidRDefault="00CA1E9D" w:rsidP="00B17D27">
      <w:r>
        <w:separator/>
      </w:r>
    </w:p>
  </w:endnote>
  <w:endnote w:type="continuationSeparator" w:id="0">
    <w:p w14:paraId="29DC878F" w14:textId="77777777" w:rsidR="00CA1E9D" w:rsidRDefault="00CA1E9D"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E40A" w14:textId="77777777" w:rsidR="00CA1E9D" w:rsidRDefault="00CA1E9D" w:rsidP="00B17D27">
      <w:r>
        <w:separator/>
      </w:r>
    </w:p>
  </w:footnote>
  <w:footnote w:type="continuationSeparator" w:id="0">
    <w:p w14:paraId="4F932219" w14:textId="77777777" w:rsidR="00CA1E9D" w:rsidRDefault="00CA1E9D"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98C"/>
    <w:rsid w:val="00003216"/>
    <w:rsid w:val="0000684B"/>
    <w:rsid w:val="00013133"/>
    <w:rsid w:val="00013D7E"/>
    <w:rsid w:val="00013FD6"/>
    <w:rsid w:val="0002189B"/>
    <w:rsid w:val="00023323"/>
    <w:rsid w:val="00023DB0"/>
    <w:rsid w:val="00024CCA"/>
    <w:rsid w:val="000253C8"/>
    <w:rsid w:val="00025AD1"/>
    <w:rsid w:val="00026CB1"/>
    <w:rsid w:val="00037828"/>
    <w:rsid w:val="00040CA8"/>
    <w:rsid w:val="00043B90"/>
    <w:rsid w:val="00045CF9"/>
    <w:rsid w:val="00050D6C"/>
    <w:rsid w:val="00052943"/>
    <w:rsid w:val="000532CB"/>
    <w:rsid w:val="000567F1"/>
    <w:rsid w:val="000631D4"/>
    <w:rsid w:val="00063CBD"/>
    <w:rsid w:val="000712DE"/>
    <w:rsid w:val="0007611B"/>
    <w:rsid w:val="00076E9F"/>
    <w:rsid w:val="00077665"/>
    <w:rsid w:val="000838C4"/>
    <w:rsid w:val="00092463"/>
    <w:rsid w:val="00092A69"/>
    <w:rsid w:val="00093728"/>
    <w:rsid w:val="00093880"/>
    <w:rsid w:val="00096D42"/>
    <w:rsid w:val="000A25BE"/>
    <w:rsid w:val="000A4DD9"/>
    <w:rsid w:val="000A63BF"/>
    <w:rsid w:val="000B191F"/>
    <w:rsid w:val="000B2CF8"/>
    <w:rsid w:val="000B40A7"/>
    <w:rsid w:val="000B4DFE"/>
    <w:rsid w:val="000B54D8"/>
    <w:rsid w:val="000B7E88"/>
    <w:rsid w:val="000C1A1C"/>
    <w:rsid w:val="000C38BA"/>
    <w:rsid w:val="000C6913"/>
    <w:rsid w:val="000D2715"/>
    <w:rsid w:val="000D37AB"/>
    <w:rsid w:val="000D4D07"/>
    <w:rsid w:val="000E104A"/>
    <w:rsid w:val="000E1758"/>
    <w:rsid w:val="000E24CF"/>
    <w:rsid w:val="000E274F"/>
    <w:rsid w:val="000F1905"/>
    <w:rsid w:val="000F2690"/>
    <w:rsid w:val="000F38C8"/>
    <w:rsid w:val="000F542B"/>
    <w:rsid w:val="000F76B3"/>
    <w:rsid w:val="00106BC3"/>
    <w:rsid w:val="001074DB"/>
    <w:rsid w:val="00107C6B"/>
    <w:rsid w:val="001116B9"/>
    <w:rsid w:val="00115CE2"/>
    <w:rsid w:val="0011647B"/>
    <w:rsid w:val="00122567"/>
    <w:rsid w:val="001247E5"/>
    <w:rsid w:val="00131888"/>
    <w:rsid w:val="00132387"/>
    <w:rsid w:val="00134F87"/>
    <w:rsid w:val="001432B8"/>
    <w:rsid w:val="00146A6E"/>
    <w:rsid w:val="00150FF8"/>
    <w:rsid w:val="001529E1"/>
    <w:rsid w:val="00153C07"/>
    <w:rsid w:val="00156DBB"/>
    <w:rsid w:val="00160916"/>
    <w:rsid w:val="00162D68"/>
    <w:rsid w:val="00164863"/>
    <w:rsid w:val="0017167F"/>
    <w:rsid w:val="00175929"/>
    <w:rsid w:val="001818E0"/>
    <w:rsid w:val="00181EAF"/>
    <w:rsid w:val="00183830"/>
    <w:rsid w:val="0018583D"/>
    <w:rsid w:val="00185B02"/>
    <w:rsid w:val="00191879"/>
    <w:rsid w:val="001A0B94"/>
    <w:rsid w:val="001A7860"/>
    <w:rsid w:val="001A7F15"/>
    <w:rsid w:val="001B2377"/>
    <w:rsid w:val="001B59E0"/>
    <w:rsid w:val="001C5A00"/>
    <w:rsid w:val="001C79C5"/>
    <w:rsid w:val="001D3F16"/>
    <w:rsid w:val="001D675A"/>
    <w:rsid w:val="001E1FCA"/>
    <w:rsid w:val="001F0743"/>
    <w:rsid w:val="001F5989"/>
    <w:rsid w:val="0020346A"/>
    <w:rsid w:val="00205D6E"/>
    <w:rsid w:val="00207654"/>
    <w:rsid w:val="0021466C"/>
    <w:rsid w:val="0021493E"/>
    <w:rsid w:val="00215FAD"/>
    <w:rsid w:val="00230D1E"/>
    <w:rsid w:val="00234C85"/>
    <w:rsid w:val="00234D33"/>
    <w:rsid w:val="00243F85"/>
    <w:rsid w:val="00245217"/>
    <w:rsid w:val="0024559F"/>
    <w:rsid w:val="00246BFC"/>
    <w:rsid w:val="0025519E"/>
    <w:rsid w:val="00256C41"/>
    <w:rsid w:val="00256FA5"/>
    <w:rsid w:val="00260A4F"/>
    <w:rsid w:val="00260F3F"/>
    <w:rsid w:val="002679F9"/>
    <w:rsid w:val="00270BDD"/>
    <w:rsid w:val="00274DD8"/>
    <w:rsid w:val="002834F1"/>
    <w:rsid w:val="00284D3F"/>
    <w:rsid w:val="0028634C"/>
    <w:rsid w:val="002863D6"/>
    <w:rsid w:val="0029222C"/>
    <w:rsid w:val="00292B92"/>
    <w:rsid w:val="002A164E"/>
    <w:rsid w:val="002A6185"/>
    <w:rsid w:val="002B0FA6"/>
    <w:rsid w:val="002B338A"/>
    <w:rsid w:val="002B522D"/>
    <w:rsid w:val="002B7C6A"/>
    <w:rsid w:val="002C2DAE"/>
    <w:rsid w:val="002C3668"/>
    <w:rsid w:val="002C3CBF"/>
    <w:rsid w:val="002C789B"/>
    <w:rsid w:val="002D6C7C"/>
    <w:rsid w:val="002E6859"/>
    <w:rsid w:val="002E6895"/>
    <w:rsid w:val="002E6CBF"/>
    <w:rsid w:val="002F1795"/>
    <w:rsid w:val="003016A6"/>
    <w:rsid w:val="00301AF4"/>
    <w:rsid w:val="003038CE"/>
    <w:rsid w:val="00312BCC"/>
    <w:rsid w:val="00312FB7"/>
    <w:rsid w:val="00317CCD"/>
    <w:rsid w:val="00323367"/>
    <w:rsid w:val="00323F35"/>
    <w:rsid w:val="00327DA6"/>
    <w:rsid w:val="0033324B"/>
    <w:rsid w:val="00333985"/>
    <w:rsid w:val="00334F50"/>
    <w:rsid w:val="00340181"/>
    <w:rsid w:val="0034110E"/>
    <w:rsid w:val="00350067"/>
    <w:rsid w:val="00357C4A"/>
    <w:rsid w:val="00383C91"/>
    <w:rsid w:val="00384176"/>
    <w:rsid w:val="00392DEF"/>
    <w:rsid w:val="00397E79"/>
    <w:rsid w:val="003A09FE"/>
    <w:rsid w:val="003A4757"/>
    <w:rsid w:val="003A4B02"/>
    <w:rsid w:val="003A784B"/>
    <w:rsid w:val="003B1E16"/>
    <w:rsid w:val="003C0615"/>
    <w:rsid w:val="003C0E03"/>
    <w:rsid w:val="003C13FF"/>
    <w:rsid w:val="003C3C2A"/>
    <w:rsid w:val="003D2F2B"/>
    <w:rsid w:val="003D5A76"/>
    <w:rsid w:val="003E1860"/>
    <w:rsid w:val="003E586C"/>
    <w:rsid w:val="003E5A7C"/>
    <w:rsid w:val="003E5CE4"/>
    <w:rsid w:val="003E60D3"/>
    <w:rsid w:val="003F0FA6"/>
    <w:rsid w:val="003F1935"/>
    <w:rsid w:val="003F37D2"/>
    <w:rsid w:val="003F4928"/>
    <w:rsid w:val="003F6D96"/>
    <w:rsid w:val="00400CF5"/>
    <w:rsid w:val="0041594F"/>
    <w:rsid w:val="00417EEA"/>
    <w:rsid w:val="00422251"/>
    <w:rsid w:val="00422532"/>
    <w:rsid w:val="0043173C"/>
    <w:rsid w:val="004319C2"/>
    <w:rsid w:val="00431EDB"/>
    <w:rsid w:val="00437566"/>
    <w:rsid w:val="00447E17"/>
    <w:rsid w:val="004532C6"/>
    <w:rsid w:val="004573AB"/>
    <w:rsid w:val="00464407"/>
    <w:rsid w:val="00466CBF"/>
    <w:rsid w:val="00467A5B"/>
    <w:rsid w:val="004700E0"/>
    <w:rsid w:val="00470C2A"/>
    <w:rsid w:val="004727EA"/>
    <w:rsid w:val="0048189F"/>
    <w:rsid w:val="004863BD"/>
    <w:rsid w:val="004912D2"/>
    <w:rsid w:val="0049256D"/>
    <w:rsid w:val="004958A7"/>
    <w:rsid w:val="004969EC"/>
    <w:rsid w:val="00497C37"/>
    <w:rsid w:val="004A0A23"/>
    <w:rsid w:val="004A2F28"/>
    <w:rsid w:val="004A3DBF"/>
    <w:rsid w:val="004A3E4C"/>
    <w:rsid w:val="004B0125"/>
    <w:rsid w:val="004B355C"/>
    <w:rsid w:val="004B4026"/>
    <w:rsid w:val="004B5EEB"/>
    <w:rsid w:val="004C42CE"/>
    <w:rsid w:val="004C4B66"/>
    <w:rsid w:val="004D1252"/>
    <w:rsid w:val="004D6394"/>
    <w:rsid w:val="004D6BDC"/>
    <w:rsid w:val="004E3FAB"/>
    <w:rsid w:val="004E6F64"/>
    <w:rsid w:val="004F3875"/>
    <w:rsid w:val="004F3C4E"/>
    <w:rsid w:val="004F3FEB"/>
    <w:rsid w:val="004F5699"/>
    <w:rsid w:val="004F7017"/>
    <w:rsid w:val="004F78ED"/>
    <w:rsid w:val="005007EA"/>
    <w:rsid w:val="005048FC"/>
    <w:rsid w:val="00512198"/>
    <w:rsid w:val="0051467B"/>
    <w:rsid w:val="00515A4B"/>
    <w:rsid w:val="0052117D"/>
    <w:rsid w:val="00525B60"/>
    <w:rsid w:val="00530AF0"/>
    <w:rsid w:val="0053417C"/>
    <w:rsid w:val="00536FB4"/>
    <w:rsid w:val="00545645"/>
    <w:rsid w:val="00547463"/>
    <w:rsid w:val="005477B7"/>
    <w:rsid w:val="00547A18"/>
    <w:rsid w:val="005538DB"/>
    <w:rsid w:val="00555944"/>
    <w:rsid w:val="00576447"/>
    <w:rsid w:val="00584003"/>
    <w:rsid w:val="0059526B"/>
    <w:rsid w:val="005A2E3A"/>
    <w:rsid w:val="005A4B72"/>
    <w:rsid w:val="005A4DDF"/>
    <w:rsid w:val="005B2372"/>
    <w:rsid w:val="005B7073"/>
    <w:rsid w:val="005B7BB8"/>
    <w:rsid w:val="005C151F"/>
    <w:rsid w:val="005D1076"/>
    <w:rsid w:val="005E0C55"/>
    <w:rsid w:val="005E1FFE"/>
    <w:rsid w:val="005E218A"/>
    <w:rsid w:val="005F29EC"/>
    <w:rsid w:val="00603B72"/>
    <w:rsid w:val="0060575B"/>
    <w:rsid w:val="006063C3"/>
    <w:rsid w:val="00606FD6"/>
    <w:rsid w:val="00611070"/>
    <w:rsid w:val="0061479D"/>
    <w:rsid w:val="006150E7"/>
    <w:rsid w:val="00615150"/>
    <w:rsid w:val="0061732D"/>
    <w:rsid w:val="00624922"/>
    <w:rsid w:val="00626C2F"/>
    <w:rsid w:val="00634144"/>
    <w:rsid w:val="00637944"/>
    <w:rsid w:val="00637E23"/>
    <w:rsid w:val="00637FC4"/>
    <w:rsid w:val="00645CB7"/>
    <w:rsid w:val="006475C4"/>
    <w:rsid w:val="00650BEF"/>
    <w:rsid w:val="006540A4"/>
    <w:rsid w:val="00655A9B"/>
    <w:rsid w:val="006570F2"/>
    <w:rsid w:val="00657A4A"/>
    <w:rsid w:val="00667974"/>
    <w:rsid w:val="00670B43"/>
    <w:rsid w:val="00670F7A"/>
    <w:rsid w:val="006717F8"/>
    <w:rsid w:val="00671D1E"/>
    <w:rsid w:val="0067278C"/>
    <w:rsid w:val="00673413"/>
    <w:rsid w:val="00673F3A"/>
    <w:rsid w:val="00682DE1"/>
    <w:rsid w:val="00683599"/>
    <w:rsid w:val="006847E5"/>
    <w:rsid w:val="0068531B"/>
    <w:rsid w:val="006864E3"/>
    <w:rsid w:val="00693326"/>
    <w:rsid w:val="00693416"/>
    <w:rsid w:val="006A036A"/>
    <w:rsid w:val="006C5A4A"/>
    <w:rsid w:val="006D07B7"/>
    <w:rsid w:val="006D3F88"/>
    <w:rsid w:val="006D4CEA"/>
    <w:rsid w:val="006E2B58"/>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40A7E"/>
    <w:rsid w:val="007527ED"/>
    <w:rsid w:val="00752B8A"/>
    <w:rsid w:val="00763D84"/>
    <w:rsid w:val="007652EC"/>
    <w:rsid w:val="00765D0E"/>
    <w:rsid w:val="00781687"/>
    <w:rsid w:val="00781BFF"/>
    <w:rsid w:val="00786B13"/>
    <w:rsid w:val="00786F6D"/>
    <w:rsid w:val="00791546"/>
    <w:rsid w:val="0079398F"/>
    <w:rsid w:val="007943F6"/>
    <w:rsid w:val="007979B2"/>
    <w:rsid w:val="007A4002"/>
    <w:rsid w:val="007A69D4"/>
    <w:rsid w:val="007A6A34"/>
    <w:rsid w:val="007B1940"/>
    <w:rsid w:val="007B1A0A"/>
    <w:rsid w:val="007B24C6"/>
    <w:rsid w:val="007B2B44"/>
    <w:rsid w:val="007C1CAD"/>
    <w:rsid w:val="007C2341"/>
    <w:rsid w:val="007E02EF"/>
    <w:rsid w:val="007E2B04"/>
    <w:rsid w:val="007E661E"/>
    <w:rsid w:val="007F19EE"/>
    <w:rsid w:val="00801A85"/>
    <w:rsid w:val="00801CBF"/>
    <w:rsid w:val="00803773"/>
    <w:rsid w:val="00810A71"/>
    <w:rsid w:val="008144CE"/>
    <w:rsid w:val="008160A4"/>
    <w:rsid w:val="0081616F"/>
    <w:rsid w:val="0081723F"/>
    <w:rsid w:val="008204F5"/>
    <w:rsid w:val="00823F2E"/>
    <w:rsid w:val="00825CAF"/>
    <w:rsid w:val="00827E2F"/>
    <w:rsid w:val="008346AA"/>
    <w:rsid w:val="0083504B"/>
    <w:rsid w:val="00835E30"/>
    <w:rsid w:val="00836AF8"/>
    <w:rsid w:val="00845C24"/>
    <w:rsid w:val="0084760E"/>
    <w:rsid w:val="008503D7"/>
    <w:rsid w:val="00852CA7"/>
    <w:rsid w:val="0085396A"/>
    <w:rsid w:val="00853970"/>
    <w:rsid w:val="0086241D"/>
    <w:rsid w:val="00862648"/>
    <w:rsid w:val="00865C23"/>
    <w:rsid w:val="0087000A"/>
    <w:rsid w:val="00873373"/>
    <w:rsid w:val="008737EC"/>
    <w:rsid w:val="0087445E"/>
    <w:rsid w:val="008802E5"/>
    <w:rsid w:val="008821A0"/>
    <w:rsid w:val="00886B70"/>
    <w:rsid w:val="00887656"/>
    <w:rsid w:val="00887890"/>
    <w:rsid w:val="008942F8"/>
    <w:rsid w:val="00897590"/>
    <w:rsid w:val="008A037C"/>
    <w:rsid w:val="008A0AF9"/>
    <w:rsid w:val="008A1F89"/>
    <w:rsid w:val="008A20DF"/>
    <w:rsid w:val="008A4239"/>
    <w:rsid w:val="008A68AB"/>
    <w:rsid w:val="008A7186"/>
    <w:rsid w:val="008B07F7"/>
    <w:rsid w:val="008B0DF7"/>
    <w:rsid w:val="008B43C8"/>
    <w:rsid w:val="008B5744"/>
    <w:rsid w:val="008B5E64"/>
    <w:rsid w:val="008B73E2"/>
    <w:rsid w:val="008C0CBB"/>
    <w:rsid w:val="008C1755"/>
    <w:rsid w:val="008D1C58"/>
    <w:rsid w:val="008D1CF5"/>
    <w:rsid w:val="008D3BDF"/>
    <w:rsid w:val="008E107C"/>
    <w:rsid w:val="008E4540"/>
    <w:rsid w:val="008E62E3"/>
    <w:rsid w:val="008E75D9"/>
    <w:rsid w:val="008F3547"/>
    <w:rsid w:val="008F624A"/>
    <w:rsid w:val="0090326E"/>
    <w:rsid w:val="009043E6"/>
    <w:rsid w:val="00905DD1"/>
    <w:rsid w:val="00910CE9"/>
    <w:rsid w:val="00914B8F"/>
    <w:rsid w:val="00915B43"/>
    <w:rsid w:val="00915F72"/>
    <w:rsid w:val="00922313"/>
    <w:rsid w:val="009238AF"/>
    <w:rsid w:val="00925350"/>
    <w:rsid w:val="0092652D"/>
    <w:rsid w:val="00933512"/>
    <w:rsid w:val="00933F46"/>
    <w:rsid w:val="0093546A"/>
    <w:rsid w:val="00946A63"/>
    <w:rsid w:val="009509FB"/>
    <w:rsid w:val="009524D7"/>
    <w:rsid w:val="009538C3"/>
    <w:rsid w:val="00953A4F"/>
    <w:rsid w:val="00960CC6"/>
    <w:rsid w:val="00971CEE"/>
    <w:rsid w:val="00981475"/>
    <w:rsid w:val="00994F2E"/>
    <w:rsid w:val="00997535"/>
    <w:rsid w:val="009976A0"/>
    <w:rsid w:val="009A1100"/>
    <w:rsid w:val="009A4523"/>
    <w:rsid w:val="009B281F"/>
    <w:rsid w:val="009B4198"/>
    <w:rsid w:val="009C31DF"/>
    <w:rsid w:val="009C6295"/>
    <w:rsid w:val="009D4596"/>
    <w:rsid w:val="009D70FF"/>
    <w:rsid w:val="009E29A4"/>
    <w:rsid w:val="009F05CA"/>
    <w:rsid w:val="009F2B95"/>
    <w:rsid w:val="009F4AD9"/>
    <w:rsid w:val="00A013E3"/>
    <w:rsid w:val="00A07C0E"/>
    <w:rsid w:val="00A11712"/>
    <w:rsid w:val="00A1185F"/>
    <w:rsid w:val="00A16458"/>
    <w:rsid w:val="00A17674"/>
    <w:rsid w:val="00A22C13"/>
    <w:rsid w:val="00A2482B"/>
    <w:rsid w:val="00A26C8D"/>
    <w:rsid w:val="00A2743F"/>
    <w:rsid w:val="00A34B90"/>
    <w:rsid w:val="00A358E8"/>
    <w:rsid w:val="00A366F3"/>
    <w:rsid w:val="00A36C06"/>
    <w:rsid w:val="00A37136"/>
    <w:rsid w:val="00A37789"/>
    <w:rsid w:val="00A41D2C"/>
    <w:rsid w:val="00A43156"/>
    <w:rsid w:val="00A459B7"/>
    <w:rsid w:val="00A529EC"/>
    <w:rsid w:val="00A561FA"/>
    <w:rsid w:val="00A563A6"/>
    <w:rsid w:val="00A56F97"/>
    <w:rsid w:val="00A607AD"/>
    <w:rsid w:val="00A75CF4"/>
    <w:rsid w:val="00A77840"/>
    <w:rsid w:val="00A8070D"/>
    <w:rsid w:val="00A81D3E"/>
    <w:rsid w:val="00A82DAF"/>
    <w:rsid w:val="00A873BE"/>
    <w:rsid w:val="00A87D51"/>
    <w:rsid w:val="00A9084C"/>
    <w:rsid w:val="00A911F0"/>
    <w:rsid w:val="00A9158E"/>
    <w:rsid w:val="00A95931"/>
    <w:rsid w:val="00A95C7A"/>
    <w:rsid w:val="00AA0CAC"/>
    <w:rsid w:val="00AA66E9"/>
    <w:rsid w:val="00AB18BD"/>
    <w:rsid w:val="00AB52F8"/>
    <w:rsid w:val="00AB53E9"/>
    <w:rsid w:val="00AB66E5"/>
    <w:rsid w:val="00AC0A93"/>
    <w:rsid w:val="00AC54AE"/>
    <w:rsid w:val="00AC7B68"/>
    <w:rsid w:val="00AD1F1F"/>
    <w:rsid w:val="00AD627D"/>
    <w:rsid w:val="00AD666C"/>
    <w:rsid w:val="00AE1642"/>
    <w:rsid w:val="00AE5C45"/>
    <w:rsid w:val="00AE7024"/>
    <w:rsid w:val="00AF212C"/>
    <w:rsid w:val="00B020D7"/>
    <w:rsid w:val="00B02FEA"/>
    <w:rsid w:val="00B05A45"/>
    <w:rsid w:val="00B1712A"/>
    <w:rsid w:val="00B17D27"/>
    <w:rsid w:val="00B24EEC"/>
    <w:rsid w:val="00B300B9"/>
    <w:rsid w:val="00B34754"/>
    <w:rsid w:val="00B34C6F"/>
    <w:rsid w:val="00B36AE1"/>
    <w:rsid w:val="00B45E33"/>
    <w:rsid w:val="00B46FC1"/>
    <w:rsid w:val="00B50CEB"/>
    <w:rsid w:val="00B528C7"/>
    <w:rsid w:val="00B5474B"/>
    <w:rsid w:val="00B5503E"/>
    <w:rsid w:val="00B56AF1"/>
    <w:rsid w:val="00B6120E"/>
    <w:rsid w:val="00B61C1D"/>
    <w:rsid w:val="00B62FE3"/>
    <w:rsid w:val="00B64D26"/>
    <w:rsid w:val="00B64F9A"/>
    <w:rsid w:val="00B67015"/>
    <w:rsid w:val="00B67FAC"/>
    <w:rsid w:val="00B713F4"/>
    <w:rsid w:val="00B73C51"/>
    <w:rsid w:val="00B803EE"/>
    <w:rsid w:val="00B80B4F"/>
    <w:rsid w:val="00B81E06"/>
    <w:rsid w:val="00B82063"/>
    <w:rsid w:val="00B82C04"/>
    <w:rsid w:val="00B83E51"/>
    <w:rsid w:val="00B85504"/>
    <w:rsid w:val="00B85625"/>
    <w:rsid w:val="00B90A9C"/>
    <w:rsid w:val="00B95170"/>
    <w:rsid w:val="00B9547A"/>
    <w:rsid w:val="00B96C01"/>
    <w:rsid w:val="00B979E9"/>
    <w:rsid w:val="00BA01EA"/>
    <w:rsid w:val="00BA0F69"/>
    <w:rsid w:val="00BA1DE6"/>
    <w:rsid w:val="00BA414A"/>
    <w:rsid w:val="00BA7946"/>
    <w:rsid w:val="00BB06BD"/>
    <w:rsid w:val="00BB0C14"/>
    <w:rsid w:val="00BB0E95"/>
    <w:rsid w:val="00BB1329"/>
    <w:rsid w:val="00BB1439"/>
    <w:rsid w:val="00BC49EC"/>
    <w:rsid w:val="00BD0E11"/>
    <w:rsid w:val="00BD309A"/>
    <w:rsid w:val="00BD7567"/>
    <w:rsid w:val="00BE1057"/>
    <w:rsid w:val="00BE2A4D"/>
    <w:rsid w:val="00BE571B"/>
    <w:rsid w:val="00BF1BAC"/>
    <w:rsid w:val="00BF1C56"/>
    <w:rsid w:val="00BF1FC4"/>
    <w:rsid w:val="00BF543E"/>
    <w:rsid w:val="00BF7E88"/>
    <w:rsid w:val="00C02499"/>
    <w:rsid w:val="00C0532F"/>
    <w:rsid w:val="00C06C36"/>
    <w:rsid w:val="00C13CFF"/>
    <w:rsid w:val="00C21CD7"/>
    <w:rsid w:val="00C22190"/>
    <w:rsid w:val="00C2279C"/>
    <w:rsid w:val="00C26D2D"/>
    <w:rsid w:val="00C373BB"/>
    <w:rsid w:val="00C45454"/>
    <w:rsid w:val="00C4626E"/>
    <w:rsid w:val="00C512FB"/>
    <w:rsid w:val="00C51E0D"/>
    <w:rsid w:val="00C52827"/>
    <w:rsid w:val="00C550DB"/>
    <w:rsid w:val="00C56BB3"/>
    <w:rsid w:val="00C60A8B"/>
    <w:rsid w:val="00C61E21"/>
    <w:rsid w:val="00C679A7"/>
    <w:rsid w:val="00C72AB8"/>
    <w:rsid w:val="00C73626"/>
    <w:rsid w:val="00C76370"/>
    <w:rsid w:val="00C855B1"/>
    <w:rsid w:val="00C85B9C"/>
    <w:rsid w:val="00C9028F"/>
    <w:rsid w:val="00C95729"/>
    <w:rsid w:val="00C97512"/>
    <w:rsid w:val="00CA1E9D"/>
    <w:rsid w:val="00CA2634"/>
    <w:rsid w:val="00CA3C3B"/>
    <w:rsid w:val="00CA705D"/>
    <w:rsid w:val="00CB370D"/>
    <w:rsid w:val="00CB4293"/>
    <w:rsid w:val="00CB57CC"/>
    <w:rsid w:val="00CC2224"/>
    <w:rsid w:val="00CC5AC6"/>
    <w:rsid w:val="00CC750F"/>
    <w:rsid w:val="00CD1622"/>
    <w:rsid w:val="00CD5102"/>
    <w:rsid w:val="00CD7B88"/>
    <w:rsid w:val="00CE1F89"/>
    <w:rsid w:val="00CE2280"/>
    <w:rsid w:val="00CE22E8"/>
    <w:rsid w:val="00CE5047"/>
    <w:rsid w:val="00CE6530"/>
    <w:rsid w:val="00CF0785"/>
    <w:rsid w:val="00CF629D"/>
    <w:rsid w:val="00CF7F97"/>
    <w:rsid w:val="00D13220"/>
    <w:rsid w:val="00D14C5B"/>
    <w:rsid w:val="00D150D0"/>
    <w:rsid w:val="00D1596E"/>
    <w:rsid w:val="00D166A8"/>
    <w:rsid w:val="00D204F1"/>
    <w:rsid w:val="00D20BC0"/>
    <w:rsid w:val="00D30854"/>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41C"/>
    <w:rsid w:val="00D83861"/>
    <w:rsid w:val="00D83FC2"/>
    <w:rsid w:val="00D878CB"/>
    <w:rsid w:val="00D935FF"/>
    <w:rsid w:val="00D93960"/>
    <w:rsid w:val="00DA3274"/>
    <w:rsid w:val="00DA4C57"/>
    <w:rsid w:val="00DA6DE5"/>
    <w:rsid w:val="00DB23E9"/>
    <w:rsid w:val="00DB6C87"/>
    <w:rsid w:val="00DC0ABA"/>
    <w:rsid w:val="00DC162F"/>
    <w:rsid w:val="00DD1FF6"/>
    <w:rsid w:val="00DD39A5"/>
    <w:rsid w:val="00DE3D33"/>
    <w:rsid w:val="00DF2B5B"/>
    <w:rsid w:val="00E00852"/>
    <w:rsid w:val="00E07D82"/>
    <w:rsid w:val="00E10BDA"/>
    <w:rsid w:val="00E15BC5"/>
    <w:rsid w:val="00E1730E"/>
    <w:rsid w:val="00E20F15"/>
    <w:rsid w:val="00E2191F"/>
    <w:rsid w:val="00E32887"/>
    <w:rsid w:val="00E35A32"/>
    <w:rsid w:val="00E364FE"/>
    <w:rsid w:val="00E42991"/>
    <w:rsid w:val="00E45872"/>
    <w:rsid w:val="00E50CC8"/>
    <w:rsid w:val="00E534AE"/>
    <w:rsid w:val="00E5354C"/>
    <w:rsid w:val="00E57DC1"/>
    <w:rsid w:val="00E63490"/>
    <w:rsid w:val="00E63FA9"/>
    <w:rsid w:val="00E63FB0"/>
    <w:rsid w:val="00E65286"/>
    <w:rsid w:val="00E6590A"/>
    <w:rsid w:val="00E719B6"/>
    <w:rsid w:val="00E71CB5"/>
    <w:rsid w:val="00E76A6E"/>
    <w:rsid w:val="00E80EE6"/>
    <w:rsid w:val="00E812CB"/>
    <w:rsid w:val="00E815D3"/>
    <w:rsid w:val="00E82ABA"/>
    <w:rsid w:val="00E906A7"/>
    <w:rsid w:val="00E90859"/>
    <w:rsid w:val="00E91D59"/>
    <w:rsid w:val="00E93631"/>
    <w:rsid w:val="00EA0830"/>
    <w:rsid w:val="00EA44FE"/>
    <w:rsid w:val="00EA6D68"/>
    <w:rsid w:val="00EB37CF"/>
    <w:rsid w:val="00EC0D33"/>
    <w:rsid w:val="00EC1F1F"/>
    <w:rsid w:val="00EC4BB7"/>
    <w:rsid w:val="00ED08AF"/>
    <w:rsid w:val="00EE3E6F"/>
    <w:rsid w:val="00EE655C"/>
    <w:rsid w:val="00EF08D0"/>
    <w:rsid w:val="00EF2AAA"/>
    <w:rsid w:val="00EF3EFF"/>
    <w:rsid w:val="00EF527F"/>
    <w:rsid w:val="00F04681"/>
    <w:rsid w:val="00F0582B"/>
    <w:rsid w:val="00F06843"/>
    <w:rsid w:val="00F14DD3"/>
    <w:rsid w:val="00F166A4"/>
    <w:rsid w:val="00F204F2"/>
    <w:rsid w:val="00F2233A"/>
    <w:rsid w:val="00F251F4"/>
    <w:rsid w:val="00F30B25"/>
    <w:rsid w:val="00F344E9"/>
    <w:rsid w:val="00F34DE4"/>
    <w:rsid w:val="00F35E3B"/>
    <w:rsid w:val="00F36D7C"/>
    <w:rsid w:val="00F37E72"/>
    <w:rsid w:val="00F446D7"/>
    <w:rsid w:val="00F56F3B"/>
    <w:rsid w:val="00F6218E"/>
    <w:rsid w:val="00F62C2A"/>
    <w:rsid w:val="00F63C0C"/>
    <w:rsid w:val="00F72BC2"/>
    <w:rsid w:val="00F752C3"/>
    <w:rsid w:val="00F755F3"/>
    <w:rsid w:val="00F833B0"/>
    <w:rsid w:val="00F85DE8"/>
    <w:rsid w:val="00F9294E"/>
    <w:rsid w:val="00F94244"/>
    <w:rsid w:val="00F9509C"/>
    <w:rsid w:val="00F97ECE"/>
    <w:rsid w:val="00FA44B9"/>
    <w:rsid w:val="00FB01FA"/>
    <w:rsid w:val="00FB0D16"/>
    <w:rsid w:val="00FB6AE5"/>
    <w:rsid w:val="00FD4206"/>
    <w:rsid w:val="00FD5933"/>
    <w:rsid w:val="00FD7052"/>
    <w:rsid w:val="00FE0493"/>
    <w:rsid w:val="00FE0D54"/>
    <w:rsid w:val="00FE44ED"/>
    <w:rsid w:val="00FE73EF"/>
    <w:rsid w:val="00FF072D"/>
    <w:rsid w:val="00FF09BB"/>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A07C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customStyle="1" w:styleId="Heading2Char">
    <w:name w:val="Heading 2 Char"/>
    <w:basedOn w:val="DefaultParagraphFont"/>
    <w:link w:val="Heading2"/>
    <w:uiPriority w:val="9"/>
    <w:semiHidden/>
    <w:rsid w:val="00A07C0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F3E5-CC9E-4551-BAB1-4D81B72D091B}">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13051241-2946-45C5-9375-83B066C3E357}">
  <ds:schemaRefs>
    <ds:schemaRef ds:uri="http://schemas.microsoft.com/sharepoint/v3/contenttype/forms"/>
  </ds:schemaRefs>
</ds:datastoreItem>
</file>

<file path=customXml/itemProps3.xml><?xml version="1.0" encoding="utf-8"?>
<ds:datastoreItem xmlns:ds="http://schemas.openxmlformats.org/officeDocument/2006/customXml" ds:itemID="{CE8CA839-C079-4AFA-BDC6-082904584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2026-04-17T13:10:00Z</dcterms:created>
  <dcterms:modified xsi:type="dcterms:W3CDTF">2026-04-23T08:34:00Z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