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8A3F" w14:textId="2AE5B9EF" w:rsidR="0028283E" w:rsidRPr="00A75AD1" w:rsidRDefault="00441288" w:rsidP="00C771D2">
      <w:pPr>
        <w:jc w:val="center"/>
        <w:rPr>
          <w:rFonts w:ascii="Calibri" w:hAnsi="Calibri" w:cs="Calibri"/>
          <w:b/>
          <w:bCs/>
          <w:sz w:val="28"/>
          <w:szCs w:val="28"/>
        </w:rPr>
      </w:pPr>
      <w:r w:rsidRPr="00A75AD1">
        <w:rPr>
          <w:rFonts w:ascii="Calibri" w:hAnsi="Calibri" w:cs="Calibri"/>
          <w:b/>
          <w:bCs/>
          <w:noProof/>
          <w:sz w:val="28"/>
          <w:szCs w:val="28"/>
        </w:rPr>
        <w:drawing>
          <wp:anchor distT="0" distB="0" distL="114300" distR="114300" simplePos="0" relativeHeight="251658240" behindDoc="1" locked="0" layoutInCell="1" allowOverlap="1" wp14:anchorId="71A2662A" wp14:editId="7093322D">
            <wp:simplePos x="0" y="0"/>
            <wp:positionH relativeFrom="column">
              <wp:posOffset>4199890</wp:posOffset>
            </wp:positionH>
            <wp:positionV relativeFrom="margin">
              <wp:posOffset>-581025</wp:posOffset>
            </wp:positionV>
            <wp:extent cx="2289175" cy="438150"/>
            <wp:effectExtent l="0" t="0" r="0" b="0"/>
            <wp:wrapTight wrapText="bothSides">
              <wp:wrapPolygon edited="0">
                <wp:start x="539" y="0"/>
                <wp:lineTo x="0" y="2817"/>
                <wp:lineTo x="0" y="20661"/>
                <wp:lineTo x="21390" y="20661"/>
                <wp:lineTo x="21390" y="15026"/>
                <wp:lineTo x="19952" y="0"/>
                <wp:lineTo x="539" y="0"/>
              </wp:wrapPolygon>
            </wp:wrapTight>
            <wp:docPr id="1142411101" name="Picture 1">
              <a:extLst xmlns:a="http://schemas.openxmlformats.org/drawingml/2006/main">
                <a:ext uri="{FF2B5EF4-FFF2-40B4-BE49-F238E27FC236}">
                  <a16:creationId xmlns:a16="http://schemas.microsoft.com/office/drawing/2014/main" id="{B0691577-2737-4B5C-80DB-91120FE8C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438150"/>
                    </a:xfrm>
                    <a:prstGeom prst="rect">
                      <a:avLst/>
                    </a:prstGeom>
                    <a:noFill/>
                  </pic:spPr>
                </pic:pic>
              </a:graphicData>
            </a:graphic>
            <wp14:sizeRelH relativeFrom="margin">
              <wp14:pctWidth>0</wp14:pctWidth>
            </wp14:sizeRelH>
            <wp14:sizeRelV relativeFrom="margin">
              <wp14:pctHeight>0</wp14:pctHeight>
            </wp14:sizeRelV>
          </wp:anchor>
        </w:drawing>
      </w:r>
    </w:p>
    <w:p w14:paraId="3FF6539A" w14:textId="77777777" w:rsidR="008868A9" w:rsidRPr="00A75AD1" w:rsidRDefault="008868A9" w:rsidP="006B7D96">
      <w:pPr>
        <w:spacing w:line="240" w:lineRule="auto"/>
        <w:rPr>
          <w:rFonts w:ascii="Calibri" w:hAnsi="Calibri" w:cs="Calibri"/>
          <w:b/>
          <w:bCs/>
          <w:sz w:val="24"/>
          <w:szCs w:val="24"/>
          <w:lang w:val="en-US"/>
        </w:rPr>
      </w:pPr>
    </w:p>
    <w:p w14:paraId="048F02D8" w14:textId="6AC919F9" w:rsidR="006B7D96" w:rsidRPr="00A75AD1" w:rsidRDefault="006B7D96" w:rsidP="006B7D96">
      <w:pPr>
        <w:spacing w:line="240" w:lineRule="auto"/>
        <w:rPr>
          <w:rFonts w:ascii="Calibri" w:hAnsi="Calibri" w:cs="Calibri"/>
          <w:b/>
          <w:bCs/>
          <w:lang w:val="en-US"/>
        </w:rPr>
      </w:pPr>
      <w:r w:rsidRPr="00A75AD1">
        <w:rPr>
          <w:rFonts w:ascii="Calibri" w:hAnsi="Calibri" w:cs="Calibri"/>
          <w:b/>
          <w:bCs/>
          <w:lang w:val="en-US"/>
        </w:rPr>
        <w:t>PRESS RELEASE</w:t>
      </w:r>
      <w:r w:rsidRPr="00A75AD1">
        <w:rPr>
          <w:rFonts w:ascii="Calibri" w:hAnsi="Calibri" w:cs="Calibri"/>
          <w:noProof/>
        </w:rPr>
        <w:t xml:space="preserve"> </w:t>
      </w:r>
    </w:p>
    <w:p w14:paraId="7D6CCE1D" w14:textId="6FBBF815" w:rsidR="006B7D96" w:rsidRPr="00A75AD1" w:rsidRDefault="00A75AD1" w:rsidP="006B7D96">
      <w:pPr>
        <w:spacing w:line="240" w:lineRule="auto"/>
        <w:rPr>
          <w:rFonts w:ascii="Calibri" w:hAnsi="Calibri" w:cs="Calibri"/>
          <w:lang w:val="en-US"/>
        </w:rPr>
      </w:pPr>
      <w:r w:rsidRPr="00A75AD1">
        <w:rPr>
          <w:rFonts w:ascii="Calibri" w:hAnsi="Calibri" w:cs="Calibri"/>
          <w:lang w:val="en-US"/>
        </w:rPr>
        <w:t>11</w:t>
      </w:r>
      <w:r w:rsidR="006B7D96" w:rsidRPr="00A75AD1">
        <w:rPr>
          <w:rFonts w:ascii="Calibri" w:hAnsi="Calibri" w:cs="Calibri"/>
          <w:lang w:val="en-US"/>
        </w:rPr>
        <w:t xml:space="preserve"> </w:t>
      </w:r>
      <w:r w:rsidR="000F328A" w:rsidRPr="00A75AD1">
        <w:rPr>
          <w:rFonts w:ascii="Calibri" w:hAnsi="Calibri" w:cs="Calibri"/>
          <w:lang w:val="en-US"/>
        </w:rPr>
        <w:t>May</w:t>
      </w:r>
      <w:r w:rsidR="006B7D96" w:rsidRPr="00A75AD1">
        <w:rPr>
          <w:rFonts w:ascii="Calibri" w:hAnsi="Calibri" w:cs="Calibri"/>
          <w:lang w:val="en-US"/>
        </w:rPr>
        <w:t xml:space="preserve"> 202</w:t>
      </w:r>
      <w:r w:rsidR="00215ED4" w:rsidRPr="00A75AD1">
        <w:rPr>
          <w:rFonts w:ascii="Calibri" w:hAnsi="Calibri" w:cs="Calibri"/>
          <w:lang w:val="en-US"/>
        </w:rPr>
        <w:t>6</w:t>
      </w:r>
    </w:p>
    <w:p w14:paraId="4FB1D556" w14:textId="77777777" w:rsidR="0028283E" w:rsidRPr="00A75AD1" w:rsidRDefault="0028283E" w:rsidP="00C771D2">
      <w:pPr>
        <w:jc w:val="center"/>
        <w:rPr>
          <w:rFonts w:ascii="Calibri" w:hAnsi="Calibri" w:cs="Calibri"/>
          <w:b/>
          <w:bCs/>
        </w:rPr>
      </w:pPr>
    </w:p>
    <w:p w14:paraId="6FB01CEC" w14:textId="77777777" w:rsidR="00215ED4" w:rsidRPr="00A75AD1" w:rsidRDefault="00215ED4" w:rsidP="00684D9C">
      <w:pPr>
        <w:spacing w:line="360" w:lineRule="auto"/>
        <w:jc w:val="center"/>
        <w:rPr>
          <w:rFonts w:ascii="Calibri" w:hAnsi="Calibri" w:cs="Calibri"/>
          <w:b/>
          <w:bCs/>
        </w:rPr>
      </w:pPr>
      <w:r w:rsidRPr="00A75AD1">
        <w:rPr>
          <w:rFonts w:ascii="Calibri" w:hAnsi="Calibri" w:cs="Calibri"/>
          <w:b/>
          <w:bCs/>
        </w:rPr>
        <w:t>FESPA launches its 2026 Print Census as it releases key findings from its 2025 survey</w:t>
      </w:r>
    </w:p>
    <w:p w14:paraId="5BC086A8" w14:textId="3B447DC9" w:rsidR="00AB4605" w:rsidRPr="00A75AD1" w:rsidRDefault="00687D4C" w:rsidP="00687D4C">
      <w:pPr>
        <w:spacing w:line="360" w:lineRule="auto"/>
        <w:jc w:val="center"/>
        <w:rPr>
          <w:rFonts w:ascii="Calibri" w:hAnsi="Calibri" w:cs="Calibri"/>
          <w:i/>
          <w:iCs/>
        </w:rPr>
      </w:pPr>
      <w:r w:rsidRPr="00A75AD1">
        <w:rPr>
          <w:rFonts w:ascii="Calibri" w:hAnsi="Calibri" w:cs="Calibri"/>
          <w:i/>
          <w:iCs/>
        </w:rPr>
        <w:t>Three new topics will be explored in the new Print Census: E-Commerce and Web-to-Print; Workforce and Skills Gaps; and Growth Applications, Pricing Pressures and Profitability.</w:t>
      </w:r>
    </w:p>
    <w:p w14:paraId="5F2A3C0A" w14:textId="6DC20F5E" w:rsidR="00687D4C" w:rsidRPr="00A75AD1" w:rsidRDefault="00215ED4" w:rsidP="00215ED4">
      <w:pPr>
        <w:rPr>
          <w:rFonts w:ascii="Calibri" w:hAnsi="Calibri" w:cs="Calibri"/>
        </w:rPr>
      </w:pPr>
      <w:r w:rsidRPr="00A75AD1">
        <w:rPr>
          <w:rFonts w:ascii="Calibri" w:hAnsi="Calibri" w:cs="Calibri"/>
        </w:rPr>
        <w:t>FESPA has announced the launch of its next Print Census, which will spotlight the voices of printers on key topics shaping the industry today. The Print Census</w:t>
      </w:r>
      <w:r w:rsidRPr="00A75AD1">
        <w:t xml:space="preserve"> </w:t>
      </w:r>
      <w:r w:rsidRPr="00A75AD1">
        <w:rPr>
          <w:rFonts w:ascii="Calibri" w:hAnsi="Calibri" w:cs="Calibri"/>
        </w:rPr>
        <w:t xml:space="preserve">is a global research initiative designed to gather and share essential market intelligence for the print </w:t>
      </w:r>
      <w:r w:rsidR="00687D4C" w:rsidRPr="00A75AD1">
        <w:rPr>
          <w:rFonts w:ascii="Calibri" w:hAnsi="Calibri" w:cs="Calibri"/>
        </w:rPr>
        <w:t>and</w:t>
      </w:r>
      <w:r w:rsidRPr="00A75AD1">
        <w:rPr>
          <w:rFonts w:ascii="Calibri" w:hAnsi="Calibri" w:cs="Calibri"/>
        </w:rPr>
        <w:t xml:space="preserve"> sign communit</w:t>
      </w:r>
      <w:r w:rsidR="00687D4C" w:rsidRPr="00A75AD1">
        <w:rPr>
          <w:rFonts w:ascii="Calibri" w:hAnsi="Calibri" w:cs="Calibri"/>
        </w:rPr>
        <w:t>ies</w:t>
      </w:r>
      <w:r w:rsidRPr="00A75AD1">
        <w:rPr>
          <w:rFonts w:ascii="Calibri" w:hAnsi="Calibri" w:cs="Calibri"/>
        </w:rPr>
        <w:t xml:space="preserve">. It takes place twice each year and is run in </w:t>
      </w:r>
      <w:r w:rsidR="00AB7DC3" w:rsidRPr="00A75AD1">
        <w:rPr>
          <w:rFonts w:ascii="Calibri" w:hAnsi="Calibri" w:cs="Calibri"/>
        </w:rPr>
        <w:t>collaboration</w:t>
      </w:r>
      <w:r w:rsidRPr="00A75AD1">
        <w:rPr>
          <w:rFonts w:ascii="Calibri" w:hAnsi="Calibri" w:cs="Calibri"/>
        </w:rPr>
        <w:t xml:space="preserve"> with FESPA’s Thought Leadership Partner, </w:t>
      </w:r>
      <w:proofErr w:type="spellStart"/>
      <w:r w:rsidRPr="00A75AD1">
        <w:rPr>
          <w:rFonts w:ascii="Calibri" w:hAnsi="Calibri" w:cs="Calibri"/>
        </w:rPr>
        <w:t>Keypoint</w:t>
      </w:r>
      <w:proofErr w:type="spellEnd"/>
      <w:r w:rsidRPr="00A75AD1">
        <w:rPr>
          <w:rFonts w:ascii="Calibri" w:hAnsi="Calibri" w:cs="Calibri"/>
        </w:rPr>
        <w:t xml:space="preserve"> Intelligence.</w:t>
      </w:r>
    </w:p>
    <w:p w14:paraId="37287185" w14:textId="2570A8C4" w:rsidR="00215ED4" w:rsidRPr="00A75AD1" w:rsidRDefault="00687D4C" w:rsidP="00215ED4">
      <w:pPr>
        <w:rPr>
          <w:rFonts w:ascii="Calibri" w:hAnsi="Calibri" w:cs="Calibri"/>
        </w:rPr>
      </w:pPr>
      <w:r w:rsidRPr="00A75AD1">
        <w:rPr>
          <w:rFonts w:ascii="Calibri" w:hAnsi="Calibri" w:cs="Calibri"/>
        </w:rPr>
        <w:t xml:space="preserve">First launched in 2015, the Print Census supports FESPA’s commitment to providing its members and the wider speciality print community with actionable, data-driven insights that facilitate innovation, productivity, growth and resilience. </w:t>
      </w:r>
      <w:r w:rsidR="00215ED4" w:rsidRPr="00A75AD1">
        <w:rPr>
          <w:rFonts w:ascii="Calibri" w:hAnsi="Calibri" w:cs="Calibri"/>
        </w:rPr>
        <w:t xml:space="preserve">  </w:t>
      </w:r>
    </w:p>
    <w:p w14:paraId="2597BE61" w14:textId="694142C9" w:rsidR="00215ED4" w:rsidRPr="00A75AD1" w:rsidRDefault="00215ED4" w:rsidP="00215ED4">
      <w:pPr>
        <w:rPr>
          <w:rFonts w:ascii="Calibri" w:hAnsi="Calibri" w:cs="Calibri"/>
          <w:b/>
          <w:bCs/>
        </w:rPr>
      </w:pPr>
      <w:r w:rsidRPr="00A75AD1">
        <w:rPr>
          <w:rFonts w:ascii="Calibri" w:hAnsi="Calibri" w:cs="Calibri"/>
        </w:rPr>
        <w:t xml:space="preserve">The new 2026 Print Census will focus on: </w:t>
      </w:r>
      <w:r w:rsidRPr="00A75AD1">
        <w:rPr>
          <w:rFonts w:ascii="Calibri" w:hAnsi="Calibri" w:cs="Calibri"/>
          <w:b/>
          <w:bCs/>
        </w:rPr>
        <w:t>E-Commerce and Web-to-Print; Workforce and Skills Gaps;</w:t>
      </w:r>
      <w:r w:rsidRPr="00A75AD1">
        <w:rPr>
          <w:rFonts w:ascii="Calibri" w:hAnsi="Calibri" w:cs="Calibri"/>
        </w:rPr>
        <w:t xml:space="preserve"> and</w:t>
      </w:r>
      <w:r w:rsidRPr="00A75AD1">
        <w:rPr>
          <w:rFonts w:ascii="Calibri" w:hAnsi="Calibri" w:cs="Calibri"/>
          <w:b/>
          <w:bCs/>
        </w:rPr>
        <w:t xml:space="preserve"> Growth Applications, Pricing Pressures and Profitability. </w:t>
      </w:r>
    </w:p>
    <w:p w14:paraId="496F5885" w14:textId="3375E96B" w:rsidR="00215ED4" w:rsidRPr="00A75AD1" w:rsidRDefault="003F7ACB" w:rsidP="00215ED4">
      <w:pPr>
        <w:rPr>
          <w:rFonts w:ascii="Calibri" w:hAnsi="Calibri" w:cs="Calibri"/>
        </w:rPr>
      </w:pPr>
      <w:r w:rsidRPr="00A75AD1">
        <w:rPr>
          <w:rFonts w:ascii="Calibri" w:hAnsi="Calibri" w:cs="Calibri"/>
        </w:rPr>
        <w:t xml:space="preserve">Print </w:t>
      </w:r>
      <w:r w:rsidR="004518E9" w:rsidRPr="00A75AD1">
        <w:rPr>
          <w:rFonts w:ascii="Calibri" w:hAnsi="Calibri" w:cs="Calibri"/>
        </w:rPr>
        <w:t>and sign businesses from across the globe</w:t>
      </w:r>
      <w:r w:rsidR="00215ED4" w:rsidRPr="00A75AD1">
        <w:rPr>
          <w:rFonts w:ascii="Calibri" w:hAnsi="Calibri" w:cs="Calibri"/>
        </w:rPr>
        <w:t xml:space="preserve"> can take part by visiting: </w:t>
      </w:r>
      <w:hyperlink r:id="rId9" w:history="1">
        <w:r w:rsidR="00215ED4" w:rsidRPr="00A75AD1">
          <w:rPr>
            <w:rStyle w:val="Hyperlink"/>
            <w:rFonts w:ascii="Calibri" w:hAnsi="Calibri" w:cs="Calibri"/>
          </w:rPr>
          <w:t>https://keypointintelligence.qualtrics.com/jfe/form/SV_0IGSrtm8yMGoyrA</w:t>
        </w:r>
      </w:hyperlink>
    </w:p>
    <w:p w14:paraId="4FA3B285" w14:textId="77777777" w:rsidR="00215ED4" w:rsidRPr="00A75AD1" w:rsidRDefault="00215ED4" w:rsidP="00215ED4">
      <w:pPr>
        <w:rPr>
          <w:rFonts w:ascii="Calibri" w:hAnsi="Calibri" w:cs="Calibri"/>
        </w:rPr>
      </w:pPr>
      <w:r w:rsidRPr="00A75AD1">
        <w:rPr>
          <w:rFonts w:ascii="Calibri" w:hAnsi="Calibri" w:cs="Calibri"/>
        </w:rPr>
        <w:t>In addition, FESPA has announced the results of its previous Print Census, which took place in the latter half of 2025. The topics explored in the 2025 Print Census, which was the first in the new format and the first survey since 2018, were: Automation, AI and Sustainability Survey.</w:t>
      </w:r>
    </w:p>
    <w:p w14:paraId="560467BD" w14:textId="0A5CC6F3" w:rsidR="00215ED4" w:rsidRPr="00A75AD1" w:rsidRDefault="000F328A" w:rsidP="00215ED4">
      <w:pPr>
        <w:rPr>
          <w:rFonts w:ascii="Calibri" w:hAnsi="Calibri" w:cs="Calibri"/>
        </w:rPr>
      </w:pPr>
      <w:r w:rsidRPr="00A75AD1">
        <w:rPr>
          <w:rFonts w:ascii="Calibri" w:hAnsi="Calibri" w:cs="Calibri"/>
        </w:rPr>
        <w:t xml:space="preserve">All members of FESPA Direct or an Association </w:t>
      </w:r>
      <w:r w:rsidR="00215ED4" w:rsidRPr="00A75AD1">
        <w:rPr>
          <w:rFonts w:ascii="Calibri" w:hAnsi="Calibri" w:cs="Calibri"/>
        </w:rPr>
        <w:t xml:space="preserve">can access the full 2025 FESPA Print Census report, on Automation, AI and Sustainability, on the </w:t>
      </w:r>
      <w:hyperlink r:id="rId10" w:history="1">
        <w:r w:rsidR="00215ED4" w:rsidRPr="00A75AD1">
          <w:rPr>
            <w:rStyle w:val="Hyperlink"/>
            <w:rFonts w:ascii="Calibri" w:hAnsi="Calibri" w:cs="Calibri"/>
          </w:rPr>
          <w:t>FESPA website</w:t>
        </w:r>
      </w:hyperlink>
      <w:r w:rsidR="00215ED4" w:rsidRPr="00A75AD1">
        <w:rPr>
          <w:rFonts w:ascii="Calibri" w:hAnsi="Calibri" w:cs="Calibri"/>
        </w:rPr>
        <w:t>.</w:t>
      </w:r>
    </w:p>
    <w:p w14:paraId="020CAC2F" w14:textId="77777777" w:rsidR="00215ED4" w:rsidRPr="00A75AD1" w:rsidRDefault="00215ED4" w:rsidP="00215ED4">
      <w:pPr>
        <w:rPr>
          <w:rFonts w:ascii="Calibri" w:hAnsi="Calibri" w:cs="Calibri"/>
          <w:b/>
          <w:bCs/>
        </w:rPr>
      </w:pPr>
    </w:p>
    <w:p w14:paraId="3B36377B" w14:textId="77777777" w:rsidR="00215ED4" w:rsidRPr="00A75AD1" w:rsidRDefault="00215ED4" w:rsidP="00215ED4">
      <w:pPr>
        <w:rPr>
          <w:rFonts w:ascii="Calibri" w:hAnsi="Calibri" w:cs="Calibri"/>
          <w:b/>
          <w:bCs/>
          <w:i/>
          <w:iCs/>
        </w:rPr>
      </w:pPr>
      <w:r w:rsidRPr="00A75AD1">
        <w:rPr>
          <w:rFonts w:ascii="Calibri" w:hAnsi="Calibri" w:cs="Calibri"/>
          <w:b/>
          <w:bCs/>
          <w:i/>
          <w:iCs/>
        </w:rPr>
        <w:t>2025 Print Census key findings:</w:t>
      </w:r>
    </w:p>
    <w:p w14:paraId="29FB2A33"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t>Business size:</w:t>
      </w:r>
      <w:r w:rsidRPr="00A75AD1">
        <w:rPr>
          <w:rFonts w:ascii="Calibri" w:hAnsi="Calibri" w:cs="Calibri"/>
        </w:rPr>
        <w:t xml:space="preserve"> 75% of print businesses have fewer than 50 employees, limiting investment capacity and slowing adoption of new technologies </w:t>
      </w:r>
    </w:p>
    <w:p w14:paraId="238EC012"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t>Automation:</w:t>
      </w:r>
      <w:r w:rsidRPr="00A75AD1">
        <w:rPr>
          <w:rFonts w:ascii="Calibri" w:hAnsi="Calibri" w:cs="Calibri"/>
        </w:rPr>
        <w:t xml:space="preserve"> Essential, but underused. Nearly half of PSPs report no automation in place, despite growing pressure from labour shortages and demand for faster, digital workflows </w:t>
      </w:r>
    </w:p>
    <w:p w14:paraId="366B2857"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t>AI:</w:t>
      </w:r>
      <w:r w:rsidRPr="00A75AD1">
        <w:rPr>
          <w:rFonts w:ascii="Calibri" w:hAnsi="Calibri" w:cs="Calibri"/>
        </w:rPr>
        <w:t xml:space="preserve"> Around 40% of PSPs are not using AI at all, with most current use limited to basic applications like design and colour management </w:t>
      </w:r>
    </w:p>
    <w:p w14:paraId="47F7551E"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lastRenderedPageBreak/>
        <w:t xml:space="preserve">Sustainability: </w:t>
      </w:r>
      <w:r w:rsidRPr="00A75AD1">
        <w:rPr>
          <w:rFonts w:ascii="Calibri" w:hAnsi="Calibri" w:cs="Calibri"/>
        </w:rPr>
        <w:t xml:space="preserve">While 92% of businesses say sustainability is important, only 40% have made it a core strategic priority </w:t>
      </w:r>
    </w:p>
    <w:p w14:paraId="76892C9F"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t xml:space="preserve">Cost and weak demand: </w:t>
      </w:r>
      <w:r w:rsidRPr="00A75AD1">
        <w:rPr>
          <w:rFonts w:ascii="Calibri" w:hAnsi="Calibri" w:cs="Calibri"/>
        </w:rPr>
        <w:t xml:space="preserve">Higher material costs and limited customer demand continue to slow sustainable adoption, particularly for smaller firms </w:t>
      </w:r>
    </w:p>
    <w:p w14:paraId="0781CFF8" w14:textId="77777777" w:rsidR="00215ED4" w:rsidRPr="00A75AD1" w:rsidRDefault="00215ED4" w:rsidP="00215ED4">
      <w:pPr>
        <w:numPr>
          <w:ilvl w:val="0"/>
          <w:numId w:val="9"/>
        </w:numPr>
        <w:rPr>
          <w:rFonts w:ascii="Calibri" w:hAnsi="Calibri" w:cs="Calibri"/>
        </w:rPr>
      </w:pPr>
      <w:r w:rsidRPr="00A75AD1">
        <w:rPr>
          <w:rFonts w:ascii="Calibri" w:hAnsi="Calibri" w:cs="Calibri"/>
          <w:b/>
          <w:bCs/>
        </w:rPr>
        <w:t xml:space="preserve">Clear disconnect between innovation and adoption: </w:t>
      </w:r>
      <w:r w:rsidRPr="00A75AD1">
        <w:rPr>
          <w:rFonts w:ascii="Calibri" w:hAnsi="Calibri" w:cs="Calibri"/>
        </w:rPr>
        <w:t xml:space="preserve">While suppliers are advancing automation, AI and sustainable solutions, many PSPs lack the resources, knowledge or infrastructure to implement them </w:t>
      </w:r>
    </w:p>
    <w:p w14:paraId="1A14087B" w14:textId="5D31DA49" w:rsidR="00215ED4" w:rsidRPr="00A75AD1" w:rsidRDefault="00274C81" w:rsidP="00215ED4">
      <w:pPr>
        <w:rPr>
          <w:rFonts w:ascii="Calibri" w:hAnsi="Calibri" w:cs="Calibri"/>
          <w:b/>
          <w:bCs/>
          <w:i/>
          <w:iCs/>
        </w:rPr>
      </w:pPr>
      <w:r w:rsidRPr="00A75AD1">
        <w:rPr>
          <w:rFonts w:ascii="Calibri" w:hAnsi="Calibri" w:cs="Calibri"/>
          <w:b/>
          <w:bCs/>
          <w:i/>
          <w:iCs/>
        </w:rPr>
        <w:t xml:space="preserve">2025 Print Census </w:t>
      </w:r>
      <w:r w:rsidR="00215ED4" w:rsidRPr="00A75AD1">
        <w:rPr>
          <w:rFonts w:ascii="Calibri" w:hAnsi="Calibri" w:cs="Calibri"/>
          <w:b/>
          <w:bCs/>
          <w:i/>
          <w:iCs/>
        </w:rPr>
        <w:t>Executive Summary:</w:t>
      </w:r>
    </w:p>
    <w:p w14:paraId="0D9610AE" w14:textId="5C77277D" w:rsidR="00215ED4" w:rsidRPr="00A75AD1" w:rsidRDefault="00215ED4" w:rsidP="00215ED4">
      <w:pPr>
        <w:rPr>
          <w:rFonts w:ascii="Calibri" w:hAnsi="Calibri" w:cs="Calibri"/>
        </w:rPr>
      </w:pPr>
      <w:r w:rsidRPr="00A75AD1">
        <w:rPr>
          <w:rFonts w:ascii="Calibri" w:hAnsi="Calibri" w:cs="Calibri"/>
        </w:rPr>
        <w:t>Drawing on insights from 774 businesses across 89 countries, the</w:t>
      </w:r>
      <w:r w:rsidR="00274C81" w:rsidRPr="00A75AD1">
        <w:rPr>
          <w:rFonts w:ascii="Calibri" w:hAnsi="Calibri" w:cs="Calibri"/>
        </w:rPr>
        <w:t xml:space="preserve"> 2025 Print Census</w:t>
      </w:r>
      <w:r w:rsidRPr="00A75AD1">
        <w:rPr>
          <w:rFonts w:ascii="Calibri" w:hAnsi="Calibri" w:cs="Calibri"/>
        </w:rPr>
        <w:t xml:space="preserve"> study explore</w:t>
      </w:r>
      <w:r w:rsidR="00274C81" w:rsidRPr="00A75AD1">
        <w:rPr>
          <w:rFonts w:ascii="Calibri" w:hAnsi="Calibri" w:cs="Calibri"/>
        </w:rPr>
        <w:t>d</w:t>
      </w:r>
      <w:r w:rsidRPr="00A75AD1">
        <w:rPr>
          <w:rFonts w:ascii="Calibri" w:hAnsi="Calibri" w:cs="Calibri"/>
        </w:rPr>
        <w:t xml:space="preserve"> how companies are approaching three key areas: automation, artificial intelligence (AI) and sustainability. The findings reveal that those in the industry understand its need to </w:t>
      </w:r>
      <w:r w:rsidR="00274C81" w:rsidRPr="00A75AD1">
        <w:rPr>
          <w:rFonts w:ascii="Calibri" w:hAnsi="Calibri" w:cs="Calibri"/>
        </w:rPr>
        <w:t>advance</w:t>
      </w:r>
      <w:r w:rsidRPr="00A75AD1">
        <w:rPr>
          <w:rFonts w:ascii="Calibri" w:hAnsi="Calibri" w:cs="Calibri"/>
        </w:rPr>
        <w:t xml:space="preserve">, but businesses are progressing at different </w:t>
      </w:r>
      <w:r w:rsidR="00AB7DC3" w:rsidRPr="00A75AD1">
        <w:rPr>
          <w:rFonts w:ascii="Calibri" w:hAnsi="Calibri" w:cs="Calibri"/>
        </w:rPr>
        <w:t>speeds due to variations in size and resources.</w:t>
      </w:r>
    </w:p>
    <w:p w14:paraId="510AAD50" w14:textId="77777777" w:rsidR="00215ED4" w:rsidRPr="00A75AD1" w:rsidRDefault="00215ED4" w:rsidP="00215ED4">
      <w:pPr>
        <w:rPr>
          <w:rFonts w:ascii="Calibri" w:hAnsi="Calibri" w:cs="Calibri"/>
        </w:rPr>
      </w:pPr>
      <w:r w:rsidRPr="00A75AD1">
        <w:rPr>
          <w:rFonts w:ascii="Calibri" w:hAnsi="Calibri" w:cs="Calibri"/>
        </w:rPr>
        <w:t>A defining feature of the sector is its structure. Small and micro businesses dominate, with 75% of respondents saying they employ fewer than 50 people and nearly half having 10 or fewer employees. For many businesses, their size impacts the pace at which they can change. Many of these businesses operate with limited capacity, so immediate operational pressures are prioritised over long-term transformation.</w:t>
      </w:r>
    </w:p>
    <w:p w14:paraId="21A7C88E" w14:textId="77777777" w:rsidR="00215ED4" w:rsidRPr="00A75AD1" w:rsidRDefault="00215ED4" w:rsidP="00215ED4">
      <w:pPr>
        <w:rPr>
          <w:rFonts w:ascii="Calibri" w:hAnsi="Calibri" w:cs="Calibri"/>
        </w:rPr>
      </w:pPr>
      <w:r w:rsidRPr="00A75AD1">
        <w:rPr>
          <w:rFonts w:ascii="Calibri" w:hAnsi="Calibri" w:cs="Calibri"/>
        </w:rPr>
        <w:t>This reality is reflected across businesses’ automation, AI and sustainability practices, where, according to the Print Census responses, awareness is high, but implementation is uneven.</w:t>
      </w:r>
    </w:p>
    <w:p w14:paraId="3CC5B80B" w14:textId="77777777" w:rsidR="00215ED4" w:rsidRPr="00A75AD1" w:rsidRDefault="00215ED4" w:rsidP="00215ED4">
      <w:pPr>
        <w:rPr>
          <w:rFonts w:ascii="Calibri" w:hAnsi="Calibri" w:cs="Calibri"/>
          <w:b/>
          <w:bCs/>
        </w:rPr>
      </w:pPr>
      <w:r w:rsidRPr="00A75AD1">
        <w:rPr>
          <w:rFonts w:ascii="Calibri" w:hAnsi="Calibri" w:cs="Calibri"/>
          <w:b/>
          <w:bCs/>
        </w:rPr>
        <w:t>Automation take-up</w:t>
      </w:r>
    </w:p>
    <w:p w14:paraId="08324A47" w14:textId="77777777" w:rsidR="00215ED4" w:rsidRPr="00A75AD1" w:rsidRDefault="00215ED4" w:rsidP="00215ED4">
      <w:pPr>
        <w:rPr>
          <w:rFonts w:ascii="Calibri" w:hAnsi="Calibri" w:cs="Calibri"/>
        </w:rPr>
      </w:pPr>
      <w:r w:rsidRPr="00A75AD1">
        <w:rPr>
          <w:rFonts w:ascii="Calibri" w:hAnsi="Calibri" w:cs="Calibri"/>
        </w:rPr>
        <w:t>Automation is being used by print businesses to improve efficiency, consistency and scalability. It offers a clear route to addressing labour shortages, rising costs and increasing demand for faster turnarounds. However, adoption of automation processes remains limited, particularly for smaller print service providers (PSPs) – with nearly half reporting no use of automation tools at all. For many PSPs, automation is still viewed as a longer-term investment rather than an immediate priority.</w:t>
      </w:r>
    </w:p>
    <w:p w14:paraId="0C5835D3" w14:textId="77777777" w:rsidR="00215ED4" w:rsidRPr="00A75AD1" w:rsidRDefault="00215ED4" w:rsidP="00215ED4">
      <w:pPr>
        <w:rPr>
          <w:rFonts w:ascii="Calibri" w:hAnsi="Calibri" w:cs="Calibri"/>
        </w:rPr>
      </w:pPr>
      <w:r w:rsidRPr="00A75AD1">
        <w:rPr>
          <w:rFonts w:ascii="Calibri" w:hAnsi="Calibri" w:cs="Calibri"/>
        </w:rPr>
        <w:t xml:space="preserve">Automation, when it </w:t>
      </w:r>
      <w:r w:rsidRPr="00A75AD1">
        <w:rPr>
          <w:rFonts w:ascii="Calibri" w:hAnsi="Calibri" w:cs="Calibri"/>
          <w:i/>
          <w:iCs/>
        </w:rPr>
        <w:t xml:space="preserve">is </w:t>
      </w:r>
      <w:r w:rsidRPr="00A75AD1">
        <w:rPr>
          <w:rFonts w:ascii="Calibri" w:hAnsi="Calibri" w:cs="Calibri"/>
        </w:rPr>
        <w:t>used by PSPs, typically covers workflow tools, web-to-print platforms and prepress processes. When used in these areas, automation delivers tangible benefits without major disruption to production. However, when it comes to implementing more advanced and costly automation solutions, a gap is created between those able to scale digitally and those still reliant on manual processes.</w:t>
      </w:r>
    </w:p>
    <w:p w14:paraId="2F15A3B0" w14:textId="77777777" w:rsidR="00215ED4" w:rsidRPr="00A75AD1" w:rsidRDefault="00215ED4" w:rsidP="00215ED4">
      <w:pPr>
        <w:rPr>
          <w:rFonts w:ascii="Calibri" w:hAnsi="Calibri" w:cs="Calibri"/>
          <w:b/>
          <w:bCs/>
        </w:rPr>
      </w:pPr>
      <w:r w:rsidRPr="00A75AD1">
        <w:rPr>
          <w:rFonts w:ascii="Calibri" w:hAnsi="Calibri" w:cs="Calibri"/>
          <w:b/>
          <w:bCs/>
        </w:rPr>
        <w:t>AI in action</w:t>
      </w:r>
    </w:p>
    <w:p w14:paraId="6C356E14" w14:textId="77777777" w:rsidR="00215ED4" w:rsidRPr="00A75AD1" w:rsidRDefault="00215ED4" w:rsidP="00215ED4">
      <w:pPr>
        <w:rPr>
          <w:rFonts w:ascii="Calibri" w:hAnsi="Calibri" w:cs="Calibri"/>
        </w:rPr>
      </w:pPr>
      <w:r w:rsidRPr="00A75AD1">
        <w:rPr>
          <w:rFonts w:ascii="Calibri" w:hAnsi="Calibri" w:cs="Calibri"/>
        </w:rPr>
        <w:t>While interest in artificial intelligence is growing, practical adoption is not yet widespread. Around 40% of PSPs report that they are not yet using AI in any capacity. In cases where it is being used, it’s limited to specific functions such as design support, colour management or basic scheduling. Although these applications provide quick wins, they are rarely integrated into wider production workflows.</w:t>
      </w:r>
    </w:p>
    <w:p w14:paraId="58CCD89F" w14:textId="77777777" w:rsidR="00215ED4" w:rsidRPr="00A75AD1" w:rsidRDefault="00215ED4" w:rsidP="00215ED4">
      <w:pPr>
        <w:rPr>
          <w:rFonts w:ascii="Calibri" w:hAnsi="Calibri" w:cs="Calibri"/>
        </w:rPr>
      </w:pPr>
      <w:r w:rsidRPr="00A75AD1">
        <w:rPr>
          <w:rFonts w:ascii="Calibri" w:hAnsi="Calibri" w:cs="Calibri"/>
        </w:rPr>
        <w:t xml:space="preserve">The barriers that print businesses face when trying to adopt AI are largely practical because many businesses lack in-house expertise, clear starting points, or the time to explore new tools. For smaller </w:t>
      </w:r>
      <w:r w:rsidRPr="00A75AD1">
        <w:rPr>
          <w:rFonts w:ascii="Calibri" w:hAnsi="Calibri" w:cs="Calibri"/>
        </w:rPr>
        <w:lastRenderedPageBreak/>
        <w:t>teams in particular, uncertainty around how to apply AI and measure its value continues to slow progress.</w:t>
      </w:r>
    </w:p>
    <w:p w14:paraId="459F2035" w14:textId="77777777" w:rsidR="00215ED4" w:rsidRPr="00A75AD1" w:rsidRDefault="00215ED4" w:rsidP="00215ED4">
      <w:pPr>
        <w:rPr>
          <w:rFonts w:ascii="Calibri" w:hAnsi="Calibri" w:cs="Calibri"/>
          <w:b/>
          <w:bCs/>
        </w:rPr>
      </w:pPr>
      <w:r w:rsidRPr="00A75AD1">
        <w:rPr>
          <w:rFonts w:ascii="Calibri" w:hAnsi="Calibri" w:cs="Calibri"/>
          <w:b/>
          <w:bCs/>
        </w:rPr>
        <w:t>Spotlight on sustainability</w:t>
      </w:r>
    </w:p>
    <w:p w14:paraId="04A35FEF" w14:textId="77777777" w:rsidR="00215ED4" w:rsidRPr="00A75AD1" w:rsidRDefault="00215ED4" w:rsidP="00215ED4">
      <w:pPr>
        <w:rPr>
          <w:rFonts w:ascii="Calibri" w:hAnsi="Calibri" w:cs="Calibri"/>
        </w:rPr>
      </w:pPr>
      <w:r w:rsidRPr="00A75AD1">
        <w:rPr>
          <w:rFonts w:ascii="Calibri" w:hAnsi="Calibri" w:cs="Calibri"/>
        </w:rPr>
        <w:t>Sustainability presents a more complex picture. Most PSPs (92%) say that it matters to their business, however, only 40% describe it as a core strategic priority. This shows there is a gap between intent and action.</w:t>
      </w:r>
    </w:p>
    <w:p w14:paraId="0AA3FCAA" w14:textId="77777777" w:rsidR="00215ED4" w:rsidRPr="00A75AD1" w:rsidRDefault="00215ED4" w:rsidP="00215ED4">
      <w:pPr>
        <w:rPr>
          <w:rFonts w:ascii="Calibri" w:hAnsi="Calibri" w:cs="Calibri"/>
        </w:rPr>
      </w:pPr>
      <w:r w:rsidRPr="00A75AD1">
        <w:rPr>
          <w:rFonts w:ascii="Calibri" w:hAnsi="Calibri" w:cs="Calibri"/>
        </w:rPr>
        <w:t>Cost is the most significant barrier. Smaller firms face higher material costs and limited purchasing power, so it may be more difficult to justify green options. At the same time, demand for sustainability, from customers, is still relatively low, which reduces the commercial incentive to invest. As a result, for many, sustainability is an aspiration, rather than a fully embedded operational focus.</w:t>
      </w:r>
    </w:p>
    <w:p w14:paraId="5020B902" w14:textId="77777777" w:rsidR="00215ED4" w:rsidRPr="00A75AD1" w:rsidRDefault="00215ED4" w:rsidP="00215ED4">
      <w:pPr>
        <w:rPr>
          <w:rFonts w:ascii="Calibri" w:hAnsi="Calibri" w:cs="Calibri"/>
        </w:rPr>
      </w:pPr>
      <w:r w:rsidRPr="00A75AD1">
        <w:rPr>
          <w:rFonts w:ascii="Calibri" w:hAnsi="Calibri" w:cs="Calibri"/>
        </w:rPr>
        <w:t>Despite this, external pressures – such as regulatory requirements, supply chain expectations and procurement standards are advancing – are increasing, which means that sustainability is likely to become less optional over time. Businesses will need to move from awareness about sustainability, to measurable action.</w:t>
      </w:r>
    </w:p>
    <w:p w14:paraId="126664DC" w14:textId="77777777" w:rsidR="00215ED4" w:rsidRPr="00A75AD1" w:rsidRDefault="00215ED4" w:rsidP="00215ED4">
      <w:pPr>
        <w:rPr>
          <w:rFonts w:ascii="Calibri" w:hAnsi="Calibri" w:cs="Calibri"/>
          <w:b/>
          <w:bCs/>
        </w:rPr>
      </w:pPr>
      <w:r w:rsidRPr="00A75AD1">
        <w:rPr>
          <w:rFonts w:ascii="Calibri" w:hAnsi="Calibri" w:cs="Calibri"/>
          <w:b/>
          <w:bCs/>
        </w:rPr>
        <w:t>Gaps in the market</w:t>
      </w:r>
    </w:p>
    <w:p w14:paraId="7D380B4F" w14:textId="77777777" w:rsidR="00215ED4" w:rsidRPr="00A75AD1" w:rsidRDefault="00215ED4" w:rsidP="00215ED4">
      <w:pPr>
        <w:rPr>
          <w:rFonts w:ascii="Calibri" w:hAnsi="Calibri" w:cs="Calibri"/>
        </w:rPr>
      </w:pPr>
      <w:r w:rsidRPr="00A75AD1">
        <w:rPr>
          <w:rFonts w:ascii="Calibri" w:hAnsi="Calibri" w:cs="Calibri"/>
        </w:rPr>
        <w:t>The FESPA Print Census report shows that across all three areas – Automation, AI and Sustainability – there is a pattern: gaps between what is available and what is being implemented. Suppliers and manufacturers continue to develop more advanced solutions, but many PSPs lack the resources, knowledge or infrastructure to adopt them effectively.</w:t>
      </w:r>
    </w:p>
    <w:p w14:paraId="6A16C929" w14:textId="77777777" w:rsidR="00215ED4" w:rsidRPr="00A75AD1" w:rsidRDefault="00215ED4" w:rsidP="00215ED4">
      <w:pPr>
        <w:rPr>
          <w:rFonts w:ascii="Calibri" w:hAnsi="Calibri" w:cs="Calibri"/>
        </w:rPr>
      </w:pPr>
      <w:r w:rsidRPr="00A75AD1">
        <w:rPr>
          <w:rFonts w:ascii="Calibri" w:hAnsi="Calibri" w:cs="Calibri"/>
        </w:rPr>
        <w:t>Yet, these gaps represent opportunities, as there is evidently growing demand for solutions that are accessible, modular and tailored to smaller businesses. Lower-cost entry points, better education and clearer demonstration of value could help to accelerate adoption across the sector.</w:t>
      </w:r>
    </w:p>
    <w:p w14:paraId="073026A7" w14:textId="6232BADA" w:rsidR="00215ED4" w:rsidRPr="00A75AD1" w:rsidRDefault="00215ED4" w:rsidP="00215ED4">
      <w:pPr>
        <w:rPr>
          <w:rFonts w:ascii="Calibri" w:hAnsi="Calibri" w:cs="Calibri"/>
        </w:rPr>
      </w:pPr>
      <w:r w:rsidRPr="00A75AD1">
        <w:rPr>
          <w:rFonts w:ascii="Calibri" w:hAnsi="Calibri" w:cs="Calibri"/>
        </w:rPr>
        <w:t>Printers also report that consumer behaviour is shifting. Digital-first ordering and increased demand for transparency are factors that are changing how print businesses operate. Businesses that can respond to their customers with more connected, data-driven workflows will be better positioned to compete.</w:t>
      </w:r>
    </w:p>
    <w:p w14:paraId="11F95F0B" w14:textId="77777777" w:rsidR="00215ED4" w:rsidRPr="00A75AD1" w:rsidRDefault="00215ED4" w:rsidP="00215ED4">
      <w:pPr>
        <w:rPr>
          <w:rFonts w:ascii="Calibri" w:hAnsi="Calibri" w:cs="Calibri"/>
        </w:rPr>
      </w:pPr>
      <w:r w:rsidRPr="00A75AD1">
        <w:rPr>
          <w:rFonts w:ascii="Calibri" w:hAnsi="Calibri" w:cs="Calibri"/>
          <w:i/>
          <w:iCs/>
        </w:rPr>
        <w:t>Join our global speciality print network to get exclusive access to the Understanding and Avoiding Greenwash guide. Become a member today and join our network of over 14,000 members worldwide giving you access to the FESPA members platform. We have 37 national Associations, if your country is not listed, you will become a FESPA Direct member. </w:t>
      </w:r>
      <w:hyperlink r:id="rId11" w:tgtFrame="_blank" w:history="1">
        <w:r w:rsidRPr="00A75AD1">
          <w:rPr>
            <w:rStyle w:val="Hyperlink"/>
            <w:rFonts w:ascii="Calibri" w:hAnsi="Calibri" w:cs="Calibri"/>
            <w:i/>
            <w:iCs/>
          </w:rPr>
          <w:t>https://www.fespa.com/en/become-a-member/</w:t>
        </w:r>
      </w:hyperlink>
    </w:p>
    <w:p w14:paraId="007276D7" w14:textId="600A9B6C" w:rsidR="00883B31" w:rsidRPr="00A75AD1" w:rsidRDefault="00033A58" w:rsidP="00215ED4">
      <w:pPr>
        <w:rPr>
          <w:rFonts w:ascii="Calibri" w:hAnsi="Calibri" w:cs="Calibri"/>
          <w:b/>
          <w:bCs/>
        </w:rPr>
      </w:pPr>
      <w:r w:rsidRPr="00A75AD1">
        <w:rPr>
          <w:rFonts w:ascii="Calibri" w:hAnsi="Calibri" w:cs="Calibri"/>
        </w:rPr>
        <w:t xml:space="preserve"> </w:t>
      </w:r>
    </w:p>
    <w:p w14:paraId="516FE7C7" w14:textId="77777777" w:rsidR="004D5ABA" w:rsidRPr="00A75AD1" w:rsidRDefault="004D5ABA" w:rsidP="004D5ABA">
      <w:pPr>
        <w:spacing w:line="360" w:lineRule="auto"/>
        <w:jc w:val="center"/>
        <w:rPr>
          <w:rFonts w:ascii="Calibri" w:hAnsi="Calibri" w:cs="Calibri"/>
          <w:b/>
          <w:bCs/>
        </w:rPr>
      </w:pPr>
      <w:r w:rsidRPr="00A75AD1">
        <w:rPr>
          <w:rFonts w:ascii="Calibri" w:hAnsi="Calibri" w:cs="Calibri"/>
          <w:b/>
          <w:bCs/>
        </w:rPr>
        <w:t>ENDS</w:t>
      </w:r>
    </w:p>
    <w:p w14:paraId="041A9F3A" w14:textId="77777777" w:rsidR="00E3256D" w:rsidRPr="00A75AD1" w:rsidRDefault="00E3256D" w:rsidP="00E3256D">
      <w:pPr>
        <w:spacing w:after="0" w:line="240" w:lineRule="auto"/>
        <w:textAlignment w:val="baseline"/>
        <w:rPr>
          <w:rFonts w:ascii="Segoe UI" w:eastAsia="Times New Roman" w:hAnsi="Segoe UI" w:cs="Segoe UI"/>
          <w:sz w:val="18"/>
          <w:szCs w:val="18"/>
          <w:lang w:eastAsia="en-GB"/>
        </w:rPr>
      </w:pPr>
      <w:r w:rsidRPr="00A75AD1">
        <w:rPr>
          <w:rFonts w:ascii="Calibri" w:eastAsia="Times New Roman" w:hAnsi="Calibri" w:cs="Calibri"/>
          <w:b/>
          <w:bCs/>
          <w:sz w:val="20"/>
          <w:szCs w:val="20"/>
          <w:lang w:eastAsia="en-GB"/>
        </w:rPr>
        <w:t>About FESPA </w:t>
      </w: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0C5B31F7"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2198858F" w14:textId="77777777" w:rsidR="00E3256D" w:rsidRPr="00A75AD1" w:rsidRDefault="00E3256D" w:rsidP="00E3256D">
      <w:pPr>
        <w:spacing w:after="0" w:line="240" w:lineRule="auto"/>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73487498" w14:textId="77777777" w:rsidR="00E3256D" w:rsidRPr="00A75AD1" w:rsidRDefault="00E3256D" w:rsidP="00E3256D">
      <w:pPr>
        <w:spacing w:after="0" w:line="240" w:lineRule="auto"/>
        <w:textAlignment w:val="baseline"/>
        <w:rPr>
          <w:rFonts w:ascii="Segoe UI" w:eastAsia="Times New Roman" w:hAnsi="Segoe UI" w:cs="Segoe UI"/>
          <w:sz w:val="18"/>
          <w:szCs w:val="18"/>
          <w:lang w:eastAsia="en-GB"/>
        </w:rPr>
      </w:pPr>
      <w:r w:rsidRPr="00A75AD1">
        <w:rPr>
          <w:rFonts w:ascii="Calibri" w:eastAsia="Times New Roman" w:hAnsi="Calibri" w:cs="Calibri"/>
          <w:b/>
          <w:bCs/>
          <w:sz w:val="20"/>
          <w:szCs w:val="20"/>
          <w:lang w:val="en-US" w:eastAsia="en-GB"/>
        </w:rPr>
        <w:lastRenderedPageBreak/>
        <w:t>FESPA Profit for Purpose </w:t>
      </w:r>
      <w:r w:rsidRPr="00A75AD1">
        <w:rPr>
          <w:rFonts w:ascii="Calibri" w:eastAsia="Times New Roman" w:hAnsi="Calibri" w:cs="Calibri"/>
          <w:sz w:val="20"/>
          <w:szCs w:val="20"/>
          <w:lang w:eastAsia="en-GB"/>
        </w:rPr>
        <w:t>   </w:t>
      </w:r>
      <w:r w:rsidRPr="00A75AD1">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A75AD1">
          <w:rPr>
            <w:rFonts w:ascii="Calibri" w:eastAsia="Times New Roman" w:hAnsi="Calibri" w:cs="Calibri"/>
            <w:color w:val="4472C4"/>
            <w:sz w:val="20"/>
            <w:szCs w:val="20"/>
            <w:u w:val="single"/>
            <w:lang w:eastAsia="en-GB"/>
          </w:rPr>
          <w:t>www.fespa.com/profit-for-purpose</w:t>
        </w:r>
      </w:hyperlink>
      <w:r w:rsidRPr="00A75AD1">
        <w:rPr>
          <w:rFonts w:ascii="Calibri" w:eastAsia="Times New Roman" w:hAnsi="Calibri" w:cs="Calibri"/>
          <w:i/>
          <w:iCs/>
          <w:sz w:val="20"/>
          <w:szCs w:val="20"/>
          <w:lang w:eastAsia="en-GB"/>
        </w:rPr>
        <w:t>. </w:t>
      </w: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3DADED85" w14:textId="77777777" w:rsidR="00E3256D" w:rsidRPr="00A75AD1" w:rsidRDefault="00E3256D" w:rsidP="00E3256D">
      <w:pPr>
        <w:spacing w:after="0" w:line="240" w:lineRule="auto"/>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547DDC5C"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b/>
          <w:bCs/>
          <w:sz w:val="20"/>
          <w:szCs w:val="20"/>
          <w:lang w:eastAsia="en-GB"/>
        </w:rPr>
        <w:t>Forthcoming FESPA events include:</w:t>
      </w: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4F226447" w14:textId="77777777" w:rsidR="00E3256D" w:rsidRPr="00A75AD1" w:rsidRDefault="00E3256D" w:rsidP="00E3256D">
      <w:pPr>
        <w:numPr>
          <w:ilvl w:val="0"/>
          <w:numId w:val="3"/>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eastAsia="en-GB"/>
        </w:rPr>
      </w:pPr>
      <w:r w:rsidRPr="00A75AD1">
        <w:rPr>
          <w:rFonts w:ascii="Calibri" w:eastAsia="Times New Roman" w:hAnsi="Calibri" w:cs="Calibri"/>
          <w:sz w:val="20"/>
          <w:szCs w:val="20"/>
          <w:lang w:val="es-ES" w:eastAsia="en-GB"/>
        </w:rPr>
        <w:t>FESPA Global Print Expo 2026, 19 – 22 May 2026, Fira de Barcelona, Spain</w:t>
      </w:r>
    </w:p>
    <w:p w14:paraId="756DD47A" w14:textId="77777777" w:rsidR="00E3256D" w:rsidRPr="00A75AD1"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A75AD1">
        <w:rPr>
          <w:rFonts w:ascii="Calibri" w:eastAsia="Times New Roman" w:hAnsi="Calibri" w:cs="Calibri"/>
          <w:sz w:val="20"/>
          <w:szCs w:val="20"/>
          <w:lang w:val="es-ES" w:eastAsia="en-GB"/>
        </w:rPr>
        <w:t>European Sign Expo 2026, 19 – 22 May 2026, Fira de Barcelona, Spain</w:t>
      </w:r>
    </w:p>
    <w:p w14:paraId="117D409D" w14:textId="77777777" w:rsidR="00E3256D" w:rsidRPr="00A75AD1"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A75AD1">
        <w:rPr>
          <w:rFonts w:ascii="Calibri" w:eastAsia="Times New Roman" w:hAnsi="Calibri" w:cs="Calibri"/>
          <w:color w:val="000000"/>
          <w:sz w:val="20"/>
          <w:szCs w:val="20"/>
          <w:lang w:eastAsia="en-GB"/>
        </w:rPr>
        <w:t xml:space="preserve">Personalisation Experience 2026, </w:t>
      </w:r>
      <w:r w:rsidRPr="00A75AD1">
        <w:rPr>
          <w:rFonts w:ascii="Calibri" w:eastAsia="Times New Roman" w:hAnsi="Calibri" w:cs="Calibri"/>
          <w:sz w:val="20"/>
          <w:szCs w:val="20"/>
          <w:lang w:eastAsia="en-GB"/>
        </w:rPr>
        <w:t>19 – 22 May 2026, Fira de Barcelona, Spain</w:t>
      </w:r>
    </w:p>
    <w:p w14:paraId="3B35E034" w14:textId="5374DDB0" w:rsidR="00687D4C" w:rsidRPr="00A75AD1" w:rsidRDefault="00687D4C" w:rsidP="00687D4C">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proofErr w:type="spellStart"/>
      <w:r w:rsidRPr="00A75AD1">
        <w:rPr>
          <w:rFonts w:ascii="Calibri" w:eastAsia="Times New Roman" w:hAnsi="Calibri" w:cs="Calibri"/>
          <w:color w:val="000000"/>
          <w:sz w:val="20"/>
          <w:szCs w:val="20"/>
          <w:lang w:eastAsia="en-GB"/>
        </w:rPr>
        <w:t>WrapFest</w:t>
      </w:r>
      <w:proofErr w:type="spellEnd"/>
      <w:r w:rsidRPr="00A75AD1">
        <w:rPr>
          <w:rFonts w:ascii="Calibri" w:eastAsia="Times New Roman" w:hAnsi="Calibri" w:cs="Calibri"/>
          <w:color w:val="000000"/>
          <w:sz w:val="20"/>
          <w:szCs w:val="20"/>
          <w:lang w:eastAsia="en-GB"/>
        </w:rPr>
        <w:t xml:space="preserve"> 2026, </w:t>
      </w:r>
      <w:r w:rsidRPr="00A75AD1">
        <w:rPr>
          <w:rFonts w:ascii="Calibri" w:eastAsia="Times New Roman" w:hAnsi="Calibri" w:cs="Calibri"/>
          <w:sz w:val="20"/>
          <w:szCs w:val="20"/>
          <w:lang w:eastAsia="en-GB"/>
        </w:rPr>
        <w:t>19 – 22 May 2026, Fira de Barcelona, Spain</w:t>
      </w:r>
    </w:p>
    <w:p w14:paraId="0D2476EB" w14:textId="77777777" w:rsidR="00E3256D" w:rsidRPr="00A75AD1"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A75AD1">
        <w:rPr>
          <w:rFonts w:ascii="Calibri" w:eastAsia="Times New Roman" w:hAnsi="Calibri" w:cs="Calibri"/>
          <w:sz w:val="20"/>
          <w:szCs w:val="20"/>
          <w:lang w:eastAsia="en-GB"/>
        </w:rPr>
        <w:t>Corrugated 2026, 19 – 22 May 2026, Fira de Barcelona, Spain</w:t>
      </w:r>
    </w:p>
    <w:p w14:paraId="4AF2CB78" w14:textId="77777777" w:rsidR="00E3256D" w:rsidRPr="00A75AD1"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A75AD1">
        <w:rPr>
          <w:rFonts w:ascii="Calibri" w:eastAsia="Times New Roman" w:hAnsi="Calibri" w:cs="Calibri"/>
          <w:sz w:val="20"/>
          <w:szCs w:val="20"/>
          <w:lang w:val="es-ES" w:eastAsia="en-GB"/>
        </w:rPr>
        <w:t>Textile 2026, 19 – 22 May 2026, Fira de Barcelona, Spain</w:t>
      </w:r>
    </w:p>
    <w:p w14:paraId="5F7499FA" w14:textId="77777777" w:rsidR="00E3256D" w:rsidRPr="00A75AD1" w:rsidRDefault="00E3256D" w:rsidP="00E3256D">
      <w:pPr>
        <w:spacing w:after="0" w:line="240" w:lineRule="auto"/>
        <w:jc w:val="both"/>
        <w:textAlignment w:val="baseline"/>
        <w:rPr>
          <w:rFonts w:ascii="Times New Roman" w:eastAsia="Times New Roman" w:hAnsi="Times New Roman" w:cs="Times New Roman"/>
          <w:sz w:val="24"/>
          <w:szCs w:val="24"/>
          <w:lang w:eastAsia="en-GB"/>
        </w:rPr>
      </w:pPr>
      <w:r w:rsidRPr="00A75AD1">
        <w:rPr>
          <w:rFonts w:ascii="Calibri" w:eastAsia="Times New Roman" w:hAnsi="Calibri" w:cs="Calibri"/>
          <w:sz w:val="20"/>
          <w:szCs w:val="20"/>
          <w:lang w:eastAsia="en-GB"/>
        </w:rPr>
        <w:t>  </w:t>
      </w:r>
      <w:r w:rsidRPr="00A75AD1">
        <w:rPr>
          <w:rFonts w:ascii="Calibri" w:eastAsia="Yu Gothic Light" w:hAnsi="Calibri" w:cs="Calibri"/>
          <w:sz w:val="20"/>
          <w:szCs w:val="20"/>
          <w:lang w:eastAsia="en-GB"/>
        </w:rPr>
        <w:t> </w:t>
      </w:r>
    </w:p>
    <w:p w14:paraId="1743EE6E"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b/>
          <w:bCs/>
          <w:sz w:val="20"/>
          <w:szCs w:val="20"/>
          <w:lang w:eastAsia="en-GB"/>
        </w:rPr>
        <w:t>Issued on behalf of FESPA by AD Communications</w:t>
      </w: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241EA6F0"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46F708C6"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b/>
          <w:bCs/>
          <w:sz w:val="20"/>
          <w:szCs w:val="20"/>
          <w:lang w:eastAsia="en-GB"/>
        </w:rPr>
        <w:t>For further information, please contact:</w:t>
      </w:r>
      <w:r w:rsidRPr="00A75AD1">
        <w:rPr>
          <w:rFonts w:ascii="Calibri" w:eastAsia="Times New Roman" w:hAnsi="Calibri" w:cs="Calibri"/>
          <w:sz w:val="20"/>
          <w:szCs w:val="20"/>
          <w:lang w:eastAsia="en-GB"/>
        </w:rPr>
        <w:t> </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0E1867A1"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Rachelle Harry</w:t>
      </w:r>
      <w:r w:rsidRPr="00A75AD1">
        <w:rPr>
          <w:rFonts w:ascii="Calibri" w:eastAsia="Yu Gothic Light" w:hAnsi="Calibri" w:cs="Calibri"/>
          <w:sz w:val="20"/>
          <w:szCs w:val="20"/>
          <w:lang w:eastAsia="en-GB"/>
        </w:rPr>
        <w:tab/>
      </w:r>
      <w:r w:rsidRPr="00A75AD1">
        <w:rPr>
          <w:rFonts w:ascii="Calibri" w:eastAsia="Yu Gothic Light" w:hAnsi="Calibri" w:cs="Calibri"/>
          <w:sz w:val="24"/>
          <w:szCs w:val="24"/>
          <w:lang w:eastAsia="en-GB"/>
        </w:rPr>
        <w:tab/>
      </w:r>
      <w:r w:rsidRPr="00A75AD1">
        <w:rPr>
          <w:rFonts w:ascii="Calibri" w:eastAsia="Yu Gothic Light" w:hAnsi="Calibri" w:cs="Calibri"/>
          <w:sz w:val="24"/>
          <w:szCs w:val="24"/>
          <w:lang w:eastAsia="en-GB"/>
        </w:rPr>
        <w:tab/>
      </w:r>
      <w:r w:rsidRPr="00A75AD1">
        <w:rPr>
          <w:rFonts w:ascii="Calibri" w:eastAsia="Yu Gothic Light" w:hAnsi="Calibri" w:cs="Calibri"/>
          <w:sz w:val="24"/>
          <w:szCs w:val="24"/>
          <w:lang w:eastAsia="en-GB"/>
        </w:rPr>
        <w:tab/>
      </w:r>
      <w:r w:rsidRPr="00A75AD1">
        <w:rPr>
          <w:rFonts w:ascii="Calibri" w:eastAsia="Times New Roman" w:hAnsi="Calibri" w:cs="Calibri"/>
          <w:sz w:val="20"/>
          <w:szCs w:val="20"/>
          <w:lang w:eastAsia="en-GB"/>
        </w:rPr>
        <w:t>Caroline Bissell</w:t>
      </w:r>
      <w:r w:rsidRPr="00A75AD1">
        <w:rPr>
          <w:rFonts w:ascii="Calibri" w:eastAsia="Yu Gothic Light" w:hAnsi="Calibri" w:cs="Calibri"/>
          <w:sz w:val="24"/>
          <w:szCs w:val="24"/>
          <w:lang w:eastAsia="en-GB"/>
        </w:rPr>
        <w:t> </w:t>
      </w:r>
    </w:p>
    <w:p w14:paraId="594C3AD7" w14:textId="77777777" w:rsidR="00E3256D" w:rsidRPr="00A75AD1" w:rsidRDefault="00E3256D" w:rsidP="00E3256D">
      <w:pPr>
        <w:spacing w:after="0" w:line="240" w:lineRule="auto"/>
        <w:jc w:val="both"/>
        <w:textAlignment w:val="baseline"/>
        <w:rPr>
          <w:rFonts w:ascii="Calibri" w:eastAsia="Yu Gothic Light" w:hAnsi="Calibri" w:cs="Calibri"/>
          <w:sz w:val="20"/>
          <w:szCs w:val="20"/>
          <w:lang w:eastAsia="en-GB"/>
        </w:rPr>
      </w:pPr>
      <w:r w:rsidRPr="00A75AD1">
        <w:rPr>
          <w:rFonts w:ascii="Calibri" w:eastAsia="Times New Roman" w:hAnsi="Calibri" w:cs="Calibri"/>
          <w:sz w:val="20"/>
          <w:szCs w:val="20"/>
          <w:lang w:eastAsia="en-GB"/>
        </w:rPr>
        <w:t>AD Communications</w:t>
      </w:r>
      <w:r w:rsidRPr="00A75AD1">
        <w:rPr>
          <w:rFonts w:ascii="Calibri" w:eastAsia="Yu Gothic Light" w:hAnsi="Calibri" w:cs="Calibri"/>
          <w:sz w:val="24"/>
          <w:szCs w:val="24"/>
          <w:lang w:eastAsia="en-GB"/>
        </w:rPr>
        <w:tab/>
      </w:r>
      <w:r w:rsidRPr="00A75AD1">
        <w:rPr>
          <w:rFonts w:ascii="Calibri" w:eastAsia="Yu Gothic Light" w:hAnsi="Calibri" w:cs="Calibri"/>
          <w:sz w:val="24"/>
          <w:szCs w:val="24"/>
          <w:lang w:eastAsia="en-GB"/>
        </w:rPr>
        <w:tab/>
      </w:r>
      <w:r w:rsidRPr="00A75AD1">
        <w:rPr>
          <w:rFonts w:ascii="Calibri" w:eastAsia="Yu Gothic Light" w:hAnsi="Calibri" w:cs="Calibri"/>
          <w:sz w:val="24"/>
          <w:szCs w:val="24"/>
          <w:lang w:eastAsia="en-GB"/>
        </w:rPr>
        <w:tab/>
      </w:r>
      <w:r w:rsidRPr="00A75AD1">
        <w:rPr>
          <w:rFonts w:ascii="Calibri" w:eastAsia="Times New Roman" w:hAnsi="Calibri" w:cs="Calibri"/>
          <w:sz w:val="20"/>
          <w:szCs w:val="20"/>
          <w:lang w:eastAsia="en-GB"/>
        </w:rPr>
        <w:t>FESPA</w:t>
      </w:r>
      <w:r w:rsidRPr="00A75AD1">
        <w:rPr>
          <w:rFonts w:ascii="Calibri" w:eastAsia="Times New Roman" w:hAnsi="Calibri" w:cs="Calibri"/>
          <w:sz w:val="24"/>
          <w:szCs w:val="24"/>
          <w:lang w:eastAsia="en-GB"/>
        </w:rPr>
        <w:t> </w:t>
      </w:r>
      <w:r w:rsidRPr="00A75AD1">
        <w:rPr>
          <w:rFonts w:ascii="Calibri" w:eastAsia="Yu Gothic Light" w:hAnsi="Calibri" w:cs="Calibri"/>
          <w:sz w:val="24"/>
          <w:szCs w:val="24"/>
          <w:lang w:eastAsia="en-GB"/>
        </w:rPr>
        <w:t> </w:t>
      </w:r>
    </w:p>
    <w:p w14:paraId="5C7A4284"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 xml:space="preserve">Tel: + 44 (0) 1372 464470        </w:t>
      </w:r>
      <w:r w:rsidRPr="00A75AD1">
        <w:rPr>
          <w:rFonts w:ascii="Calibri" w:eastAsia="Yu Gothic Light" w:hAnsi="Calibri" w:cs="Calibri"/>
          <w:sz w:val="20"/>
          <w:szCs w:val="20"/>
          <w:lang w:eastAsia="en-GB"/>
        </w:rPr>
        <w:tab/>
      </w:r>
      <w:r w:rsidRPr="00A75AD1">
        <w:rPr>
          <w:rFonts w:ascii="Calibri" w:eastAsia="Yu Gothic Light" w:hAnsi="Calibri" w:cs="Calibri"/>
          <w:sz w:val="24"/>
          <w:szCs w:val="24"/>
          <w:lang w:eastAsia="en-GB"/>
        </w:rPr>
        <w:tab/>
      </w:r>
      <w:r w:rsidRPr="00A75AD1">
        <w:rPr>
          <w:rFonts w:ascii="Calibri" w:eastAsia="Times New Roman" w:hAnsi="Calibri" w:cs="Calibri"/>
          <w:sz w:val="20"/>
          <w:szCs w:val="20"/>
          <w:lang w:eastAsia="en-GB"/>
        </w:rPr>
        <w:t>Tel: +44 (0) 1737 228160</w:t>
      </w:r>
    </w:p>
    <w:p w14:paraId="595697D2" w14:textId="77777777" w:rsidR="00E3256D" w:rsidRPr="00A75AD1" w:rsidRDefault="00E3256D" w:rsidP="00E3256D">
      <w:pPr>
        <w:spacing w:after="0" w:line="240" w:lineRule="auto"/>
        <w:jc w:val="both"/>
        <w:textAlignment w:val="baseline"/>
        <w:rPr>
          <w:rFonts w:ascii="Segoe UI" w:eastAsia="Times New Roman" w:hAnsi="Segoe UI" w:cs="Segoe UI"/>
          <w:sz w:val="18"/>
          <w:szCs w:val="18"/>
          <w:lang w:eastAsia="en-GB"/>
        </w:rPr>
      </w:pPr>
      <w:r w:rsidRPr="00A75AD1">
        <w:rPr>
          <w:rFonts w:ascii="Calibri" w:eastAsia="Times New Roman" w:hAnsi="Calibri" w:cs="Calibri"/>
          <w:sz w:val="20"/>
          <w:szCs w:val="20"/>
          <w:lang w:eastAsia="en-GB"/>
        </w:rPr>
        <w:t xml:space="preserve">Email: </w:t>
      </w:r>
      <w:hyperlink r:id="rId13" w:history="1">
        <w:r w:rsidRPr="00A75AD1">
          <w:rPr>
            <w:rFonts w:ascii="Calibri" w:eastAsia="Yu Gothic Light" w:hAnsi="Calibri" w:cs="Calibri"/>
            <w:color w:val="0070C0"/>
            <w:sz w:val="20"/>
            <w:szCs w:val="20"/>
            <w:u w:val="single"/>
            <w:lang w:eastAsia="en-GB"/>
          </w:rPr>
          <w:t>rharry@adcomms.co.uk</w:t>
        </w:r>
      </w:hyperlink>
      <w:r w:rsidRPr="00A75AD1">
        <w:rPr>
          <w:rFonts w:ascii="Calibri" w:eastAsia="Yu Gothic Light" w:hAnsi="Calibri" w:cs="Calibri"/>
          <w:color w:val="0563C1"/>
          <w:sz w:val="20"/>
          <w:szCs w:val="20"/>
          <w:lang w:eastAsia="en-GB"/>
        </w:rPr>
        <w:tab/>
      </w:r>
      <w:r w:rsidRPr="00A75AD1">
        <w:rPr>
          <w:rFonts w:ascii="Calibri" w:eastAsia="Yu Gothic Light" w:hAnsi="Calibri" w:cs="Calibri"/>
          <w:sz w:val="24"/>
          <w:szCs w:val="24"/>
          <w:lang w:eastAsia="en-GB"/>
        </w:rPr>
        <w:tab/>
      </w:r>
      <w:r w:rsidRPr="00A75AD1">
        <w:rPr>
          <w:rFonts w:ascii="Calibri" w:eastAsia="Times New Roman" w:hAnsi="Calibri" w:cs="Calibri"/>
          <w:sz w:val="20"/>
          <w:szCs w:val="20"/>
          <w:lang w:eastAsia="en-GB"/>
        </w:rPr>
        <w:t xml:space="preserve">Email: </w:t>
      </w:r>
      <w:hyperlink r:id="rId14" w:history="1">
        <w:r w:rsidRPr="00A75AD1">
          <w:rPr>
            <w:rFonts w:ascii="Calibri" w:eastAsia="Times New Roman" w:hAnsi="Calibri" w:cs="Calibri"/>
            <w:color w:val="467886" w:themeColor="hyperlink"/>
            <w:sz w:val="20"/>
            <w:szCs w:val="20"/>
            <w:u w:val="single"/>
            <w:lang w:eastAsia="en-GB"/>
          </w:rPr>
          <w:t>Caroline.Bissell@fespa.com</w:t>
        </w:r>
      </w:hyperlink>
      <w:r w:rsidRPr="00A75AD1">
        <w:rPr>
          <w:rFonts w:ascii="Calibri" w:eastAsia="Times New Roman" w:hAnsi="Calibri" w:cs="Calibri"/>
          <w:sz w:val="20"/>
          <w:szCs w:val="20"/>
          <w:lang w:eastAsia="en-GB"/>
        </w:rPr>
        <w:t xml:space="preserve"> </w:t>
      </w:r>
      <w:r w:rsidRPr="00A75AD1">
        <w:rPr>
          <w:rFonts w:ascii="Calibri" w:eastAsia="Times New Roman" w:hAnsi="Calibri" w:cs="Calibri"/>
          <w:color w:val="0070C0"/>
          <w:sz w:val="20"/>
          <w:szCs w:val="20"/>
          <w:lang w:eastAsia="en-GB"/>
        </w:rPr>
        <w:t xml:space="preserve"> </w:t>
      </w:r>
      <w:r w:rsidRPr="00A75AD1">
        <w:rPr>
          <w:rFonts w:ascii="Times New Roman" w:eastAsia="Times New Roman" w:hAnsi="Times New Roman" w:cs="Times New Roman"/>
          <w:color w:val="0070C0"/>
          <w:sz w:val="24"/>
          <w:szCs w:val="24"/>
          <w:lang w:eastAsia="en-GB"/>
        </w:rPr>
        <w:t xml:space="preserve"> </w:t>
      </w:r>
      <w:r w:rsidRPr="00A75AD1">
        <w:rPr>
          <w:rFonts w:ascii="Calibri" w:eastAsia="Times New Roman" w:hAnsi="Calibri" w:cs="Calibri"/>
          <w:color w:val="0070C0"/>
          <w:sz w:val="20"/>
          <w:szCs w:val="20"/>
          <w:lang w:eastAsia="en-GB"/>
        </w:rPr>
        <w:t>  </w:t>
      </w:r>
      <w:r w:rsidRPr="00A75AD1">
        <w:rPr>
          <w:rFonts w:ascii="Calibri" w:eastAsia="Times New Roman" w:hAnsi="Calibri" w:cs="Calibri"/>
          <w:color w:val="0070C0"/>
          <w:sz w:val="24"/>
          <w:szCs w:val="24"/>
          <w:lang w:eastAsia="en-GB"/>
        </w:rPr>
        <w:t> </w:t>
      </w:r>
      <w:r w:rsidRPr="00A75AD1">
        <w:rPr>
          <w:rFonts w:ascii="Calibri" w:eastAsia="Yu Gothic Light" w:hAnsi="Calibri" w:cs="Calibri"/>
          <w:color w:val="0070C0"/>
          <w:sz w:val="24"/>
          <w:szCs w:val="24"/>
          <w:lang w:eastAsia="en-GB"/>
        </w:rPr>
        <w:t> </w:t>
      </w:r>
    </w:p>
    <w:p w14:paraId="6A0B3345" w14:textId="77777777" w:rsidR="00E3256D" w:rsidRPr="00E3256D" w:rsidRDefault="00E3256D" w:rsidP="00E3256D">
      <w:pPr>
        <w:shd w:val="clear" w:color="auto" w:fill="FFFFFF"/>
        <w:spacing w:after="0" w:line="240" w:lineRule="auto"/>
        <w:textAlignment w:val="baseline"/>
        <w:rPr>
          <w:rFonts w:ascii="Segoe UI" w:eastAsia="Times New Roman" w:hAnsi="Segoe UI" w:cs="Segoe UI"/>
          <w:sz w:val="18"/>
          <w:szCs w:val="18"/>
          <w:lang w:val="nl-NL" w:eastAsia="en-GB"/>
        </w:rPr>
      </w:pPr>
      <w:r w:rsidRPr="00A75AD1">
        <w:rPr>
          <w:rFonts w:ascii="Calibri" w:eastAsia="Times New Roman" w:hAnsi="Calibri" w:cs="Calibri"/>
          <w:sz w:val="20"/>
          <w:szCs w:val="20"/>
          <w:lang w:val="nl-NL" w:eastAsia="en-GB"/>
        </w:rPr>
        <w:t xml:space="preserve">Website: </w:t>
      </w:r>
      <w:hyperlink r:id="rId15" w:tgtFrame="_blank" w:history="1">
        <w:r w:rsidRPr="00A75AD1">
          <w:rPr>
            <w:rFonts w:ascii="Calibri" w:eastAsia="Times New Roman" w:hAnsi="Calibri" w:cs="Calibri"/>
            <w:color w:val="4472C4"/>
            <w:sz w:val="20"/>
            <w:szCs w:val="20"/>
            <w:u w:val="single"/>
            <w:lang w:val="nl-NL" w:eastAsia="en-GB"/>
          </w:rPr>
          <w:t>www.adcomms.co.uk</w:t>
        </w:r>
      </w:hyperlink>
      <w:r w:rsidRPr="00A75AD1">
        <w:rPr>
          <w:rFonts w:ascii="Calibri" w:eastAsia="Yu Gothic Light" w:hAnsi="Calibri" w:cs="Calibri"/>
          <w:color w:val="4472C4"/>
          <w:sz w:val="20"/>
          <w:szCs w:val="20"/>
          <w:lang w:val="nl-NL" w:eastAsia="en-GB"/>
        </w:rPr>
        <w:tab/>
      </w:r>
      <w:r w:rsidRPr="00A75AD1">
        <w:rPr>
          <w:rFonts w:ascii="Calibri" w:eastAsia="Yu Gothic Light" w:hAnsi="Calibri" w:cs="Calibri"/>
          <w:sz w:val="24"/>
          <w:szCs w:val="24"/>
          <w:lang w:val="nl-NL" w:eastAsia="en-GB"/>
        </w:rPr>
        <w:tab/>
      </w:r>
      <w:r w:rsidRPr="00A75AD1">
        <w:rPr>
          <w:rFonts w:ascii="Calibri" w:eastAsia="Times New Roman" w:hAnsi="Calibri" w:cs="Calibri"/>
          <w:sz w:val="20"/>
          <w:szCs w:val="20"/>
          <w:lang w:val="nl-NL" w:eastAsia="en-GB"/>
        </w:rPr>
        <w:t xml:space="preserve">Website: </w:t>
      </w:r>
      <w:hyperlink r:id="rId16" w:tgtFrame="_blank" w:history="1">
        <w:r w:rsidRPr="00A75AD1">
          <w:rPr>
            <w:rFonts w:ascii="Calibri" w:eastAsia="Times New Roman" w:hAnsi="Calibri" w:cs="Calibri"/>
            <w:color w:val="4472C4"/>
            <w:sz w:val="20"/>
            <w:szCs w:val="20"/>
            <w:u w:val="single"/>
            <w:lang w:val="nl-NL" w:eastAsia="en-GB"/>
          </w:rPr>
          <w:t>www.fespa.com</w:t>
        </w:r>
      </w:hyperlink>
      <w:r w:rsidRPr="00A75AD1">
        <w:rPr>
          <w:rFonts w:ascii="Calibri" w:eastAsia="Times New Roman" w:hAnsi="Calibri" w:cs="Calibri"/>
          <w:color w:val="4472C4"/>
          <w:sz w:val="24"/>
          <w:szCs w:val="24"/>
          <w:lang w:val="nl-NL" w:eastAsia="en-GB"/>
        </w:rPr>
        <w:t> </w:t>
      </w:r>
      <w:r w:rsidRPr="00E3256D">
        <w:rPr>
          <w:rFonts w:ascii="Calibri" w:eastAsia="Yu Gothic Light" w:hAnsi="Calibri" w:cs="Calibri"/>
          <w:color w:val="4472C4"/>
          <w:sz w:val="24"/>
          <w:szCs w:val="24"/>
          <w:lang w:val="nl-NL" w:eastAsia="en-GB"/>
        </w:rPr>
        <w:t> </w:t>
      </w:r>
    </w:p>
    <w:p w14:paraId="2547E02D" w14:textId="77777777" w:rsidR="004D5ABA" w:rsidRPr="004D5ABA" w:rsidRDefault="004D5ABA" w:rsidP="002C45D1">
      <w:pPr>
        <w:rPr>
          <w:rFonts w:ascii="Calibri" w:hAnsi="Calibri" w:cs="Calibri"/>
          <w:sz w:val="24"/>
          <w:szCs w:val="24"/>
          <w:lang w:val="nl-NL"/>
        </w:rPr>
      </w:pPr>
    </w:p>
    <w:sectPr w:rsidR="004D5ABA" w:rsidRPr="004D5ABA" w:rsidSect="009A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7B2"/>
    <w:multiLevelType w:val="multilevel"/>
    <w:tmpl w:val="666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7007582">
    <w:abstractNumId w:val="1"/>
  </w:num>
  <w:num w:numId="2" w16cid:durableId="1325086357">
    <w:abstractNumId w:val="2"/>
  </w:num>
  <w:num w:numId="3" w16cid:durableId="154490112">
    <w:abstractNumId w:val="2"/>
  </w:num>
  <w:num w:numId="4" w16cid:durableId="2037004750">
    <w:abstractNumId w:val="1"/>
  </w:num>
  <w:num w:numId="5" w16cid:durableId="306710826">
    <w:abstractNumId w:val="1"/>
  </w:num>
  <w:num w:numId="6" w16cid:durableId="37439284">
    <w:abstractNumId w:val="1"/>
  </w:num>
  <w:num w:numId="7" w16cid:durableId="500851631">
    <w:abstractNumId w:val="2"/>
  </w:num>
  <w:num w:numId="8" w16cid:durableId="814950554">
    <w:abstractNumId w:val="2"/>
  </w:num>
  <w:num w:numId="9" w16cid:durableId="49900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B7"/>
    <w:rsid w:val="00011E96"/>
    <w:rsid w:val="000124D3"/>
    <w:rsid w:val="00033A58"/>
    <w:rsid w:val="000372F2"/>
    <w:rsid w:val="000458B0"/>
    <w:rsid w:val="0009259C"/>
    <w:rsid w:val="000B659D"/>
    <w:rsid w:val="000B72F1"/>
    <w:rsid w:val="000C3C28"/>
    <w:rsid w:val="000E76DD"/>
    <w:rsid w:val="000F328A"/>
    <w:rsid w:val="000F5AAB"/>
    <w:rsid w:val="0010788B"/>
    <w:rsid w:val="00151B3F"/>
    <w:rsid w:val="00153372"/>
    <w:rsid w:val="001D1513"/>
    <w:rsid w:val="00215DB4"/>
    <w:rsid w:val="00215ED4"/>
    <w:rsid w:val="002231CE"/>
    <w:rsid w:val="0023403A"/>
    <w:rsid w:val="002454F4"/>
    <w:rsid w:val="00274C81"/>
    <w:rsid w:val="0028283E"/>
    <w:rsid w:val="00294180"/>
    <w:rsid w:val="002C45D1"/>
    <w:rsid w:val="002E18D7"/>
    <w:rsid w:val="0030351F"/>
    <w:rsid w:val="003053EE"/>
    <w:rsid w:val="0032555C"/>
    <w:rsid w:val="00331CC9"/>
    <w:rsid w:val="0039619C"/>
    <w:rsid w:val="003D2AB5"/>
    <w:rsid w:val="003E028A"/>
    <w:rsid w:val="003F7ACB"/>
    <w:rsid w:val="00410A06"/>
    <w:rsid w:val="00423FF8"/>
    <w:rsid w:val="00441288"/>
    <w:rsid w:val="004501B0"/>
    <w:rsid w:val="004518E9"/>
    <w:rsid w:val="00457FA4"/>
    <w:rsid w:val="00463A1A"/>
    <w:rsid w:val="0046426B"/>
    <w:rsid w:val="004859F1"/>
    <w:rsid w:val="004B229F"/>
    <w:rsid w:val="004D0667"/>
    <w:rsid w:val="004D0E04"/>
    <w:rsid w:val="004D5ABA"/>
    <w:rsid w:val="00516A5F"/>
    <w:rsid w:val="00534562"/>
    <w:rsid w:val="0054077C"/>
    <w:rsid w:val="005515E5"/>
    <w:rsid w:val="00561F19"/>
    <w:rsid w:val="005D399D"/>
    <w:rsid w:val="005E4153"/>
    <w:rsid w:val="006039A0"/>
    <w:rsid w:val="00610AE4"/>
    <w:rsid w:val="00662E85"/>
    <w:rsid w:val="00665A0F"/>
    <w:rsid w:val="0067747A"/>
    <w:rsid w:val="00684D9C"/>
    <w:rsid w:val="00687D4C"/>
    <w:rsid w:val="006B7D96"/>
    <w:rsid w:val="006C0339"/>
    <w:rsid w:val="006E15FD"/>
    <w:rsid w:val="007156F7"/>
    <w:rsid w:val="00743AA3"/>
    <w:rsid w:val="007D1F20"/>
    <w:rsid w:val="007D7351"/>
    <w:rsid w:val="007F130F"/>
    <w:rsid w:val="00831EEC"/>
    <w:rsid w:val="00852D52"/>
    <w:rsid w:val="0085646F"/>
    <w:rsid w:val="00874505"/>
    <w:rsid w:val="00874F5D"/>
    <w:rsid w:val="00883B31"/>
    <w:rsid w:val="008868A9"/>
    <w:rsid w:val="008C7F68"/>
    <w:rsid w:val="008F34A4"/>
    <w:rsid w:val="00937308"/>
    <w:rsid w:val="00962D12"/>
    <w:rsid w:val="009A6367"/>
    <w:rsid w:val="009C640F"/>
    <w:rsid w:val="009F3D13"/>
    <w:rsid w:val="00A11099"/>
    <w:rsid w:val="00A34C8A"/>
    <w:rsid w:val="00A4166C"/>
    <w:rsid w:val="00A75AD1"/>
    <w:rsid w:val="00AB2AE3"/>
    <w:rsid w:val="00AB4605"/>
    <w:rsid w:val="00AB7DC3"/>
    <w:rsid w:val="00AF7BE7"/>
    <w:rsid w:val="00B35012"/>
    <w:rsid w:val="00B5756F"/>
    <w:rsid w:val="00B86732"/>
    <w:rsid w:val="00B94B7D"/>
    <w:rsid w:val="00BC1435"/>
    <w:rsid w:val="00BC2134"/>
    <w:rsid w:val="00BD1A54"/>
    <w:rsid w:val="00BE3C31"/>
    <w:rsid w:val="00BF6B94"/>
    <w:rsid w:val="00C15AB7"/>
    <w:rsid w:val="00C220E2"/>
    <w:rsid w:val="00C432BC"/>
    <w:rsid w:val="00C744E0"/>
    <w:rsid w:val="00C771D2"/>
    <w:rsid w:val="00CB27DB"/>
    <w:rsid w:val="00CD6247"/>
    <w:rsid w:val="00D07F5D"/>
    <w:rsid w:val="00D30179"/>
    <w:rsid w:val="00D3089A"/>
    <w:rsid w:val="00D41802"/>
    <w:rsid w:val="00D60C79"/>
    <w:rsid w:val="00D874CA"/>
    <w:rsid w:val="00E033E1"/>
    <w:rsid w:val="00E17F9B"/>
    <w:rsid w:val="00E3256D"/>
    <w:rsid w:val="00E41820"/>
    <w:rsid w:val="00E571CC"/>
    <w:rsid w:val="00E574B0"/>
    <w:rsid w:val="00E7241C"/>
    <w:rsid w:val="00E815FE"/>
    <w:rsid w:val="00EC6F8E"/>
    <w:rsid w:val="00ED1A4F"/>
    <w:rsid w:val="00EE5A03"/>
    <w:rsid w:val="00F704BE"/>
    <w:rsid w:val="00F80111"/>
    <w:rsid w:val="00F93EA8"/>
    <w:rsid w:val="00F95C34"/>
    <w:rsid w:val="00FA7C2D"/>
    <w:rsid w:val="00FC48D4"/>
    <w:rsid w:val="00FC61ED"/>
    <w:rsid w:val="0566D7A2"/>
    <w:rsid w:val="095DD2EB"/>
    <w:rsid w:val="09E5B6DB"/>
    <w:rsid w:val="108DD62E"/>
    <w:rsid w:val="11A7954D"/>
    <w:rsid w:val="13E5FA5B"/>
    <w:rsid w:val="18AF29B6"/>
    <w:rsid w:val="1A4260E3"/>
    <w:rsid w:val="238F3381"/>
    <w:rsid w:val="28C1E09C"/>
    <w:rsid w:val="2914AB9B"/>
    <w:rsid w:val="2C33E7DE"/>
    <w:rsid w:val="2CDB42F1"/>
    <w:rsid w:val="2EA1E486"/>
    <w:rsid w:val="3216CD03"/>
    <w:rsid w:val="352567E4"/>
    <w:rsid w:val="3BC567BD"/>
    <w:rsid w:val="42AA2F39"/>
    <w:rsid w:val="43FA9DC1"/>
    <w:rsid w:val="4435FF90"/>
    <w:rsid w:val="4822E5ED"/>
    <w:rsid w:val="484D7730"/>
    <w:rsid w:val="498C1CB1"/>
    <w:rsid w:val="4A168CF4"/>
    <w:rsid w:val="4CF021C2"/>
    <w:rsid w:val="50A7F64C"/>
    <w:rsid w:val="5403AF2E"/>
    <w:rsid w:val="5559BFC9"/>
    <w:rsid w:val="55A5E6AA"/>
    <w:rsid w:val="5CD48151"/>
    <w:rsid w:val="5D22960B"/>
    <w:rsid w:val="60D0495E"/>
    <w:rsid w:val="60D4A2ED"/>
    <w:rsid w:val="6397A1F6"/>
    <w:rsid w:val="64016CEE"/>
    <w:rsid w:val="6571CB65"/>
    <w:rsid w:val="676184D2"/>
    <w:rsid w:val="6DC04AA3"/>
    <w:rsid w:val="6E58F787"/>
    <w:rsid w:val="7170AAE9"/>
    <w:rsid w:val="7A7A2158"/>
    <w:rsid w:val="7C22B46E"/>
    <w:rsid w:val="7D11F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CA18"/>
  <w15:chartTrackingRefBased/>
  <w15:docId w15:val="{CCCA11E9-B81B-4BD7-8553-C7BE5F42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B7"/>
    <w:rPr>
      <w:rFonts w:eastAsiaTheme="majorEastAsia" w:cstheme="majorBidi"/>
      <w:color w:val="272727" w:themeColor="text1" w:themeTint="D8"/>
    </w:rPr>
  </w:style>
  <w:style w:type="paragraph" w:styleId="Title">
    <w:name w:val="Title"/>
    <w:basedOn w:val="Normal"/>
    <w:next w:val="Normal"/>
    <w:link w:val="TitleChar"/>
    <w:uiPriority w:val="10"/>
    <w:qFormat/>
    <w:rsid w:val="00C15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B7"/>
    <w:pPr>
      <w:spacing w:before="160"/>
      <w:jc w:val="center"/>
    </w:pPr>
    <w:rPr>
      <w:i/>
      <w:iCs/>
      <w:color w:val="404040" w:themeColor="text1" w:themeTint="BF"/>
    </w:rPr>
  </w:style>
  <w:style w:type="character" w:customStyle="1" w:styleId="QuoteChar">
    <w:name w:val="Quote Char"/>
    <w:basedOn w:val="DefaultParagraphFont"/>
    <w:link w:val="Quote"/>
    <w:uiPriority w:val="29"/>
    <w:rsid w:val="00C15AB7"/>
    <w:rPr>
      <w:i/>
      <w:iCs/>
      <w:color w:val="404040" w:themeColor="text1" w:themeTint="BF"/>
    </w:rPr>
  </w:style>
  <w:style w:type="paragraph" w:styleId="ListParagraph">
    <w:name w:val="List Paragraph"/>
    <w:basedOn w:val="Normal"/>
    <w:uiPriority w:val="34"/>
    <w:qFormat/>
    <w:rsid w:val="00C15AB7"/>
    <w:pPr>
      <w:ind w:left="720"/>
      <w:contextualSpacing/>
    </w:pPr>
  </w:style>
  <w:style w:type="character" w:styleId="IntenseEmphasis">
    <w:name w:val="Intense Emphasis"/>
    <w:basedOn w:val="DefaultParagraphFont"/>
    <w:uiPriority w:val="21"/>
    <w:qFormat/>
    <w:rsid w:val="00C15AB7"/>
    <w:rPr>
      <w:i/>
      <w:iCs/>
      <w:color w:val="0F4761" w:themeColor="accent1" w:themeShade="BF"/>
    </w:rPr>
  </w:style>
  <w:style w:type="paragraph" w:styleId="IntenseQuote">
    <w:name w:val="Intense Quote"/>
    <w:basedOn w:val="Normal"/>
    <w:next w:val="Normal"/>
    <w:link w:val="IntenseQuoteChar"/>
    <w:uiPriority w:val="30"/>
    <w:qFormat/>
    <w:rsid w:val="00C15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B7"/>
    <w:rPr>
      <w:i/>
      <w:iCs/>
      <w:color w:val="0F4761" w:themeColor="accent1" w:themeShade="BF"/>
    </w:rPr>
  </w:style>
  <w:style w:type="character" w:styleId="IntenseReference">
    <w:name w:val="Intense Reference"/>
    <w:basedOn w:val="DefaultParagraphFont"/>
    <w:uiPriority w:val="32"/>
    <w:qFormat/>
    <w:rsid w:val="00C15AB7"/>
    <w:rPr>
      <w:b/>
      <w:bCs/>
      <w:smallCaps/>
      <w:color w:val="0F4761" w:themeColor="accent1" w:themeShade="BF"/>
      <w:spacing w:val="5"/>
    </w:rPr>
  </w:style>
  <w:style w:type="character" w:styleId="Hyperlink">
    <w:name w:val="Hyperlink"/>
    <w:basedOn w:val="DefaultParagraphFont"/>
    <w:uiPriority w:val="99"/>
    <w:unhideWhenUsed/>
    <w:rsid w:val="00C15AB7"/>
    <w:rPr>
      <w:color w:val="467886" w:themeColor="hyperlink"/>
      <w:u w:val="single"/>
    </w:rPr>
  </w:style>
  <w:style w:type="character" w:styleId="UnresolvedMention">
    <w:name w:val="Unresolved Mention"/>
    <w:basedOn w:val="DefaultParagraphFont"/>
    <w:uiPriority w:val="99"/>
    <w:semiHidden/>
    <w:unhideWhenUsed/>
    <w:rsid w:val="00C15AB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0C79"/>
    <w:pPr>
      <w:spacing w:after="0" w:line="240" w:lineRule="auto"/>
    </w:pPr>
  </w:style>
  <w:style w:type="paragraph" w:styleId="CommentSubject">
    <w:name w:val="annotation subject"/>
    <w:basedOn w:val="CommentText"/>
    <w:next w:val="CommentText"/>
    <w:link w:val="CommentSubjectChar"/>
    <w:uiPriority w:val="99"/>
    <w:semiHidden/>
    <w:unhideWhenUsed/>
    <w:rsid w:val="004859F1"/>
    <w:rPr>
      <w:b/>
      <w:bCs/>
    </w:rPr>
  </w:style>
  <w:style w:type="character" w:customStyle="1" w:styleId="CommentSubjectChar">
    <w:name w:val="Comment Subject Char"/>
    <w:basedOn w:val="CommentTextChar"/>
    <w:link w:val="CommentSubject"/>
    <w:uiPriority w:val="99"/>
    <w:semiHidden/>
    <w:rsid w:val="00485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fespa.com%2Fen%2Fbecome-a-member%2F&amp;data=05%7C02%7Crharry%40adcomms.co.uk%7C0e22f4b3515843a2505708de8a77fb26%7C4ed3e69fbff14a35b4253801f8045f3f%7C0%7C0%7C639100445112828707%7CUnknown%7CTWFpbGZsb3d8eyJFbXB0eU1hcGkiOnRydWUsIlYiOiIwLjAuMDAwMCIsIlAiOiJXaW4zMiIsIkFOIjoiTWFpbCIsIldUIjoyfQ%3D%3D%7C0%7C%7C%7C&amp;sdata=AWHpkB4MaUEuXeplSTAQxtVmCb5Fc5NgZD3ZZhHwinY%3D&amp;reserved=0"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hyperlink" Target="https://www.fespa.com/en/fespa-print-census-2026/" TargetMode="External"/><Relationship Id="rId4" Type="http://schemas.openxmlformats.org/officeDocument/2006/relationships/numbering" Target="numbering.xml"/><Relationship Id="rId9" Type="http://schemas.openxmlformats.org/officeDocument/2006/relationships/hyperlink" Target="https://keypointintelligence.qualtrics.com/jfe/form/SV_0IGSrtm8yMGoyrA" TargetMode="Externa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6" ma:contentTypeDescription="Create a new document." ma:contentTypeScope="" ma:versionID="c117d909c9a61a99823abd12f87f9c49">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e897fa2e5bb20ad85539474cc045bcf3"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9DD37-933C-4DA6-AAE1-11E6F921ECFD}">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customXml/itemProps2.xml><?xml version="1.0" encoding="utf-8"?>
<ds:datastoreItem xmlns:ds="http://schemas.openxmlformats.org/officeDocument/2006/customXml" ds:itemID="{0C5F4AFA-E6B4-41FA-8DD2-E570DAD118FC}">
  <ds:schemaRefs>
    <ds:schemaRef ds:uri="http://schemas.microsoft.com/sharepoint/v3/contenttype/forms"/>
  </ds:schemaRefs>
</ds:datastoreItem>
</file>

<file path=customXml/itemProps3.xml><?xml version="1.0" encoding="utf-8"?>
<ds:datastoreItem xmlns:ds="http://schemas.openxmlformats.org/officeDocument/2006/customXml" ds:itemID="{88E1AB7C-10BB-402B-AB1C-E02014464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Aimee Parsons</cp:lastModifiedBy>
  <cp:revision>4</cp:revision>
  <dcterms:created xsi:type="dcterms:W3CDTF">2026-05-07T14:53:00Z</dcterms:created>
  <dcterms:modified xsi:type="dcterms:W3CDTF">2026-05-11T08:24:00Z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docLang">
    <vt:lpwstr>en</vt:lpwstr>
  </property>
</Properties>
</file>