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A3C" w14:textId="77777777" w:rsidR="00363835" w:rsidRPr="00AF3CF1" w:rsidRDefault="00363835" w:rsidP="00363835">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7E967C9F" wp14:editId="6E37CDAE">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25F294CF" w14:textId="77777777" w:rsidR="00363835" w:rsidRPr="00AF3CF1" w:rsidRDefault="00363835" w:rsidP="00363835">
      <w:pPr>
        <w:tabs>
          <w:tab w:val="left" w:pos="245"/>
        </w:tabs>
        <w:spacing w:after="0" w:line="240" w:lineRule="auto"/>
        <w:rPr>
          <w:rFonts w:ascii="Calibri" w:eastAsia="Times New Roman" w:hAnsi="Calibri" w:cs="Calibri"/>
          <w:kern w:val="0"/>
          <w:szCs w:val="20"/>
          <w14:ligatures w14:val="none"/>
        </w:rPr>
      </w:pPr>
    </w:p>
    <w:p w14:paraId="664387D6" w14:textId="77777777" w:rsidR="00363835" w:rsidRPr="00AF3CF1" w:rsidRDefault="00363835" w:rsidP="00363835">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6DDA7808" wp14:editId="713BB36E">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47BF1740" w14:textId="77777777" w:rsidR="00363835" w:rsidRPr="00AF3CF1" w:rsidRDefault="00363835" w:rsidP="00363835">
      <w:pPr>
        <w:spacing w:after="0" w:line="240" w:lineRule="auto"/>
        <w:rPr>
          <w:rFonts w:ascii="Arial" w:eastAsia="Times New Roman" w:hAnsi="Arial" w:cs="Arial"/>
          <w:b/>
          <w:kern w:val="0"/>
          <w:sz w:val="28"/>
          <w:szCs w:val="28"/>
          <w14:ligatures w14:val="none"/>
        </w:rPr>
      </w:pPr>
    </w:p>
    <w:p w14:paraId="08EBCB6B" w14:textId="77777777" w:rsidR="00363835" w:rsidRPr="002E0943" w:rsidRDefault="00363835" w:rsidP="00363835">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491AADBD" w14:textId="77777777" w:rsidR="00DE0ACF" w:rsidRPr="00DE0ACF" w:rsidRDefault="00DE0ACF" w:rsidP="00DE0ACF">
      <w:pPr>
        <w:spacing w:after="0" w:line="240" w:lineRule="auto"/>
        <w:rPr>
          <w:rFonts w:ascii="Arial" w:eastAsia="Aptos" w:hAnsi="Arial" w:cs="Arial"/>
          <w:kern w:val="0"/>
        </w:rPr>
      </w:pPr>
      <w:r w:rsidRPr="00DE0ACF">
        <w:rPr>
          <w:rFonts w:ascii="Arial" w:eastAsia="Aptos" w:hAnsi="Arial" w:cs="Arial"/>
          <w:kern w:val="0"/>
        </w:rPr>
        <w:t xml:space="preserve">Nick Stacy, Sun Chemical                Sirah Awan, AD Communications, UK </w:t>
      </w:r>
    </w:p>
    <w:p w14:paraId="1F87F4CB" w14:textId="77777777" w:rsidR="00DE0ACF" w:rsidRPr="00DE0ACF" w:rsidRDefault="00DE0ACF" w:rsidP="00DE0ACF">
      <w:pPr>
        <w:spacing w:after="0" w:line="240" w:lineRule="auto"/>
        <w:rPr>
          <w:rFonts w:ascii="Arial" w:eastAsia="Aptos" w:hAnsi="Arial" w:cs="Arial"/>
          <w:kern w:val="0"/>
        </w:rPr>
      </w:pPr>
      <w:r w:rsidRPr="00DE0ACF">
        <w:rPr>
          <w:rFonts w:ascii="Arial" w:eastAsia="Aptos" w:hAnsi="Arial" w:cs="Arial"/>
          <w:kern w:val="0"/>
          <w:lang w:val="en-US"/>
        </w:rPr>
        <w:t>+1 859 628 2045</w:t>
      </w:r>
      <w:r w:rsidRPr="00DE0ACF">
        <w:rPr>
          <w:rFonts w:ascii="Arial" w:eastAsia="Aptos" w:hAnsi="Arial" w:cs="Arial"/>
          <w:kern w:val="0"/>
        </w:rPr>
        <w:t>                               +44 (0)1372 460542</w:t>
      </w:r>
    </w:p>
    <w:p w14:paraId="3DC6CE03" w14:textId="77777777" w:rsidR="00DE0ACF" w:rsidRPr="00DE0ACF" w:rsidRDefault="00DE0ACF" w:rsidP="00DE0ACF">
      <w:pPr>
        <w:spacing w:after="0" w:line="240" w:lineRule="auto"/>
        <w:rPr>
          <w:rFonts w:ascii="Arial" w:eastAsia="Aptos" w:hAnsi="Arial" w:cs="Arial"/>
          <w:kern w:val="0"/>
          <w:u w:val="single"/>
        </w:rPr>
      </w:pPr>
      <w:hyperlink r:id="rId11" w:history="1">
        <w:r w:rsidRPr="00DE0ACF">
          <w:rPr>
            <w:rStyle w:val="Hyperlink"/>
            <w:rFonts w:ascii="Arial" w:eastAsia="Aptos" w:hAnsi="Arial" w:cs="Arial"/>
            <w:kern w:val="0"/>
          </w:rPr>
          <w:t>nick.stacy@sunchemical.com</w:t>
        </w:r>
      </w:hyperlink>
      <w:r w:rsidRPr="00DE0ACF">
        <w:rPr>
          <w:rFonts w:ascii="Arial" w:eastAsia="Aptos" w:hAnsi="Arial" w:cs="Arial"/>
          <w:kern w:val="0"/>
        </w:rPr>
        <w:t xml:space="preserve">          </w:t>
      </w:r>
      <w:hyperlink r:id="rId12" w:history="1">
        <w:r w:rsidRPr="00DE0ACF">
          <w:rPr>
            <w:rStyle w:val="Hyperlink"/>
            <w:rFonts w:ascii="Arial" w:eastAsia="Aptos" w:hAnsi="Arial" w:cs="Arial"/>
            <w:kern w:val="0"/>
          </w:rPr>
          <w:t>sawan@adcomms.co.uk</w:t>
        </w:r>
      </w:hyperlink>
      <w:r w:rsidRPr="00DE0ACF">
        <w:rPr>
          <w:rFonts w:ascii="Arial" w:eastAsia="Aptos" w:hAnsi="Arial" w:cs="Arial"/>
          <w:kern w:val="0"/>
          <w:u w:val="single"/>
        </w:rPr>
        <w:t xml:space="preserve"> </w:t>
      </w:r>
    </w:p>
    <w:p w14:paraId="42AB9C28" w14:textId="77777777" w:rsidR="00363835" w:rsidRPr="00AF3CF1" w:rsidRDefault="00363835" w:rsidP="00363835">
      <w:pPr>
        <w:spacing w:after="0" w:line="240" w:lineRule="auto"/>
        <w:jc w:val="center"/>
        <w:rPr>
          <w:rFonts w:ascii="Arial Black" w:hAnsi="Arial Black" w:cs="Calibri"/>
          <w:b/>
          <w:kern w:val="0"/>
          <w:sz w:val="24"/>
          <w:szCs w:val="24"/>
          <w14:ligatures w14:val="none"/>
        </w:rPr>
      </w:pPr>
    </w:p>
    <w:p w14:paraId="4C927024" w14:textId="77777777" w:rsidR="00363835" w:rsidRDefault="00363835" w:rsidP="00363835">
      <w:pPr>
        <w:spacing w:after="0" w:line="240" w:lineRule="auto"/>
        <w:jc w:val="center"/>
        <w:rPr>
          <w:rFonts w:ascii="Arial Black" w:eastAsia="Times New Roman" w:hAnsi="Arial Black" w:cs="Times New Roman"/>
          <w:b/>
          <w:bCs/>
          <w:kern w:val="0"/>
          <w:sz w:val="28"/>
          <w:szCs w:val="28"/>
          <w14:ligatures w14:val="none"/>
        </w:rPr>
      </w:pPr>
    </w:p>
    <w:p w14:paraId="12D800A6" w14:textId="2ECFE9E6" w:rsidR="00D12E8E" w:rsidRPr="00D12E8E" w:rsidRDefault="00D12E8E">
      <w:pPr>
        <w:spacing w:after="0" w:line="240" w:lineRule="auto"/>
        <w:jc w:val="center"/>
        <w:rPr>
          <w:lang w:val="es-ES"/>
        </w:rPr>
      </w:pPr>
      <w:r w:rsidRPr="00D12E8E">
        <w:rPr>
          <w:rFonts w:ascii="Arial Narrow" w:hAnsi="Arial Narrow"/>
          <w:b/>
          <w:bCs/>
          <w:color w:val="000000"/>
          <w:sz w:val="28"/>
          <w:szCs w:val="28"/>
          <w:lang w:val="es-ES"/>
        </w:rPr>
        <w:t xml:space="preserve">Sun Chemical presenta innovaciones sostenibles para </w:t>
      </w:r>
      <w:r w:rsidR="00287AD5">
        <w:rPr>
          <w:rFonts w:ascii="Arial Narrow" w:hAnsi="Arial Narrow"/>
          <w:b/>
          <w:bCs/>
          <w:color w:val="000000"/>
          <w:sz w:val="28"/>
          <w:szCs w:val="28"/>
          <w:lang w:val="es-ES"/>
        </w:rPr>
        <w:t>empaques</w:t>
      </w:r>
      <w:r w:rsidRPr="00D12E8E">
        <w:rPr>
          <w:rFonts w:ascii="Arial Narrow" w:hAnsi="Arial Narrow"/>
          <w:b/>
          <w:bCs/>
          <w:color w:val="000000"/>
          <w:sz w:val="28"/>
          <w:szCs w:val="28"/>
          <w:lang w:val="es-ES"/>
        </w:rPr>
        <w:t xml:space="preserve"> en Expo Pack México 2026</w:t>
      </w:r>
    </w:p>
    <w:p w14:paraId="5BCF53DA" w14:textId="77777777" w:rsidR="00A649AF" w:rsidRPr="00D12E8E" w:rsidRDefault="00A649AF" w:rsidP="00A649AF">
      <w:pPr>
        <w:spacing w:after="0" w:line="240" w:lineRule="auto"/>
        <w:jc w:val="center"/>
        <w:rPr>
          <w:rFonts w:ascii="Arial Narrow" w:eastAsia="Times New Roman" w:hAnsi="Arial Narrow" w:cstheme="minorHAnsi"/>
          <w:i/>
          <w:iCs/>
          <w:color w:val="000000"/>
          <w:kern w:val="0"/>
          <w:sz w:val="24"/>
          <w:szCs w:val="24"/>
          <w:lang w:val="es-ES"/>
          <w14:ligatures w14:val="none"/>
        </w:rPr>
      </w:pPr>
    </w:p>
    <w:p w14:paraId="20A1C324" w14:textId="18B559F4" w:rsidR="00D12E8E" w:rsidRPr="00D12E8E" w:rsidRDefault="00D12E8E">
      <w:pPr>
        <w:spacing w:after="0" w:line="240" w:lineRule="auto"/>
        <w:rPr>
          <w:lang w:val="es-ES"/>
        </w:rPr>
      </w:pPr>
      <w:r w:rsidRPr="00D12E8E">
        <w:rPr>
          <w:rFonts w:ascii="Arial Narrow" w:hAnsi="Arial Narrow"/>
          <w:i/>
          <w:iCs/>
          <w:color w:val="000000"/>
          <w:sz w:val="24"/>
          <w:szCs w:val="24"/>
          <w:lang w:val="es-ES"/>
        </w:rPr>
        <w:t xml:space="preserve">Ciudad de México, México – </w:t>
      </w:r>
      <w:r w:rsidR="004603D4">
        <w:rPr>
          <w:rFonts w:ascii="Arial Narrow" w:hAnsi="Arial Narrow"/>
          <w:i/>
          <w:iCs/>
          <w:color w:val="000000"/>
          <w:sz w:val="24"/>
          <w:szCs w:val="24"/>
          <w:lang w:val="es-ES"/>
        </w:rPr>
        <w:t>28</w:t>
      </w:r>
      <w:r w:rsidRPr="00D12E8E">
        <w:rPr>
          <w:rFonts w:ascii="Arial Narrow" w:hAnsi="Arial Narrow"/>
          <w:i/>
          <w:iCs/>
          <w:color w:val="000000"/>
          <w:sz w:val="24"/>
          <w:szCs w:val="24"/>
          <w:lang w:val="es-ES"/>
        </w:rPr>
        <w:t xml:space="preserve"> de </w:t>
      </w:r>
      <w:r w:rsidR="004603D4">
        <w:rPr>
          <w:rFonts w:ascii="Arial Narrow" w:hAnsi="Arial Narrow"/>
          <w:i/>
          <w:iCs/>
          <w:color w:val="000000"/>
          <w:sz w:val="24"/>
          <w:szCs w:val="24"/>
          <w:lang w:val="es-ES"/>
        </w:rPr>
        <w:t>mayo</w:t>
      </w:r>
      <w:r w:rsidRPr="00D12E8E">
        <w:rPr>
          <w:rFonts w:ascii="Arial Narrow" w:hAnsi="Arial Narrow"/>
          <w:i/>
          <w:iCs/>
          <w:color w:val="000000"/>
          <w:sz w:val="24"/>
          <w:szCs w:val="24"/>
          <w:lang w:val="es-ES"/>
        </w:rPr>
        <w:t xml:space="preserve"> de 2026</w:t>
      </w:r>
      <w:r w:rsidRPr="00D12E8E">
        <w:rPr>
          <w:rFonts w:ascii="Arial Narrow" w:hAnsi="Arial Narrow"/>
          <w:color w:val="000000"/>
          <w:sz w:val="24"/>
          <w:szCs w:val="24"/>
          <w:lang w:val="es-ES"/>
        </w:rPr>
        <w:t xml:space="preserve"> – Sun Chemical presentará sus más recientes avances en </w:t>
      </w:r>
      <w:r w:rsidR="00287AD5">
        <w:rPr>
          <w:rFonts w:ascii="Arial Narrow" w:hAnsi="Arial Narrow"/>
          <w:color w:val="000000"/>
          <w:sz w:val="24"/>
          <w:szCs w:val="24"/>
          <w:lang w:val="es-ES"/>
        </w:rPr>
        <w:t>em</w:t>
      </w:r>
      <w:r w:rsidR="00224684">
        <w:rPr>
          <w:rFonts w:ascii="Arial Narrow" w:hAnsi="Arial Narrow"/>
          <w:color w:val="000000"/>
          <w:sz w:val="24"/>
          <w:szCs w:val="24"/>
          <w:lang w:val="es-ES"/>
        </w:rPr>
        <w:t>paques</w:t>
      </w:r>
      <w:r w:rsidRPr="00D12E8E">
        <w:rPr>
          <w:rFonts w:ascii="Arial Narrow" w:hAnsi="Arial Narrow"/>
          <w:color w:val="000000"/>
          <w:sz w:val="24"/>
          <w:szCs w:val="24"/>
          <w:lang w:val="es-ES"/>
        </w:rPr>
        <w:t xml:space="preserve"> sostenibles en Expo Pack México 2026, que se celebrará del 2 al 5 de junio en EXPO Santa Fe, en la Ciudad de México. En el stand n.º 348, bajo el tema </w:t>
      </w:r>
      <w:r w:rsidRPr="00D12E8E">
        <w:rPr>
          <w:rFonts w:ascii="Arial Narrow" w:hAnsi="Arial Narrow"/>
          <w:i/>
          <w:iCs/>
          <w:color w:val="000000"/>
          <w:sz w:val="24"/>
          <w:szCs w:val="24"/>
          <w:lang w:val="es-ES"/>
        </w:rPr>
        <w:t>“</w:t>
      </w:r>
      <w:proofErr w:type="spellStart"/>
      <w:r w:rsidRPr="00D12E8E">
        <w:rPr>
          <w:rFonts w:ascii="Arial Narrow" w:hAnsi="Arial Narrow"/>
          <w:i/>
          <w:iCs/>
          <w:color w:val="000000"/>
          <w:sz w:val="24"/>
          <w:szCs w:val="24"/>
          <w:lang w:val="es-ES"/>
        </w:rPr>
        <w:t>Experience</w:t>
      </w:r>
      <w:proofErr w:type="spellEnd"/>
      <w:r w:rsidRPr="00D12E8E">
        <w:rPr>
          <w:rFonts w:ascii="Arial Narrow" w:hAnsi="Arial Narrow"/>
          <w:i/>
          <w:iCs/>
          <w:color w:val="000000"/>
          <w:sz w:val="24"/>
          <w:szCs w:val="24"/>
          <w:lang w:val="es-ES"/>
        </w:rPr>
        <w:t>. Transformation.”</w:t>
      </w:r>
      <w:r w:rsidRPr="00D12E8E">
        <w:rPr>
          <w:rFonts w:ascii="Arial Narrow" w:hAnsi="Arial Narrow"/>
          <w:color w:val="000000"/>
          <w:sz w:val="24"/>
          <w:szCs w:val="24"/>
          <w:lang w:val="es-ES"/>
        </w:rPr>
        <w:t xml:space="preserve">, Sun Chemical destacará una amplia gama de tintas, </w:t>
      </w:r>
      <w:r w:rsidR="00160D73">
        <w:rPr>
          <w:rFonts w:ascii="Arial Narrow" w:hAnsi="Arial Narrow"/>
          <w:color w:val="000000"/>
          <w:sz w:val="24"/>
          <w:szCs w:val="24"/>
          <w:lang w:val="es-ES"/>
        </w:rPr>
        <w:t>barnices</w:t>
      </w:r>
      <w:r w:rsidRPr="00D12E8E">
        <w:rPr>
          <w:rFonts w:ascii="Arial Narrow" w:hAnsi="Arial Narrow"/>
          <w:color w:val="000000"/>
          <w:sz w:val="24"/>
          <w:szCs w:val="24"/>
          <w:lang w:val="es-ES"/>
        </w:rPr>
        <w:t xml:space="preserve">, adhesivos y servicios avanzados diseñados para responder a las cambiantes demandas del mercado de </w:t>
      </w:r>
      <w:r w:rsidR="00A0675B">
        <w:rPr>
          <w:rFonts w:ascii="Arial Narrow" w:hAnsi="Arial Narrow"/>
          <w:color w:val="000000"/>
          <w:sz w:val="24"/>
          <w:szCs w:val="24"/>
          <w:lang w:val="es-ES"/>
        </w:rPr>
        <w:t>empaques</w:t>
      </w:r>
      <w:r w:rsidRPr="00D12E8E">
        <w:rPr>
          <w:rFonts w:ascii="Arial Narrow" w:hAnsi="Arial Narrow"/>
          <w:color w:val="000000"/>
          <w:sz w:val="24"/>
          <w:szCs w:val="24"/>
          <w:lang w:val="es-ES"/>
        </w:rPr>
        <w:t>.</w:t>
      </w:r>
    </w:p>
    <w:p w14:paraId="2405D888" w14:textId="77777777" w:rsidR="0032293F" w:rsidRPr="00D12E8E" w:rsidRDefault="0032293F" w:rsidP="0032293F">
      <w:pPr>
        <w:spacing w:after="0" w:line="240" w:lineRule="auto"/>
        <w:rPr>
          <w:rFonts w:ascii="Arial Narrow" w:eastAsia="Times New Roman" w:hAnsi="Arial Narrow" w:cstheme="minorHAnsi"/>
          <w:color w:val="000000"/>
          <w:kern w:val="0"/>
          <w:sz w:val="24"/>
          <w:szCs w:val="24"/>
          <w:lang w:val="es-ES"/>
          <w14:ligatures w14:val="none"/>
        </w:rPr>
      </w:pPr>
    </w:p>
    <w:p w14:paraId="6CEBC7DB" w14:textId="2F928E9B" w:rsidR="00D12E8E" w:rsidRPr="00D12E8E" w:rsidRDefault="00D12E8E">
      <w:pPr>
        <w:spacing w:after="0" w:line="240" w:lineRule="auto"/>
        <w:rPr>
          <w:lang w:val="es-ES"/>
        </w:rPr>
      </w:pPr>
      <w:r w:rsidRPr="00D12E8E">
        <w:rPr>
          <w:rFonts w:ascii="Arial Narrow" w:hAnsi="Arial Narrow"/>
          <w:color w:val="000000"/>
          <w:sz w:val="24"/>
          <w:szCs w:val="24"/>
          <w:lang w:val="es-ES"/>
        </w:rPr>
        <w:t xml:space="preserve">Sun Chemical exhibirá su gama de productos de alto desempeño y sus más recientes innovaciones en pigmentos para aplicaciones exigentes, como fibras, plásticos de ingeniería, gestión térmica y luz infrarroja cercana (NIR), así como soluciones de coloración para aplicaciones sensibles, como </w:t>
      </w:r>
      <w:r w:rsidR="00224684">
        <w:rPr>
          <w:rFonts w:ascii="Arial Narrow" w:hAnsi="Arial Narrow"/>
          <w:color w:val="000000"/>
          <w:sz w:val="24"/>
          <w:szCs w:val="24"/>
          <w:lang w:val="es-ES"/>
        </w:rPr>
        <w:t>empaques</w:t>
      </w:r>
      <w:r w:rsidRPr="00D12E8E">
        <w:rPr>
          <w:rFonts w:ascii="Arial Narrow" w:hAnsi="Arial Narrow"/>
          <w:color w:val="000000"/>
          <w:sz w:val="24"/>
          <w:szCs w:val="24"/>
          <w:lang w:val="es-ES"/>
        </w:rPr>
        <w:t xml:space="preserve"> y juguetes.</w:t>
      </w:r>
    </w:p>
    <w:p w14:paraId="4BBF0AAA" w14:textId="77777777" w:rsidR="0032293F" w:rsidRPr="00D12E8E" w:rsidRDefault="0032293F" w:rsidP="00A649AF">
      <w:pPr>
        <w:spacing w:after="0" w:line="240" w:lineRule="auto"/>
        <w:rPr>
          <w:rFonts w:ascii="Arial Narrow" w:eastAsia="Times New Roman" w:hAnsi="Arial Narrow" w:cstheme="minorHAnsi"/>
          <w:color w:val="000000"/>
          <w:kern w:val="0"/>
          <w:sz w:val="24"/>
          <w:szCs w:val="24"/>
          <w:lang w:val="es-ES"/>
          <w14:ligatures w14:val="none"/>
        </w:rPr>
      </w:pPr>
    </w:p>
    <w:p w14:paraId="4173705C" w14:textId="73CEB810" w:rsidR="00D12E8E" w:rsidRPr="00D12E8E" w:rsidRDefault="00D12E8E">
      <w:pPr>
        <w:spacing w:after="0" w:line="240" w:lineRule="auto"/>
        <w:rPr>
          <w:lang w:val="es-ES"/>
        </w:rPr>
      </w:pPr>
      <w:r w:rsidRPr="00D12E8E">
        <w:rPr>
          <w:rFonts w:ascii="Arial Narrow" w:hAnsi="Arial Narrow"/>
          <w:color w:val="000000"/>
          <w:sz w:val="24"/>
          <w:szCs w:val="24"/>
          <w:lang w:val="es-ES"/>
        </w:rPr>
        <w:t xml:space="preserve">La compañía también mostrará cómo sus tecnologías ayudan a convertidores y propietarios de marcas a responder a requisitos cada vez más complejos en materia de desempeño, cadena de suministro, sostenibilidad y regulación, al tiempo que siguen ofreciendo impresión de alta calidad, eficiencia operativa y gran impacto </w:t>
      </w:r>
      <w:r w:rsidR="002244A6">
        <w:rPr>
          <w:rFonts w:ascii="Arial Narrow" w:hAnsi="Arial Narrow"/>
          <w:color w:val="000000"/>
          <w:sz w:val="24"/>
          <w:szCs w:val="24"/>
          <w:lang w:val="es-ES"/>
        </w:rPr>
        <w:t>de estantería</w:t>
      </w:r>
      <w:r w:rsidRPr="00D12E8E">
        <w:rPr>
          <w:rFonts w:ascii="Arial Narrow" w:hAnsi="Arial Narrow"/>
          <w:color w:val="000000"/>
          <w:sz w:val="24"/>
          <w:szCs w:val="24"/>
          <w:lang w:val="es-ES"/>
        </w:rPr>
        <w:t>.</w:t>
      </w:r>
    </w:p>
    <w:p w14:paraId="607A5E3B" w14:textId="7C57A917" w:rsidR="00A649AF" w:rsidRPr="00D12E8E" w:rsidRDefault="00A649AF" w:rsidP="00A649AF">
      <w:pPr>
        <w:spacing w:after="0" w:line="240" w:lineRule="auto"/>
        <w:rPr>
          <w:rFonts w:ascii="Arial Narrow" w:eastAsia="Times New Roman" w:hAnsi="Arial Narrow" w:cstheme="minorHAnsi"/>
          <w:color w:val="000000"/>
          <w:kern w:val="0"/>
          <w:sz w:val="24"/>
          <w:szCs w:val="24"/>
          <w:lang w:val="es-ES"/>
          <w14:ligatures w14:val="none"/>
        </w:rPr>
      </w:pPr>
    </w:p>
    <w:p w14:paraId="2E2790F9" w14:textId="41D6A8F7" w:rsidR="00D12E8E" w:rsidRPr="00D12E8E" w:rsidRDefault="00D12E8E">
      <w:pPr>
        <w:spacing w:after="0" w:line="240" w:lineRule="auto"/>
        <w:rPr>
          <w:lang w:val="es-ES"/>
        </w:rPr>
      </w:pPr>
      <w:r w:rsidRPr="00D12E8E">
        <w:rPr>
          <w:rFonts w:ascii="Arial Narrow" w:hAnsi="Arial Narrow"/>
          <w:b/>
          <w:bCs/>
          <w:color w:val="000000"/>
          <w:sz w:val="24"/>
          <w:szCs w:val="24"/>
          <w:lang w:val="es-ES"/>
        </w:rPr>
        <w:t xml:space="preserve">Impulsando la sostenibilidad en toda la cadena de valor del </w:t>
      </w:r>
      <w:r w:rsidR="00D9481D">
        <w:rPr>
          <w:rFonts w:ascii="Arial Narrow" w:hAnsi="Arial Narrow"/>
          <w:b/>
          <w:bCs/>
          <w:color w:val="000000"/>
          <w:sz w:val="24"/>
          <w:szCs w:val="24"/>
          <w:lang w:val="es-ES"/>
        </w:rPr>
        <w:t>empaques</w:t>
      </w:r>
    </w:p>
    <w:p w14:paraId="7510C3E0" w14:textId="77777777" w:rsidR="005C6F46" w:rsidRPr="00D12E8E" w:rsidRDefault="005C6F46" w:rsidP="00A649AF">
      <w:pPr>
        <w:spacing w:after="0" w:line="240" w:lineRule="auto"/>
        <w:rPr>
          <w:rFonts w:ascii="Arial Narrow" w:eastAsia="Times New Roman" w:hAnsi="Arial Narrow" w:cstheme="minorHAnsi"/>
          <w:b/>
          <w:bCs/>
          <w:color w:val="000000"/>
          <w:kern w:val="0"/>
          <w:sz w:val="24"/>
          <w:szCs w:val="24"/>
          <w:lang w:val="es-ES"/>
          <w14:ligatures w14:val="none"/>
        </w:rPr>
      </w:pPr>
    </w:p>
    <w:p w14:paraId="2BEFD561" w14:textId="0C9E4D18" w:rsidR="00D12E8E" w:rsidRPr="00D12E8E" w:rsidRDefault="00D12E8E">
      <w:pPr>
        <w:spacing w:after="0" w:line="240" w:lineRule="auto"/>
        <w:rPr>
          <w:lang w:val="es-ES"/>
        </w:rPr>
      </w:pPr>
      <w:r w:rsidRPr="00D12E8E">
        <w:rPr>
          <w:rFonts w:ascii="Arial Narrow" w:hAnsi="Arial Narrow"/>
          <w:color w:val="000000"/>
          <w:sz w:val="24"/>
          <w:szCs w:val="24"/>
          <w:lang w:val="es-ES"/>
        </w:rPr>
        <w:t xml:space="preserve">Los visitantes tendrán la oportunidad de explorar el amplio portafolio de Sun Chemical, incluidas sus crecientes innovaciones en productos sostenibles, centradas en su marco de las “Cinco R”: Reutilizar, Reducir, Renovar, Reciclar y Rediseñar. Combinada con capacidades de Análisis de Ciclo de Vida (LCA) y Huella de Carbono del Producto (PCF), esta estrategia apoya el desarrollo de soluciones de </w:t>
      </w:r>
      <w:r w:rsidR="00607054">
        <w:rPr>
          <w:rFonts w:ascii="Arial Narrow" w:hAnsi="Arial Narrow"/>
          <w:color w:val="000000"/>
          <w:sz w:val="24"/>
          <w:szCs w:val="24"/>
          <w:lang w:val="es-ES"/>
        </w:rPr>
        <w:t>empaque</w:t>
      </w:r>
      <w:r w:rsidRPr="00D12E8E">
        <w:rPr>
          <w:rFonts w:ascii="Arial Narrow" w:hAnsi="Arial Narrow"/>
          <w:color w:val="000000"/>
          <w:sz w:val="24"/>
          <w:szCs w:val="24"/>
          <w:lang w:val="es-ES"/>
        </w:rPr>
        <w:t xml:space="preserve"> que priorizan la circularidad, la seguridad y la eficiencia de los recursos.</w:t>
      </w:r>
    </w:p>
    <w:p w14:paraId="7193936A" w14:textId="5251B446" w:rsidR="00A649AF" w:rsidRPr="00D12E8E" w:rsidRDefault="00A649AF" w:rsidP="00A649AF">
      <w:pPr>
        <w:spacing w:after="0" w:line="240" w:lineRule="auto"/>
        <w:rPr>
          <w:rFonts w:ascii="Arial Narrow" w:eastAsia="Times New Roman" w:hAnsi="Arial Narrow" w:cstheme="minorHAnsi"/>
          <w:color w:val="000000"/>
          <w:kern w:val="0"/>
          <w:sz w:val="24"/>
          <w:szCs w:val="24"/>
          <w:lang w:val="es-ES"/>
          <w14:ligatures w14:val="none"/>
        </w:rPr>
      </w:pPr>
    </w:p>
    <w:p w14:paraId="756514D3" w14:textId="77777777" w:rsidR="00D12E8E" w:rsidRPr="001A4E37" w:rsidRDefault="00D12E8E">
      <w:pPr>
        <w:spacing w:after="0" w:line="240" w:lineRule="auto"/>
        <w:rPr>
          <w:lang w:val="es-ES"/>
        </w:rPr>
      </w:pPr>
      <w:r w:rsidRPr="001A4E37">
        <w:rPr>
          <w:rFonts w:ascii="Arial Narrow" w:hAnsi="Arial Narrow"/>
          <w:b/>
          <w:bCs/>
          <w:color w:val="000000"/>
          <w:sz w:val="24"/>
          <w:szCs w:val="24"/>
          <w:lang w:val="es-ES"/>
        </w:rPr>
        <w:t>Tecnologías y soluciones destacadas</w:t>
      </w:r>
    </w:p>
    <w:p w14:paraId="3D0E7EC6" w14:textId="77777777" w:rsidR="005C6F46" w:rsidRPr="001A4E37" w:rsidRDefault="005C6F46" w:rsidP="00A649AF">
      <w:pPr>
        <w:spacing w:after="0" w:line="240" w:lineRule="auto"/>
        <w:rPr>
          <w:rFonts w:ascii="Arial Narrow" w:eastAsia="Times New Roman" w:hAnsi="Arial Narrow" w:cstheme="minorHAnsi"/>
          <w:b/>
          <w:bCs/>
          <w:color w:val="000000"/>
          <w:kern w:val="0"/>
          <w:sz w:val="24"/>
          <w:szCs w:val="24"/>
          <w:lang w:val="es-ES"/>
          <w14:ligatures w14:val="none"/>
        </w:rPr>
      </w:pPr>
    </w:p>
    <w:p w14:paraId="277984B8" w14:textId="48AE78A1" w:rsidR="00D12E8E" w:rsidRPr="00D12E8E" w:rsidRDefault="00D12E8E">
      <w:pPr>
        <w:spacing w:after="0" w:line="240" w:lineRule="auto"/>
        <w:rPr>
          <w:lang w:val="es-ES"/>
        </w:rPr>
      </w:pPr>
      <w:r w:rsidRPr="00D12E8E">
        <w:rPr>
          <w:rFonts w:ascii="Arial Narrow" w:hAnsi="Arial Narrow"/>
          <w:color w:val="000000"/>
          <w:sz w:val="24"/>
          <w:szCs w:val="24"/>
          <w:lang w:val="es-ES"/>
        </w:rPr>
        <w:t xml:space="preserve">La exhibición de Sun Chemical incluirá un amplio portafolio de innovaciones que respaldan aplicaciones de </w:t>
      </w:r>
      <w:r w:rsidR="00224684">
        <w:rPr>
          <w:rFonts w:ascii="Arial Narrow" w:hAnsi="Arial Narrow"/>
          <w:color w:val="000000"/>
          <w:sz w:val="24"/>
          <w:szCs w:val="24"/>
          <w:lang w:val="es-ES"/>
        </w:rPr>
        <w:t>empaques</w:t>
      </w:r>
      <w:r w:rsidRPr="00D12E8E">
        <w:rPr>
          <w:rFonts w:ascii="Arial Narrow" w:hAnsi="Arial Narrow"/>
          <w:color w:val="000000"/>
          <w:sz w:val="24"/>
          <w:szCs w:val="24"/>
          <w:lang w:val="es-ES"/>
        </w:rPr>
        <w:t xml:space="preserve"> tradicionales y sostenibles:</w:t>
      </w:r>
    </w:p>
    <w:p w14:paraId="1628730D" w14:textId="3C7C5DE1" w:rsidR="00D12E8E" w:rsidRPr="001A4E37" w:rsidRDefault="00D12E8E" w:rsidP="001A4E37">
      <w:pPr>
        <w:pStyle w:val="ListParagraph"/>
        <w:numPr>
          <w:ilvl w:val="0"/>
          <w:numId w:val="18"/>
        </w:numPr>
        <w:spacing w:after="0" w:line="240" w:lineRule="auto"/>
        <w:ind w:left="720"/>
        <w:rPr>
          <w:rFonts w:cs="Times New Roman"/>
          <w:color w:val="000000"/>
          <w:lang w:val="es-ES"/>
        </w:rPr>
      </w:pPr>
      <w:proofErr w:type="spellStart"/>
      <w:r w:rsidRPr="001A4E37">
        <w:rPr>
          <w:rFonts w:ascii="Arial Narrow" w:hAnsi="Arial Narrow"/>
          <w:b/>
          <w:bCs/>
          <w:color w:val="000000"/>
          <w:sz w:val="24"/>
          <w:szCs w:val="24"/>
          <w:lang w:val="es-ES"/>
        </w:rPr>
        <w:t>SunStrato</w:t>
      </w:r>
      <w:proofErr w:type="spellEnd"/>
      <w:r w:rsidRPr="001A4E37">
        <w:rPr>
          <w:rFonts w:ascii="Arial Narrow" w:hAnsi="Arial Narrow"/>
          <w:b/>
          <w:bCs/>
          <w:color w:val="000000"/>
          <w:sz w:val="24"/>
          <w:szCs w:val="24"/>
          <w:lang w:val="es-ES"/>
        </w:rPr>
        <w:t xml:space="preserve">® </w:t>
      </w:r>
      <w:proofErr w:type="spellStart"/>
      <w:r w:rsidRPr="005D3EBA">
        <w:rPr>
          <w:rFonts w:ascii="Arial Narrow" w:hAnsi="Arial Narrow"/>
          <w:color w:val="000000"/>
          <w:sz w:val="24"/>
          <w:szCs w:val="24"/>
          <w:lang w:val="es-ES"/>
        </w:rPr>
        <w:t>Duraline</w:t>
      </w:r>
      <w:proofErr w:type="spellEnd"/>
      <w:r w:rsidRPr="005D3EBA">
        <w:rPr>
          <w:rFonts w:ascii="Arial Narrow" w:hAnsi="Arial Narrow"/>
          <w:color w:val="000000"/>
          <w:sz w:val="24"/>
          <w:szCs w:val="24"/>
          <w:lang w:val="es-ES"/>
        </w:rPr>
        <w:t xml:space="preserve"> y </w:t>
      </w:r>
      <w:proofErr w:type="spellStart"/>
      <w:r w:rsidRPr="005D3EBA">
        <w:rPr>
          <w:rFonts w:ascii="Arial Narrow" w:hAnsi="Arial Narrow"/>
          <w:color w:val="000000"/>
          <w:sz w:val="24"/>
          <w:szCs w:val="24"/>
          <w:lang w:val="es-ES"/>
        </w:rPr>
        <w:t>SunStrato</w:t>
      </w:r>
      <w:proofErr w:type="spellEnd"/>
      <w:r w:rsidRPr="005D3EBA">
        <w:rPr>
          <w:rFonts w:ascii="Arial Narrow" w:hAnsi="Arial Narrow"/>
          <w:color w:val="000000"/>
          <w:sz w:val="24"/>
          <w:szCs w:val="24"/>
          <w:lang w:val="es-ES"/>
        </w:rPr>
        <w:t xml:space="preserve">® </w:t>
      </w:r>
      <w:proofErr w:type="spellStart"/>
      <w:r w:rsidRPr="005D3EBA">
        <w:rPr>
          <w:rFonts w:ascii="Arial Narrow" w:hAnsi="Arial Narrow"/>
          <w:color w:val="000000"/>
          <w:sz w:val="24"/>
          <w:szCs w:val="24"/>
          <w:lang w:val="es-ES"/>
        </w:rPr>
        <w:t>Duraflex</w:t>
      </w:r>
      <w:proofErr w:type="spellEnd"/>
      <w:r w:rsidRPr="005D3EBA">
        <w:rPr>
          <w:rFonts w:ascii="Arial Narrow" w:hAnsi="Arial Narrow"/>
          <w:color w:val="000000"/>
          <w:sz w:val="24"/>
          <w:szCs w:val="24"/>
          <w:lang w:val="es-ES"/>
        </w:rPr>
        <w:t>:</w:t>
      </w:r>
      <w:r w:rsidRPr="001A4E37">
        <w:rPr>
          <w:rFonts w:ascii="Arial Narrow" w:hAnsi="Arial Narrow"/>
          <w:color w:val="000000"/>
          <w:sz w:val="24"/>
          <w:szCs w:val="24"/>
          <w:lang w:val="es-ES"/>
        </w:rPr>
        <w:t xml:space="preserve"> un sistema premium de tintas de laminación de alto desempeño especialmente formulado para la impresión reversa de películas flexibles. Esta serie de tintas ofrece la flexibilidad de poder imprimirse tanto en prensas de huecograbado como flexográficas, al tiempo que proporciona una fuerza de adhesión excepcional y una retención de solventes notablemente baja, lo que garantiza la máxima eficiencia en prensas de </w:t>
      </w:r>
      <w:r w:rsidRPr="001A4E37">
        <w:rPr>
          <w:rFonts w:ascii="Arial Narrow" w:hAnsi="Arial Narrow"/>
          <w:color w:val="000000"/>
          <w:sz w:val="24"/>
          <w:szCs w:val="24"/>
          <w:lang w:val="es-ES"/>
        </w:rPr>
        <w:lastRenderedPageBreak/>
        <w:t xml:space="preserve">alta velocidad. Está optimizada para trabajar perfectamente con </w:t>
      </w:r>
      <w:r w:rsidR="00160D73">
        <w:rPr>
          <w:rFonts w:ascii="Arial Narrow" w:hAnsi="Arial Narrow"/>
          <w:color w:val="000000"/>
          <w:sz w:val="24"/>
          <w:szCs w:val="24"/>
          <w:lang w:val="es-ES"/>
        </w:rPr>
        <w:t>barnices</w:t>
      </w:r>
      <w:r w:rsidRPr="001A4E37">
        <w:rPr>
          <w:rFonts w:ascii="Arial Narrow" w:hAnsi="Arial Narrow"/>
          <w:color w:val="000000"/>
          <w:sz w:val="24"/>
          <w:szCs w:val="24"/>
          <w:lang w:val="es-ES"/>
        </w:rPr>
        <w:t xml:space="preserve"> barrera como </w:t>
      </w:r>
      <w:r w:rsidRPr="001A4E37">
        <w:rPr>
          <w:rFonts w:ascii="Arial Narrow" w:hAnsi="Arial Narrow"/>
          <w:b/>
          <w:bCs/>
          <w:color w:val="000000"/>
          <w:sz w:val="24"/>
          <w:szCs w:val="24"/>
          <w:lang w:val="es-ES"/>
        </w:rPr>
        <w:t>SunBar®</w:t>
      </w:r>
      <w:r w:rsidRPr="001A4E37">
        <w:rPr>
          <w:rFonts w:ascii="Arial Narrow" w:hAnsi="Arial Narrow"/>
          <w:color w:val="000000"/>
          <w:sz w:val="24"/>
          <w:szCs w:val="24"/>
          <w:lang w:val="es-ES"/>
        </w:rPr>
        <w:t>.</w:t>
      </w:r>
    </w:p>
    <w:p w14:paraId="2F3D8676" w14:textId="77777777" w:rsidR="00D12E8E" w:rsidRPr="005D3EBA" w:rsidRDefault="00D12E8E" w:rsidP="005D3EBA">
      <w:pPr>
        <w:pStyle w:val="ListParagraph"/>
        <w:numPr>
          <w:ilvl w:val="0"/>
          <w:numId w:val="18"/>
        </w:numPr>
        <w:spacing w:after="0" w:line="240" w:lineRule="auto"/>
        <w:ind w:left="720"/>
        <w:rPr>
          <w:rFonts w:cs="Times New Roman"/>
          <w:color w:val="000000"/>
          <w:lang w:val="es-ES"/>
        </w:rPr>
      </w:pPr>
      <w:proofErr w:type="spellStart"/>
      <w:r w:rsidRPr="005D3EBA">
        <w:rPr>
          <w:rFonts w:ascii="Arial Narrow" w:hAnsi="Arial Narrow"/>
          <w:b/>
          <w:bCs/>
          <w:color w:val="000000"/>
          <w:sz w:val="24"/>
          <w:szCs w:val="24"/>
          <w:lang w:val="es-ES"/>
        </w:rPr>
        <w:t>SunSpectro</w:t>
      </w:r>
      <w:proofErr w:type="spellEnd"/>
      <w:r w:rsidRPr="005D3EBA">
        <w:rPr>
          <w:rFonts w:ascii="Arial Narrow" w:hAnsi="Arial Narrow"/>
          <w:b/>
          <w:bCs/>
          <w:color w:val="000000"/>
          <w:sz w:val="24"/>
          <w:szCs w:val="24"/>
          <w:lang w:val="es-ES"/>
        </w:rPr>
        <w:t>®</w:t>
      </w:r>
      <w:r w:rsidRPr="005D3EBA">
        <w:rPr>
          <w:rFonts w:ascii="Arial Narrow" w:hAnsi="Arial Narrow"/>
          <w:color w:val="000000"/>
          <w:sz w:val="24"/>
          <w:szCs w:val="24"/>
          <w:lang w:val="es-ES"/>
        </w:rPr>
        <w:t xml:space="preserve"> </w:t>
      </w:r>
      <w:proofErr w:type="spellStart"/>
      <w:r w:rsidRPr="005D3EBA">
        <w:rPr>
          <w:rFonts w:ascii="Arial Narrow" w:hAnsi="Arial Narrow"/>
          <w:color w:val="000000"/>
          <w:sz w:val="24"/>
          <w:szCs w:val="24"/>
          <w:lang w:val="es-ES"/>
        </w:rPr>
        <w:t>Solvaplast</w:t>
      </w:r>
      <w:proofErr w:type="spellEnd"/>
      <w:r w:rsidRPr="005D3EBA">
        <w:rPr>
          <w:rFonts w:ascii="Arial Narrow" w:hAnsi="Arial Narrow"/>
          <w:color w:val="000000"/>
          <w:sz w:val="24"/>
          <w:szCs w:val="24"/>
          <w:lang w:val="es-ES"/>
        </w:rPr>
        <w:t xml:space="preserve">, </w:t>
      </w:r>
      <w:proofErr w:type="spellStart"/>
      <w:r w:rsidRPr="005D3EBA">
        <w:rPr>
          <w:rFonts w:ascii="Arial Narrow" w:hAnsi="Arial Narrow"/>
          <w:color w:val="000000"/>
          <w:sz w:val="24"/>
          <w:szCs w:val="24"/>
          <w:lang w:val="es-ES"/>
        </w:rPr>
        <w:t>Solvaprint</w:t>
      </w:r>
      <w:proofErr w:type="spellEnd"/>
      <w:r w:rsidRPr="005D3EBA">
        <w:rPr>
          <w:rFonts w:ascii="Arial Narrow" w:hAnsi="Arial Narrow"/>
          <w:color w:val="000000"/>
          <w:sz w:val="24"/>
          <w:szCs w:val="24"/>
          <w:lang w:val="es-ES"/>
        </w:rPr>
        <w:t xml:space="preserve"> y </w:t>
      </w:r>
      <w:proofErr w:type="spellStart"/>
      <w:r w:rsidRPr="005D3EBA">
        <w:rPr>
          <w:rFonts w:ascii="Arial Narrow" w:hAnsi="Arial Narrow"/>
          <w:color w:val="000000"/>
          <w:sz w:val="24"/>
          <w:szCs w:val="24"/>
          <w:lang w:val="es-ES"/>
        </w:rPr>
        <w:t>Solvares</w:t>
      </w:r>
      <w:proofErr w:type="spellEnd"/>
      <w:r w:rsidRPr="005D3EBA">
        <w:rPr>
          <w:rFonts w:ascii="Arial Narrow" w:hAnsi="Arial Narrow"/>
          <w:color w:val="000000"/>
          <w:sz w:val="24"/>
          <w:szCs w:val="24"/>
          <w:lang w:val="es-ES"/>
        </w:rPr>
        <w:t xml:space="preserve">: sistema de tintas versátil adecuado para la impresión en el exterior de películas de poliolefina, que ofrece excelente </w:t>
      </w:r>
      <w:proofErr w:type="spellStart"/>
      <w:r w:rsidRPr="005D3EBA">
        <w:rPr>
          <w:rFonts w:ascii="Arial Narrow" w:hAnsi="Arial Narrow"/>
          <w:color w:val="000000"/>
          <w:sz w:val="24"/>
          <w:szCs w:val="24"/>
          <w:lang w:val="es-ES"/>
        </w:rPr>
        <w:t>imprimibilidad</w:t>
      </w:r>
      <w:proofErr w:type="spellEnd"/>
      <w:r w:rsidRPr="005D3EBA">
        <w:rPr>
          <w:rFonts w:ascii="Arial Narrow" w:hAnsi="Arial Narrow"/>
          <w:color w:val="000000"/>
          <w:sz w:val="24"/>
          <w:szCs w:val="24"/>
          <w:lang w:val="es-ES"/>
        </w:rPr>
        <w:t>, brillo y resistencia mecánica.</w:t>
      </w:r>
    </w:p>
    <w:p w14:paraId="7B88E577" w14:textId="2E41F1F9" w:rsidR="00D12E8E" w:rsidRPr="00231B7D" w:rsidRDefault="00D12E8E" w:rsidP="00231B7D">
      <w:pPr>
        <w:pStyle w:val="ListParagraph"/>
        <w:numPr>
          <w:ilvl w:val="0"/>
          <w:numId w:val="13"/>
        </w:numPr>
        <w:rPr>
          <w:color w:val="000000"/>
        </w:rPr>
      </w:pPr>
      <w:proofErr w:type="spellStart"/>
      <w:r w:rsidRPr="00231B7D">
        <w:rPr>
          <w:rFonts w:ascii="Arial Narrow" w:hAnsi="Arial Narrow"/>
          <w:b/>
          <w:bCs/>
          <w:color w:val="000000"/>
          <w:sz w:val="24"/>
          <w:szCs w:val="24"/>
          <w:lang w:val="es-ES"/>
        </w:rPr>
        <w:t>SunStrato</w:t>
      </w:r>
      <w:proofErr w:type="spellEnd"/>
      <w:r w:rsidRPr="00231B7D">
        <w:rPr>
          <w:rFonts w:ascii="Arial Narrow" w:hAnsi="Arial Narrow"/>
          <w:b/>
          <w:bCs/>
          <w:color w:val="000000"/>
          <w:sz w:val="24"/>
          <w:szCs w:val="24"/>
          <w:lang w:val="es-ES"/>
        </w:rPr>
        <w:t xml:space="preserve">® </w:t>
      </w:r>
      <w:proofErr w:type="spellStart"/>
      <w:r w:rsidRPr="00231B7D">
        <w:rPr>
          <w:rFonts w:ascii="Arial Narrow" w:hAnsi="Arial Narrow"/>
          <w:b/>
          <w:bCs/>
          <w:color w:val="000000"/>
          <w:sz w:val="24"/>
          <w:szCs w:val="24"/>
          <w:lang w:val="es-ES"/>
        </w:rPr>
        <w:t>Duratort</w:t>
      </w:r>
      <w:proofErr w:type="spellEnd"/>
      <w:r w:rsidRPr="00231B7D">
        <w:rPr>
          <w:rFonts w:ascii="Arial Narrow" w:hAnsi="Arial Narrow"/>
          <w:b/>
          <w:bCs/>
          <w:color w:val="000000"/>
          <w:sz w:val="24"/>
          <w:szCs w:val="24"/>
          <w:lang w:val="es-ES"/>
        </w:rPr>
        <w:t>®</w:t>
      </w:r>
      <w:r w:rsidRPr="00231B7D">
        <w:rPr>
          <w:rFonts w:ascii="Arial Narrow" w:hAnsi="Arial Narrow"/>
          <w:color w:val="000000"/>
          <w:sz w:val="24"/>
          <w:szCs w:val="24"/>
          <w:lang w:val="es-ES"/>
        </w:rPr>
        <w:t xml:space="preserve">: un sistema </w:t>
      </w:r>
      <w:r w:rsidR="00231B7D" w:rsidRPr="00231B7D">
        <w:rPr>
          <w:rFonts w:ascii="Arial Narrow" w:hAnsi="Arial Narrow"/>
          <w:color w:val="000000"/>
          <w:sz w:val="24"/>
          <w:szCs w:val="24"/>
          <w:lang w:val="es-ES"/>
        </w:rPr>
        <w:t xml:space="preserve">de tintas </w:t>
      </w:r>
      <w:r w:rsidRPr="00231B7D">
        <w:rPr>
          <w:rFonts w:ascii="Arial Narrow" w:hAnsi="Arial Narrow"/>
          <w:color w:val="000000"/>
          <w:sz w:val="24"/>
          <w:szCs w:val="24"/>
          <w:lang w:val="es-ES"/>
        </w:rPr>
        <w:t xml:space="preserve">alternativo a la nitrocelulosa (NC) optimizado para soluciones de </w:t>
      </w:r>
      <w:r w:rsidR="00231B7D" w:rsidRPr="00231B7D">
        <w:rPr>
          <w:rFonts w:ascii="Arial Narrow" w:hAnsi="Arial Narrow"/>
          <w:color w:val="000000"/>
          <w:sz w:val="24"/>
          <w:szCs w:val="24"/>
          <w:lang w:val="es-ES"/>
        </w:rPr>
        <w:t>empaque</w:t>
      </w:r>
      <w:r w:rsidRPr="00231B7D">
        <w:rPr>
          <w:rFonts w:ascii="Arial Narrow" w:hAnsi="Arial Narrow"/>
          <w:color w:val="000000"/>
          <w:sz w:val="24"/>
          <w:szCs w:val="24"/>
          <w:lang w:val="es-ES"/>
        </w:rPr>
        <w:t xml:space="preserve"> </w:t>
      </w:r>
      <w:proofErr w:type="spellStart"/>
      <w:r w:rsidRPr="00231B7D">
        <w:rPr>
          <w:rFonts w:ascii="Arial Narrow" w:hAnsi="Arial Narrow"/>
          <w:color w:val="000000"/>
          <w:sz w:val="24"/>
          <w:szCs w:val="24"/>
          <w:lang w:val="es-ES"/>
        </w:rPr>
        <w:t>monomaterial</w:t>
      </w:r>
      <w:proofErr w:type="spellEnd"/>
      <w:r w:rsidRPr="00231B7D">
        <w:rPr>
          <w:rFonts w:ascii="Arial Narrow" w:hAnsi="Arial Narrow"/>
          <w:color w:val="000000"/>
          <w:sz w:val="24"/>
          <w:szCs w:val="24"/>
          <w:lang w:val="es-ES"/>
        </w:rPr>
        <w:t xml:space="preserve"> y una mejor reciclabilidad. Una transición fluida que garantiza un desempeño constante y un fuerte impacto visual. Las alternativas a la NC ofrecen soluciones estables y de alto desempeño que ayudan a los fabricantes de </w:t>
      </w:r>
      <w:r w:rsidR="00231B7D" w:rsidRPr="00231B7D">
        <w:rPr>
          <w:rFonts w:ascii="Arial Narrow" w:hAnsi="Arial Narrow"/>
          <w:color w:val="000000"/>
          <w:sz w:val="24"/>
          <w:szCs w:val="24"/>
          <w:lang w:val="es-ES"/>
        </w:rPr>
        <w:t>empaques</w:t>
      </w:r>
      <w:r w:rsidRPr="00231B7D">
        <w:rPr>
          <w:rFonts w:ascii="Arial Narrow" w:hAnsi="Arial Narrow"/>
          <w:color w:val="000000"/>
          <w:sz w:val="24"/>
          <w:szCs w:val="24"/>
          <w:lang w:val="es-ES"/>
        </w:rPr>
        <w:t xml:space="preserve"> a mantener la producción y la calidad, al tiempo que minimizan los riesgos en la cadena de suministro.</w:t>
      </w:r>
    </w:p>
    <w:p w14:paraId="71DAD4E5" w14:textId="36FC9CA8" w:rsidR="00D12E8E" w:rsidRPr="00661E15" w:rsidRDefault="00D12E8E" w:rsidP="00661E15">
      <w:pPr>
        <w:pStyle w:val="ListParagraph"/>
        <w:numPr>
          <w:ilvl w:val="0"/>
          <w:numId w:val="13"/>
        </w:numPr>
        <w:rPr>
          <w:color w:val="000000"/>
          <w:lang w:val="es-ES"/>
        </w:rPr>
      </w:pPr>
      <w:proofErr w:type="spellStart"/>
      <w:r w:rsidRPr="00661E15">
        <w:rPr>
          <w:rFonts w:ascii="Arial Narrow" w:hAnsi="Arial Narrow"/>
          <w:b/>
          <w:bCs/>
          <w:color w:val="000000"/>
          <w:sz w:val="24"/>
          <w:szCs w:val="24"/>
          <w:lang w:val="es-ES"/>
        </w:rPr>
        <w:t>SunSpectro</w:t>
      </w:r>
      <w:proofErr w:type="spellEnd"/>
      <w:r w:rsidRPr="00661E15">
        <w:rPr>
          <w:rFonts w:ascii="Arial Narrow" w:hAnsi="Arial Narrow"/>
          <w:b/>
          <w:bCs/>
          <w:color w:val="000000"/>
          <w:sz w:val="24"/>
          <w:szCs w:val="24"/>
          <w:lang w:val="es-ES"/>
        </w:rPr>
        <w:t xml:space="preserve">® </w:t>
      </w:r>
      <w:proofErr w:type="spellStart"/>
      <w:r w:rsidRPr="00661E15">
        <w:rPr>
          <w:rFonts w:ascii="Arial Narrow" w:hAnsi="Arial Narrow"/>
          <w:b/>
          <w:bCs/>
          <w:color w:val="000000"/>
          <w:sz w:val="24"/>
          <w:szCs w:val="24"/>
          <w:lang w:val="es-ES"/>
        </w:rPr>
        <w:t>SolvaWash</w:t>
      </w:r>
      <w:proofErr w:type="spellEnd"/>
      <w:r w:rsidRPr="00661E15">
        <w:rPr>
          <w:rFonts w:ascii="Arial Narrow" w:hAnsi="Arial Narrow"/>
          <w:b/>
          <w:bCs/>
          <w:color w:val="000000"/>
          <w:sz w:val="24"/>
          <w:szCs w:val="24"/>
          <w:lang w:val="es-ES"/>
        </w:rPr>
        <w:t>™ FL+:</w:t>
      </w:r>
      <w:r w:rsidRPr="00661E15">
        <w:rPr>
          <w:rFonts w:ascii="Arial Narrow" w:hAnsi="Arial Narrow"/>
          <w:color w:val="000000"/>
          <w:sz w:val="24"/>
          <w:szCs w:val="24"/>
          <w:lang w:val="es-ES"/>
        </w:rPr>
        <w:t xml:space="preserve"> un sistema de tintas flexográficas base solvente diseñado para ser lavable y </w:t>
      </w:r>
      <w:proofErr w:type="spellStart"/>
      <w:r w:rsidRPr="00661E15">
        <w:rPr>
          <w:rFonts w:ascii="Arial Narrow" w:hAnsi="Arial Narrow"/>
          <w:color w:val="000000"/>
          <w:sz w:val="24"/>
          <w:szCs w:val="24"/>
          <w:lang w:val="es-ES"/>
        </w:rPr>
        <w:t>desentintable</w:t>
      </w:r>
      <w:proofErr w:type="spellEnd"/>
      <w:r w:rsidRPr="00661E15">
        <w:rPr>
          <w:rFonts w:ascii="Arial Narrow" w:hAnsi="Arial Narrow"/>
          <w:color w:val="000000"/>
          <w:sz w:val="24"/>
          <w:szCs w:val="24"/>
          <w:lang w:val="es-ES"/>
        </w:rPr>
        <w:t>, lo que permite mejores resultados en el reciclaje de PET.</w:t>
      </w:r>
    </w:p>
    <w:p w14:paraId="203C7A4D" w14:textId="2D98522B" w:rsidR="00D12E8E" w:rsidRPr="00224684" w:rsidRDefault="00D12E8E" w:rsidP="00DC4D66">
      <w:pPr>
        <w:pStyle w:val="ListParagraph"/>
        <w:numPr>
          <w:ilvl w:val="0"/>
          <w:numId w:val="13"/>
        </w:numPr>
        <w:rPr>
          <w:color w:val="000000"/>
          <w:lang w:val="es-ES"/>
        </w:rPr>
      </w:pPr>
      <w:proofErr w:type="spellStart"/>
      <w:r w:rsidRPr="00DC4D66">
        <w:rPr>
          <w:rFonts w:ascii="Arial Narrow" w:hAnsi="Arial Narrow"/>
          <w:b/>
          <w:bCs/>
          <w:color w:val="000000"/>
          <w:sz w:val="24"/>
          <w:szCs w:val="24"/>
          <w:lang w:val="es-ES"/>
        </w:rPr>
        <w:t>SunUno</w:t>
      </w:r>
      <w:proofErr w:type="spellEnd"/>
      <w:r w:rsidRPr="00DC4D66">
        <w:rPr>
          <w:rFonts w:ascii="Arial Narrow" w:hAnsi="Arial Narrow"/>
          <w:b/>
          <w:bCs/>
          <w:color w:val="000000"/>
          <w:sz w:val="24"/>
          <w:szCs w:val="24"/>
          <w:lang w:val="es-ES"/>
        </w:rPr>
        <w:t xml:space="preserve">® </w:t>
      </w:r>
      <w:proofErr w:type="spellStart"/>
      <w:r w:rsidRPr="00DC4D66">
        <w:rPr>
          <w:rFonts w:ascii="Arial Narrow" w:hAnsi="Arial Narrow"/>
          <w:b/>
          <w:bCs/>
          <w:color w:val="000000"/>
          <w:sz w:val="24"/>
          <w:szCs w:val="24"/>
          <w:lang w:val="es-ES"/>
        </w:rPr>
        <w:t>Solimax</w:t>
      </w:r>
      <w:proofErr w:type="spellEnd"/>
      <w:r w:rsidRPr="00DC4D66">
        <w:rPr>
          <w:rFonts w:ascii="Arial Narrow" w:hAnsi="Arial Narrow"/>
          <w:b/>
          <w:bCs/>
          <w:color w:val="000000"/>
          <w:sz w:val="24"/>
          <w:szCs w:val="24"/>
          <w:lang w:val="es-ES"/>
        </w:rPr>
        <w:t>:</w:t>
      </w:r>
      <w:r w:rsidRPr="00DC4D66">
        <w:rPr>
          <w:rFonts w:ascii="Arial Narrow" w:hAnsi="Arial Narrow"/>
          <w:color w:val="000000"/>
          <w:sz w:val="24"/>
          <w:szCs w:val="24"/>
          <w:lang w:val="es-ES"/>
        </w:rPr>
        <w:t xml:space="preserve"> una plataforma de tintas flexible y de múltiples aplicaciones que mejora la productividad en la sala de impresión. La gama </w:t>
      </w:r>
      <w:proofErr w:type="spellStart"/>
      <w:r w:rsidRPr="00DC4D66">
        <w:rPr>
          <w:rFonts w:ascii="Arial Narrow" w:hAnsi="Arial Narrow"/>
          <w:b/>
          <w:bCs/>
          <w:color w:val="000000"/>
          <w:sz w:val="24"/>
          <w:szCs w:val="24"/>
          <w:lang w:val="es-ES"/>
        </w:rPr>
        <w:t>SunUno</w:t>
      </w:r>
      <w:proofErr w:type="spellEnd"/>
      <w:r w:rsidRPr="00DC4D66">
        <w:rPr>
          <w:rFonts w:ascii="Arial Narrow" w:hAnsi="Arial Narrow"/>
          <w:b/>
          <w:bCs/>
          <w:color w:val="000000"/>
          <w:sz w:val="24"/>
          <w:szCs w:val="24"/>
          <w:lang w:val="es-ES"/>
        </w:rPr>
        <w:t xml:space="preserve">® </w:t>
      </w:r>
      <w:proofErr w:type="spellStart"/>
      <w:r w:rsidRPr="00DC4D66">
        <w:rPr>
          <w:rFonts w:ascii="Arial Narrow" w:hAnsi="Arial Narrow"/>
          <w:b/>
          <w:bCs/>
          <w:color w:val="000000"/>
          <w:sz w:val="24"/>
          <w:szCs w:val="24"/>
          <w:lang w:val="es-ES"/>
        </w:rPr>
        <w:t>Solimax</w:t>
      </w:r>
      <w:proofErr w:type="spellEnd"/>
      <w:r w:rsidRPr="00DC4D66">
        <w:rPr>
          <w:rFonts w:ascii="Arial Narrow" w:hAnsi="Arial Narrow"/>
          <w:b/>
          <w:bCs/>
          <w:color w:val="000000"/>
          <w:sz w:val="24"/>
          <w:szCs w:val="24"/>
          <w:lang w:val="es-ES"/>
        </w:rPr>
        <w:t xml:space="preserve"> AP</w:t>
      </w:r>
      <w:r w:rsidRPr="00DC4D66">
        <w:rPr>
          <w:rFonts w:ascii="Arial Narrow" w:hAnsi="Arial Narrow"/>
          <w:color w:val="000000"/>
          <w:sz w:val="24"/>
          <w:szCs w:val="24"/>
          <w:lang w:val="es-ES"/>
        </w:rPr>
        <w:t xml:space="preserve"> está certificada por </w:t>
      </w:r>
      <w:proofErr w:type="spellStart"/>
      <w:r w:rsidRPr="00DC4D66">
        <w:rPr>
          <w:rFonts w:ascii="Arial Narrow" w:hAnsi="Arial Narrow"/>
          <w:color w:val="000000"/>
          <w:sz w:val="24"/>
          <w:szCs w:val="24"/>
          <w:lang w:val="es-ES"/>
        </w:rPr>
        <w:t>Vinçotte</w:t>
      </w:r>
      <w:proofErr w:type="spellEnd"/>
      <w:r w:rsidRPr="00DC4D66">
        <w:rPr>
          <w:rFonts w:ascii="Arial Narrow" w:hAnsi="Arial Narrow"/>
          <w:color w:val="000000"/>
          <w:sz w:val="24"/>
          <w:szCs w:val="24"/>
          <w:lang w:val="es-ES"/>
        </w:rPr>
        <w:t xml:space="preserve">–TÜV para </w:t>
      </w:r>
      <w:r w:rsidR="00224684">
        <w:rPr>
          <w:rFonts w:ascii="Arial Narrow" w:hAnsi="Arial Narrow"/>
          <w:color w:val="000000"/>
          <w:sz w:val="24"/>
          <w:szCs w:val="24"/>
          <w:lang w:val="es-ES"/>
        </w:rPr>
        <w:t>empaques</w:t>
      </w:r>
      <w:r w:rsidRPr="00DC4D66">
        <w:rPr>
          <w:rFonts w:ascii="Arial Narrow" w:hAnsi="Arial Narrow"/>
          <w:color w:val="000000"/>
          <w:sz w:val="24"/>
          <w:szCs w:val="24"/>
          <w:lang w:val="es-ES"/>
        </w:rPr>
        <w:t xml:space="preserve"> “OK Compost” y es compatible con diversas películas plásticas, incluidas aplicaciones laminadas y pasteurizadas.</w:t>
      </w:r>
    </w:p>
    <w:p w14:paraId="096AEABA" w14:textId="6F810EE5" w:rsidR="00D12E8E" w:rsidRPr="00896A93" w:rsidRDefault="00D12E8E" w:rsidP="00896A93">
      <w:pPr>
        <w:pStyle w:val="ListParagraph"/>
        <w:numPr>
          <w:ilvl w:val="0"/>
          <w:numId w:val="13"/>
        </w:numPr>
        <w:rPr>
          <w:color w:val="000000"/>
          <w:lang w:val="es-ES"/>
        </w:rPr>
      </w:pPr>
      <w:proofErr w:type="spellStart"/>
      <w:r w:rsidRPr="00896A93">
        <w:rPr>
          <w:rFonts w:ascii="Arial Narrow" w:hAnsi="Arial Narrow"/>
          <w:b/>
          <w:bCs/>
          <w:color w:val="000000"/>
          <w:sz w:val="24"/>
          <w:szCs w:val="24"/>
          <w:lang w:val="es-ES"/>
        </w:rPr>
        <w:t>SunVisto</w:t>
      </w:r>
      <w:proofErr w:type="spellEnd"/>
      <w:r w:rsidRPr="00896A93">
        <w:rPr>
          <w:rFonts w:ascii="Arial Narrow" w:hAnsi="Arial Narrow"/>
          <w:b/>
          <w:bCs/>
          <w:color w:val="000000"/>
          <w:sz w:val="24"/>
          <w:szCs w:val="24"/>
          <w:lang w:val="es-ES"/>
        </w:rPr>
        <w:t xml:space="preserve">® </w:t>
      </w:r>
      <w:proofErr w:type="spellStart"/>
      <w:r w:rsidRPr="00896A93">
        <w:rPr>
          <w:rFonts w:ascii="Arial Narrow" w:hAnsi="Arial Narrow"/>
          <w:b/>
          <w:bCs/>
          <w:color w:val="000000"/>
          <w:sz w:val="24"/>
          <w:szCs w:val="24"/>
          <w:lang w:val="es-ES"/>
        </w:rPr>
        <w:t>AquaGreen</w:t>
      </w:r>
      <w:proofErr w:type="spellEnd"/>
      <w:r w:rsidRPr="00896A93">
        <w:rPr>
          <w:rFonts w:ascii="Arial Narrow" w:hAnsi="Arial Narrow"/>
          <w:b/>
          <w:bCs/>
          <w:color w:val="000000"/>
          <w:sz w:val="24"/>
          <w:szCs w:val="24"/>
          <w:lang w:val="es-ES"/>
        </w:rPr>
        <w:t>™:</w:t>
      </w:r>
      <w:r w:rsidRPr="00896A93">
        <w:rPr>
          <w:rFonts w:ascii="Arial Narrow" w:hAnsi="Arial Narrow"/>
          <w:color w:val="000000"/>
          <w:sz w:val="24"/>
          <w:szCs w:val="24"/>
          <w:lang w:val="es-ES"/>
        </w:rPr>
        <w:t xml:space="preserve"> tintas y </w:t>
      </w:r>
      <w:r w:rsidR="00896A93" w:rsidRPr="00896A93">
        <w:rPr>
          <w:rFonts w:ascii="Arial Narrow" w:hAnsi="Arial Narrow"/>
          <w:color w:val="000000"/>
          <w:sz w:val="24"/>
          <w:szCs w:val="24"/>
          <w:lang w:val="es-ES"/>
        </w:rPr>
        <w:t>barnices</w:t>
      </w:r>
      <w:r w:rsidRPr="00896A93">
        <w:rPr>
          <w:rFonts w:ascii="Arial Narrow" w:hAnsi="Arial Narrow"/>
          <w:color w:val="000000"/>
          <w:sz w:val="24"/>
          <w:szCs w:val="24"/>
          <w:lang w:val="es-ES"/>
        </w:rPr>
        <w:t xml:space="preserve"> base agua que incorporan mayores niveles de resinas </w:t>
      </w:r>
      <w:proofErr w:type="spellStart"/>
      <w:r w:rsidRPr="00896A93">
        <w:rPr>
          <w:rFonts w:ascii="Arial Narrow" w:hAnsi="Arial Narrow"/>
          <w:color w:val="000000"/>
          <w:sz w:val="24"/>
          <w:szCs w:val="24"/>
          <w:lang w:val="es-ES"/>
        </w:rPr>
        <w:t>biorrenovables</w:t>
      </w:r>
      <w:proofErr w:type="spellEnd"/>
      <w:r w:rsidRPr="00896A93">
        <w:rPr>
          <w:rFonts w:ascii="Arial Narrow" w:hAnsi="Arial Narrow"/>
          <w:color w:val="000000"/>
          <w:sz w:val="24"/>
          <w:szCs w:val="24"/>
          <w:lang w:val="es-ES"/>
        </w:rPr>
        <w:t xml:space="preserve">, ideales para </w:t>
      </w:r>
      <w:r w:rsidR="00896A93" w:rsidRPr="00896A93">
        <w:rPr>
          <w:rFonts w:ascii="Arial Narrow" w:hAnsi="Arial Narrow"/>
          <w:color w:val="000000"/>
          <w:sz w:val="24"/>
          <w:szCs w:val="24"/>
          <w:lang w:val="es-ES"/>
        </w:rPr>
        <w:t>empaques</w:t>
      </w:r>
      <w:r w:rsidRPr="00896A93">
        <w:rPr>
          <w:rFonts w:ascii="Arial Narrow" w:hAnsi="Arial Narrow"/>
          <w:color w:val="000000"/>
          <w:sz w:val="24"/>
          <w:szCs w:val="24"/>
          <w:lang w:val="es-ES"/>
        </w:rPr>
        <w:t xml:space="preserve"> de papel sin sacrificar el desempeño.</w:t>
      </w:r>
    </w:p>
    <w:p w14:paraId="67FB82E9" w14:textId="25817EE4" w:rsidR="00D12E8E" w:rsidRPr="00435C28" w:rsidRDefault="00D12E8E" w:rsidP="00755F2E">
      <w:pPr>
        <w:pStyle w:val="ListParagraph"/>
        <w:numPr>
          <w:ilvl w:val="0"/>
          <w:numId w:val="13"/>
        </w:numPr>
        <w:rPr>
          <w:color w:val="000000"/>
          <w:lang w:val="es-ES"/>
        </w:rPr>
      </w:pPr>
      <w:proofErr w:type="spellStart"/>
      <w:r w:rsidRPr="00755F2E">
        <w:rPr>
          <w:rFonts w:ascii="Arial Narrow" w:hAnsi="Arial Narrow"/>
          <w:b/>
          <w:bCs/>
          <w:color w:val="000000"/>
          <w:sz w:val="24"/>
          <w:szCs w:val="24"/>
          <w:lang w:val="es-ES"/>
        </w:rPr>
        <w:t>SunBar</w:t>
      </w:r>
      <w:proofErr w:type="spellEnd"/>
      <w:r w:rsidRPr="00755F2E">
        <w:rPr>
          <w:rFonts w:ascii="Arial Narrow" w:hAnsi="Arial Narrow"/>
          <w:b/>
          <w:bCs/>
          <w:color w:val="000000"/>
          <w:sz w:val="24"/>
          <w:szCs w:val="24"/>
          <w:lang w:val="es-ES"/>
        </w:rPr>
        <w:t xml:space="preserve">® </w:t>
      </w:r>
      <w:proofErr w:type="spellStart"/>
      <w:r w:rsidRPr="00755F2E">
        <w:rPr>
          <w:rFonts w:ascii="Arial Narrow" w:hAnsi="Arial Narrow"/>
          <w:b/>
          <w:bCs/>
          <w:color w:val="000000"/>
          <w:sz w:val="24"/>
          <w:szCs w:val="24"/>
          <w:lang w:val="es-ES"/>
        </w:rPr>
        <w:t>Aerobloc</w:t>
      </w:r>
      <w:proofErr w:type="spellEnd"/>
      <w:r w:rsidRPr="00755F2E">
        <w:rPr>
          <w:rFonts w:ascii="Arial Narrow" w:hAnsi="Arial Narrow"/>
          <w:b/>
          <w:bCs/>
          <w:color w:val="000000"/>
          <w:sz w:val="24"/>
          <w:szCs w:val="24"/>
          <w:lang w:val="es-ES"/>
        </w:rPr>
        <w:t>:</w:t>
      </w:r>
      <w:r w:rsidRPr="00755F2E">
        <w:rPr>
          <w:rFonts w:ascii="Arial Narrow" w:hAnsi="Arial Narrow"/>
          <w:color w:val="000000"/>
          <w:sz w:val="24"/>
          <w:szCs w:val="24"/>
          <w:lang w:val="es-ES"/>
        </w:rPr>
        <w:t xml:space="preserve"> </w:t>
      </w:r>
      <w:proofErr w:type="spellStart"/>
      <w:r w:rsidR="00896A93" w:rsidRPr="00755F2E">
        <w:rPr>
          <w:rFonts w:ascii="Arial Narrow" w:hAnsi="Arial Narrow"/>
          <w:color w:val="000000"/>
          <w:sz w:val="24"/>
          <w:szCs w:val="24"/>
          <w:lang w:val="es-ES"/>
        </w:rPr>
        <w:t>barnizes</w:t>
      </w:r>
      <w:proofErr w:type="spellEnd"/>
      <w:r w:rsidRPr="00755F2E">
        <w:rPr>
          <w:rFonts w:ascii="Arial Narrow" w:hAnsi="Arial Narrow"/>
          <w:color w:val="000000"/>
          <w:sz w:val="24"/>
          <w:szCs w:val="24"/>
          <w:lang w:val="es-ES"/>
        </w:rPr>
        <w:t xml:space="preserve"> barrera al oxígeno que prolongan la vida útil al tiempo que permiten aligerar el </w:t>
      </w:r>
      <w:r w:rsidR="00224684">
        <w:rPr>
          <w:rFonts w:ascii="Arial Narrow" w:hAnsi="Arial Narrow"/>
          <w:color w:val="000000"/>
          <w:sz w:val="24"/>
          <w:szCs w:val="24"/>
          <w:lang w:val="es-ES"/>
        </w:rPr>
        <w:t xml:space="preserve">empaque </w:t>
      </w:r>
      <w:r w:rsidRPr="00755F2E">
        <w:rPr>
          <w:rFonts w:ascii="Arial Narrow" w:hAnsi="Arial Narrow"/>
          <w:color w:val="000000"/>
          <w:sz w:val="24"/>
          <w:szCs w:val="24"/>
          <w:lang w:val="es-ES"/>
        </w:rPr>
        <w:t xml:space="preserve">y reducir la dependencia de capas plásticas. Esta oferta forma parte de un portafolio más amplio de </w:t>
      </w:r>
      <w:r w:rsidR="00435C28">
        <w:rPr>
          <w:rFonts w:ascii="Arial Narrow" w:hAnsi="Arial Narrow"/>
          <w:color w:val="000000"/>
          <w:sz w:val="24"/>
          <w:szCs w:val="24"/>
          <w:lang w:val="es-ES"/>
        </w:rPr>
        <w:t>barnices</w:t>
      </w:r>
      <w:r w:rsidRPr="00755F2E">
        <w:rPr>
          <w:rFonts w:ascii="Arial Narrow" w:hAnsi="Arial Narrow"/>
          <w:color w:val="000000"/>
          <w:sz w:val="24"/>
          <w:szCs w:val="24"/>
          <w:lang w:val="es-ES"/>
        </w:rPr>
        <w:t xml:space="preserve"> funcionales, que incluye </w:t>
      </w:r>
      <w:proofErr w:type="spellStart"/>
      <w:r w:rsidRPr="00755F2E">
        <w:rPr>
          <w:rFonts w:ascii="Arial Narrow" w:hAnsi="Arial Narrow"/>
          <w:b/>
          <w:bCs/>
          <w:color w:val="000000"/>
          <w:sz w:val="24"/>
          <w:szCs w:val="24"/>
          <w:lang w:val="es-ES"/>
        </w:rPr>
        <w:t>SunBar</w:t>
      </w:r>
      <w:proofErr w:type="spellEnd"/>
      <w:r w:rsidRPr="00755F2E">
        <w:rPr>
          <w:rFonts w:ascii="Arial Narrow" w:hAnsi="Arial Narrow"/>
          <w:b/>
          <w:bCs/>
          <w:color w:val="000000"/>
          <w:sz w:val="24"/>
          <w:szCs w:val="24"/>
          <w:lang w:val="es-ES"/>
        </w:rPr>
        <w:t>®</w:t>
      </w:r>
      <w:r w:rsidRPr="00755F2E">
        <w:rPr>
          <w:rFonts w:ascii="Arial Narrow" w:hAnsi="Arial Narrow"/>
          <w:color w:val="000000"/>
          <w:sz w:val="24"/>
          <w:szCs w:val="24"/>
          <w:lang w:val="es-ES"/>
        </w:rPr>
        <w:t xml:space="preserve"> </w:t>
      </w:r>
      <w:proofErr w:type="spellStart"/>
      <w:r w:rsidRPr="00755F2E">
        <w:rPr>
          <w:rFonts w:ascii="Arial Narrow" w:hAnsi="Arial Narrow"/>
          <w:color w:val="000000"/>
          <w:sz w:val="24"/>
          <w:szCs w:val="24"/>
          <w:lang w:val="es-ES"/>
        </w:rPr>
        <w:t>Vaporbloc</w:t>
      </w:r>
      <w:proofErr w:type="spellEnd"/>
      <w:r w:rsidRPr="00755F2E">
        <w:rPr>
          <w:rFonts w:ascii="Arial Narrow" w:hAnsi="Arial Narrow"/>
          <w:color w:val="000000"/>
          <w:sz w:val="24"/>
          <w:szCs w:val="24"/>
          <w:lang w:val="es-ES"/>
        </w:rPr>
        <w:t xml:space="preserve">, </w:t>
      </w:r>
      <w:proofErr w:type="spellStart"/>
      <w:r w:rsidRPr="00755F2E">
        <w:rPr>
          <w:rFonts w:ascii="Arial Narrow" w:hAnsi="Arial Narrow"/>
          <w:color w:val="000000"/>
          <w:sz w:val="24"/>
          <w:szCs w:val="24"/>
          <w:lang w:val="es-ES"/>
        </w:rPr>
        <w:t>SunSys</w:t>
      </w:r>
      <w:proofErr w:type="spellEnd"/>
      <w:r w:rsidRPr="00755F2E">
        <w:rPr>
          <w:rFonts w:ascii="Arial Narrow" w:hAnsi="Arial Narrow"/>
          <w:color w:val="000000"/>
          <w:sz w:val="24"/>
          <w:szCs w:val="24"/>
          <w:lang w:val="es-ES"/>
        </w:rPr>
        <w:t xml:space="preserve"> </w:t>
      </w:r>
      <w:proofErr w:type="spellStart"/>
      <w:r w:rsidRPr="00755F2E">
        <w:rPr>
          <w:rFonts w:ascii="Arial Narrow" w:hAnsi="Arial Narrow"/>
          <w:color w:val="000000"/>
          <w:sz w:val="24"/>
          <w:szCs w:val="24"/>
          <w:lang w:val="es-ES"/>
        </w:rPr>
        <w:t>Vallotemp</w:t>
      </w:r>
      <w:proofErr w:type="spellEnd"/>
      <w:r w:rsidRPr="00755F2E">
        <w:rPr>
          <w:rFonts w:ascii="Arial Narrow" w:hAnsi="Arial Narrow"/>
          <w:color w:val="000000"/>
          <w:sz w:val="24"/>
          <w:szCs w:val="24"/>
          <w:lang w:val="es-ES"/>
        </w:rPr>
        <w:t xml:space="preserve">, </w:t>
      </w:r>
      <w:proofErr w:type="spellStart"/>
      <w:r w:rsidRPr="00755F2E">
        <w:rPr>
          <w:rFonts w:ascii="Arial Narrow" w:hAnsi="Arial Narrow"/>
          <w:color w:val="000000"/>
          <w:sz w:val="24"/>
          <w:szCs w:val="24"/>
          <w:lang w:val="es-ES"/>
        </w:rPr>
        <w:t>SunFuse</w:t>
      </w:r>
      <w:proofErr w:type="spellEnd"/>
      <w:r w:rsidRPr="00755F2E">
        <w:rPr>
          <w:rFonts w:ascii="Arial Narrow" w:hAnsi="Arial Narrow"/>
          <w:color w:val="000000"/>
          <w:sz w:val="24"/>
          <w:szCs w:val="24"/>
          <w:lang w:val="es-ES"/>
        </w:rPr>
        <w:t xml:space="preserve"> Thermaseal, SunSys Vallogo, SunCure y SunBeam.</w:t>
      </w:r>
    </w:p>
    <w:p w14:paraId="653B1EC0" w14:textId="28F6B80E" w:rsidR="00D12E8E" w:rsidRPr="00435C28" w:rsidRDefault="00D12E8E" w:rsidP="00435C28">
      <w:pPr>
        <w:pStyle w:val="ListParagraph"/>
        <w:numPr>
          <w:ilvl w:val="0"/>
          <w:numId w:val="13"/>
        </w:numPr>
        <w:spacing w:after="0" w:line="240" w:lineRule="auto"/>
        <w:rPr>
          <w:rFonts w:cs="Times New Roman"/>
          <w:color w:val="000000"/>
          <w:lang w:val="es-ES"/>
        </w:rPr>
      </w:pPr>
      <w:proofErr w:type="spellStart"/>
      <w:r w:rsidRPr="00435C28">
        <w:rPr>
          <w:rFonts w:ascii="Arial Narrow" w:hAnsi="Arial Narrow"/>
          <w:b/>
          <w:bCs/>
          <w:color w:val="000000"/>
          <w:lang w:val="es-ES"/>
        </w:rPr>
        <w:t>SunColorBox</w:t>
      </w:r>
      <w:proofErr w:type="spellEnd"/>
      <w:r w:rsidRPr="00435C28">
        <w:rPr>
          <w:rFonts w:ascii="Arial Narrow" w:hAnsi="Arial Narrow"/>
          <w:b/>
          <w:bCs/>
          <w:color w:val="000000"/>
          <w:lang w:val="es-ES"/>
        </w:rPr>
        <w:t>™:</w:t>
      </w:r>
      <w:r w:rsidRPr="00435C28">
        <w:rPr>
          <w:rFonts w:ascii="Arial Narrow" w:hAnsi="Arial Narrow"/>
          <w:color w:val="000000"/>
          <w:sz w:val="24"/>
          <w:szCs w:val="24"/>
          <w:lang w:val="es-ES"/>
        </w:rPr>
        <w:t xml:space="preserve"> un ecosistema integrado de gestión </w:t>
      </w:r>
      <w:r w:rsidR="00435C28" w:rsidRPr="00435C28">
        <w:rPr>
          <w:rFonts w:ascii="Arial Narrow" w:hAnsi="Arial Narrow"/>
          <w:color w:val="000000"/>
          <w:sz w:val="24"/>
          <w:szCs w:val="24"/>
          <w:lang w:val="es-ES"/>
        </w:rPr>
        <w:t xml:space="preserve">digital </w:t>
      </w:r>
      <w:r w:rsidRPr="00435C28">
        <w:rPr>
          <w:rFonts w:ascii="Arial Narrow" w:hAnsi="Arial Narrow"/>
          <w:color w:val="000000"/>
          <w:sz w:val="24"/>
          <w:szCs w:val="24"/>
          <w:lang w:val="es-ES"/>
        </w:rPr>
        <w:t>del color que promueve una comunicación de color consistente a lo largo de los flujos de trabajo, al tiempo que ayuda a reducir el desperdicio de materiales y el consumo de energía.</w:t>
      </w:r>
    </w:p>
    <w:p w14:paraId="2BA5E9EC" w14:textId="14E0FC65" w:rsidR="00D12E8E" w:rsidRPr="001A1391" w:rsidRDefault="00D12E8E" w:rsidP="001A1391">
      <w:pPr>
        <w:pStyle w:val="ListParagraph"/>
        <w:numPr>
          <w:ilvl w:val="0"/>
          <w:numId w:val="13"/>
        </w:numPr>
        <w:rPr>
          <w:color w:val="000000"/>
          <w:lang w:val="es-ES"/>
        </w:rPr>
      </w:pPr>
      <w:r w:rsidRPr="001A1391">
        <w:rPr>
          <w:rFonts w:ascii="Arial Narrow" w:hAnsi="Arial Narrow"/>
          <w:color w:val="000000"/>
          <w:sz w:val="24"/>
          <w:szCs w:val="24"/>
          <w:lang w:val="es-ES"/>
        </w:rPr>
        <w:t>Adhesivos de sellado</w:t>
      </w:r>
      <w:r w:rsidRPr="001A1391">
        <w:rPr>
          <w:rFonts w:ascii="Arial Narrow" w:hAnsi="Arial Narrow"/>
          <w:b/>
          <w:bCs/>
          <w:color w:val="000000"/>
          <w:sz w:val="24"/>
          <w:szCs w:val="24"/>
          <w:lang w:val="es-ES"/>
        </w:rPr>
        <w:t xml:space="preserve"> </w:t>
      </w:r>
      <w:r w:rsidRPr="001A1391">
        <w:rPr>
          <w:rFonts w:ascii="Arial Narrow" w:hAnsi="Arial Narrow"/>
          <w:color w:val="000000"/>
          <w:sz w:val="24"/>
          <w:szCs w:val="24"/>
          <w:lang w:val="es-ES"/>
        </w:rPr>
        <w:t>térmico</w:t>
      </w:r>
      <w:r w:rsidRPr="001A1391">
        <w:rPr>
          <w:rFonts w:ascii="Arial Narrow" w:hAnsi="Arial Narrow"/>
          <w:b/>
          <w:bCs/>
          <w:color w:val="000000"/>
          <w:sz w:val="24"/>
          <w:szCs w:val="24"/>
          <w:lang w:val="es-ES"/>
        </w:rPr>
        <w:t xml:space="preserve"> </w:t>
      </w:r>
      <w:proofErr w:type="spellStart"/>
      <w:r w:rsidRPr="001A1391">
        <w:rPr>
          <w:rFonts w:ascii="Arial Narrow" w:hAnsi="Arial Narrow"/>
          <w:b/>
          <w:bCs/>
          <w:color w:val="000000"/>
          <w:sz w:val="24"/>
          <w:szCs w:val="24"/>
          <w:lang w:val="es-ES"/>
        </w:rPr>
        <w:t>SunSpec</w:t>
      </w:r>
      <w:proofErr w:type="spellEnd"/>
      <w:r w:rsidRPr="001A1391">
        <w:rPr>
          <w:rFonts w:ascii="Arial Narrow" w:hAnsi="Arial Narrow"/>
          <w:b/>
          <w:bCs/>
          <w:color w:val="000000"/>
          <w:sz w:val="24"/>
          <w:szCs w:val="24"/>
          <w:lang w:val="es-ES"/>
        </w:rPr>
        <w:t xml:space="preserve">™ </w:t>
      </w:r>
      <w:proofErr w:type="spellStart"/>
      <w:r w:rsidRPr="001A1391">
        <w:rPr>
          <w:rFonts w:ascii="Arial Narrow" w:hAnsi="Arial Narrow"/>
          <w:b/>
          <w:bCs/>
          <w:color w:val="000000"/>
          <w:sz w:val="24"/>
          <w:szCs w:val="24"/>
          <w:lang w:val="es-ES"/>
        </w:rPr>
        <w:t>SunStar</w:t>
      </w:r>
      <w:proofErr w:type="spellEnd"/>
      <w:r w:rsidRPr="001A1391">
        <w:rPr>
          <w:rFonts w:ascii="Arial Narrow" w:hAnsi="Arial Narrow"/>
          <w:b/>
          <w:bCs/>
          <w:color w:val="000000"/>
          <w:sz w:val="24"/>
          <w:szCs w:val="24"/>
          <w:lang w:val="es-ES"/>
        </w:rPr>
        <w:t>:</w:t>
      </w:r>
      <w:r w:rsidRPr="001A1391">
        <w:rPr>
          <w:rFonts w:ascii="Arial Narrow" w:hAnsi="Arial Narrow"/>
          <w:color w:val="000000"/>
          <w:sz w:val="24"/>
          <w:szCs w:val="24"/>
          <w:lang w:val="es-ES"/>
        </w:rPr>
        <w:t xml:space="preserve"> diseñados para resistir agua y grasa, estas soluciones ahora incluyen opciones con </w:t>
      </w:r>
      <w:proofErr w:type="spellStart"/>
      <w:r w:rsidRPr="001A1391">
        <w:rPr>
          <w:rFonts w:ascii="Arial Narrow" w:hAnsi="Arial Narrow"/>
          <w:color w:val="000000"/>
          <w:sz w:val="24"/>
          <w:szCs w:val="24"/>
          <w:lang w:val="es-ES"/>
        </w:rPr>
        <w:t>compostabilidad</w:t>
      </w:r>
      <w:proofErr w:type="spellEnd"/>
      <w:r w:rsidRPr="001A1391">
        <w:rPr>
          <w:rFonts w:ascii="Arial Narrow" w:hAnsi="Arial Narrow"/>
          <w:color w:val="000000"/>
          <w:sz w:val="24"/>
          <w:szCs w:val="24"/>
          <w:lang w:val="es-ES"/>
        </w:rPr>
        <w:t xml:space="preserve"> certificada tanto doméstica como industrial para </w:t>
      </w:r>
      <w:r w:rsidR="00F103A4">
        <w:rPr>
          <w:rFonts w:ascii="Arial Narrow" w:hAnsi="Arial Narrow"/>
          <w:color w:val="000000"/>
          <w:sz w:val="24"/>
          <w:szCs w:val="24"/>
          <w:lang w:val="es-ES"/>
        </w:rPr>
        <w:t>empaques</w:t>
      </w:r>
      <w:r w:rsidR="00F103A4" w:rsidRPr="00D12E8E">
        <w:rPr>
          <w:rFonts w:ascii="Arial Narrow" w:hAnsi="Arial Narrow"/>
          <w:color w:val="000000"/>
          <w:sz w:val="24"/>
          <w:szCs w:val="24"/>
          <w:lang w:val="es-ES"/>
        </w:rPr>
        <w:t xml:space="preserve"> </w:t>
      </w:r>
      <w:r w:rsidRPr="001A1391">
        <w:rPr>
          <w:rFonts w:ascii="Arial Narrow" w:hAnsi="Arial Narrow"/>
          <w:color w:val="000000"/>
          <w:sz w:val="24"/>
          <w:szCs w:val="24"/>
          <w:lang w:val="es-ES"/>
        </w:rPr>
        <w:t>a base de papel.</w:t>
      </w:r>
    </w:p>
    <w:p w14:paraId="3B7BD7B3" w14:textId="54483A2F" w:rsidR="00D12E8E" w:rsidRPr="004E0BE3" w:rsidRDefault="00D12E8E" w:rsidP="004E0BE3">
      <w:pPr>
        <w:pStyle w:val="ListParagraph"/>
        <w:numPr>
          <w:ilvl w:val="0"/>
          <w:numId w:val="13"/>
        </w:numPr>
        <w:rPr>
          <w:color w:val="000000"/>
          <w:lang w:val="es-ES"/>
        </w:rPr>
      </w:pPr>
      <w:r w:rsidRPr="004E0BE3">
        <w:rPr>
          <w:rFonts w:ascii="Arial Narrow" w:hAnsi="Arial Narrow"/>
          <w:color w:val="000000"/>
          <w:sz w:val="24"/>
          <w:szCs w:val="24"/>
          <w:lang w:val="es-ES"/>
        </w:rPr>
        <w:t>Adhesivos</w:t>
      </w:r>
      <w:r w:rsidRPr="004E0BE3">
        <w:rPr>
          <w:rFonts w:ascii="Arial Narrow" w:hAnsi="Arial Narrow"/>
          <w:b/>
          <w:bCs/>
          <w:color w:val="000000"/>
          <w:sz w:val="24"/>
          <w:szCs w:val="24"/>
          <w:lang w:val="es-ES"/>
        </w:rPr>
        <w:t xml:space="preserve"> SunLam™:</w:t>
      </w:r>
      <w:r w:rsidRPr="004E0BE3">
        <w:rPr>
          <w:rFonts w:ascii="Arial Narrow" w:hAnsi="Arial Narrow"/>
          <w:color w:val="000000"/>
          <w:sz w:val="24"/>
          <w:szCs w:val="24"/>
          <w:lang w:val="es-ES"/>
        </w:rPr>
        <w:t xml:space="preserve"> soluciones </w:t>
      </w:r>
      <w:r w:rsidR="004E0BE3" w:rsidRPr="004E0BE3">
        <w:rPr>
          <w:rFonts w:ascii="Arial Narrow" w:hAnsi="Arial Narrow"/>
          <w:color w:val="000000"/>
          <w:sz w:val="24"/>
          <w:szCs w:val="24"/>
          <w:lang w:val="es-ES"/>
        </w:rPr>
        <w:t xml:space="preserve">convencionales y </w:t>
      </w:r>
      <w:proofErr w:type="spellStart"/>
      <w:r w:rsidRPr="004E0BE3">
        <w:rPr>
          <w:rFonts w:ascii="Arial Narrow" w:hAnsi="Arial Narrow"/>
          <w:color w:val="000000"/>
          <w:sz w:val="24"/>
          <w:szCs w:val="24"/>
          <w:lang w:val="es-ES"/>
        </w:rPr>
        <w:t>compostables</w:t>
      </w:r>
      <w:proofErr w:type="spellEnd"/>
      <w:r w:rsidRPr="004E0BE3">
        <w:rPr>
          <w:rFonts w:ascii="Arial Narrow" w:hAnsi="Arial Narrow"/>
          <w:color w:val="000000"/>
          <w:sz w:val="24"/>
          <w:szCs w:val="24"/>
          <w:lang w:val="es-ES"/>
        </w:rPr>
        <w:t xml:space="preserve"> de laminación, incluidas tecnologías base agua y libres de solventes, desarrolladas para </w:t>
      </w:r>
      <w:r w:rsidR="00F103A4">
        <w:rPr>
          <w:rFonts w:ascii="Arial Narrow" w:hAnsi="Arial Narrow"/>
          <w:color w:val="000000"/>
          <w:sz w:val="24"/>
          <w:szCs w:val="24"/>
          <w:lang w:val="es-ES"/>
        </w:rPr>
        <w:t>empaques</w:t>
      </w:r>
      <w:r w:rsidR="00F103A4" w:rsidRPr="00D12E8E">
        <w:rPr>
          <w:rFonts w:ascii="Arial Narrow" w:hAnsi="Arial Narrow"/>
          <w:color w:val="000000"/>
          <w:sz w:val="24"/>
          <w:szCs w:val="24"/>
          <w:lang w:val="es-ES"/>
        </w:rPr>
        <w:t xml:space="preserve"> </w:t>
      </w:r>
      <w:r w:rsidRPr="004E0BE3">
        <w:rPr>
          <w:rFonts w:ascii="Arial Narrow" w:hAnsi="Arial Narrow"/>
          <w:color w:val="000000"/>
          <w:sz w:val="24"/>
          <w:szCs w:val="24"/>
          <w:lang w:val="es-ES"/>
        </w:rPr>
        <w:t xml:space="preserve">flexibles y formuladas con niveles </w:t>
      </w:r>
      <w:proofErr w:type="spellStart"/>
      <w:r w:rsidRPr="004E0BE3">
        <w:rPr>
          <w:rFonts w:ascii="Arial Narrow" w:hAnsi="Arial Narrow"/>
          <w:color w:val="000000"/>
          <w:sz w:val="24"/>
          <w:szCs w:val="24"/>
          <w:lang w:val="es-ES"/>
        </w:rPr>
        <w:t>ultrabajos</w:t>
      </w:r>
      <w:proofErr w:type="spellEnd"/>
      <w:r w:rsidRPr="004E0BE3">
        <w:rPr>
          <w:rFonts w:ascii="Arial Narrow" w:hAnsi="Arial Narrow"/>
          <w:color w:val="000000"/>
          <w:sz w:val="24"/>
          <w:szCs w:val="24"/>
          <w:lang w:val="es-ES"/>
        </w:rPr>
        <w:t xml:space="preserve"> de monómeros para una mayor seguridad.</w:t>
      </w:r>
    </w:p>
    <w:p w14:paraId="63F74545" w14:textId="5E38590F" w:rsidR="00D12E8E" w:rsidRPr="00AA2E0F" w:rsidRDefault="00AA2E0F" w:rsidP="00AA2E0F">
      <w:pPr>
        <w:pStyle w:val="ListParagraph"/>
        <w:numPr>
          <w:ilvl w:val="0"/>
          <w:numId w:val="13"/>
        </w:numPr>
        <w:rPr>
          <w:color w:val="000000"/>
          <w:lang w:val="es-ES"/>
        </w:rPr>
      </w:pPr>
      <w:r w:rsidRPr="00AA2E0F">
        <w:rPr>
          <w:rFonts w:ascii="Arial Narrow" w:hAnsi="Arial Narrow"/>
          <w:color w:val="000000"/>
          <w:sz w:val="24"/>
          <w:szCs w:val="24"/>
          <w:lang w:val="es-ES"/>
        </w:rPr>
        <w:t>Barnices</w:t>
      </w:r>
      <w:r w:rsidR="00D12E8E" w:rsidRPr="00AA2E0F">
        <w:rPr>
          <w:rFonts w:ascii="Arial Narrow" w:hAnsi="Arial Narrow"/>
          <w:b/>
          <w:bCs/>
          <w:color w:val="000000"/>
          <w:sz w:val="24"/>
          <w:szCs w:val="24"/>
          <w:lang w:val="es-ES"/>
        </w:rPr>
        <w:t xml:space="preserve"> SunInspire™:</w:t>
      </w:r>
      <w:r w:rsidR="00D12E8E" w:rsidRPr="00AA2E0F">
        <w:rPr>
          <w:rFonts w:ascii="Arial Narrow" w:hAnsi="Arial Narrow"/>
          <w:color w:val="000000"/>
          <w:sz w:val="24"/>
          <w:szCs w:val="24"/>
          <w:lang w:val="es-ES"/>
        </w:rPr>
        <w:t xml:space="preserve"> </w:t>
      </w:r>
      <w:r>
        <w:rPr>
          <w:rFonts w:ascii="Arial Narrow" w:hAnsi="Arial Narrow"/>
          <w:color w:val="000000"/>
          <w:sz w:val="24"/>
          <w:szCs w:val="24"/>
          <w:lang w:val="es-ES"/>
        </w:rPr>
        <w:t>barnices</w:t>
      </w:r>
      <w:r w:rsidR="00D12E8E" w:rsidRPr="00AA2E0F">
        <w:rPr>
          <w:rFonts w:ascii="Arial Narrow" w:hAnsi="Arial Narrow"/>
          <w:color w:val="000000"/>
          <w:sz w:val="24"/>
          <w:szCs w:val="24"/>
          <w:lang w:val="es-ES"/>
        </w:rPr>
        <w:t xml:space="preserve"> de efectos especiales que elevan el atractivo visual al tiempo que respaldan estructuras de </w:t>
      </w:r>
      <w:r w:rsidR="00286F54">
        <w:rPr>
          <w:rFonts w:ascii="Arial Narrow" w:hAnsi="Arial Narrow"/>
          <w:color w:val="000000"/>
          <w:sz w:val="24"/>
          <w:szCs w:val="24"/>
          <w:lang w:val="es-ES"/>
        </w:rPr>
        <w:t>empaque</w:t>
      </w:r>
      <w:r w:rsidR="00D12E8E" w:rsidRPr="00AA2E0F">
        <w:rPr>
          <w:rFonts w:ascii="Arial Narrow" w:hAnsi="Arial Narrow"/>
          <w:color w:val="000000"/>
          <w:sz w:val="24"/>
          <w:szCs w:val="24"/>
          <w:lang w:val="es-ES"/>
        </w:rPr>
        <w:t xml:space="preserve"> más sostenibles.</w:t>
      </w:r>
    </w:p>
    <w:p w14:paraId="6EB77A91" w14:textId="02237906" w:rsidR="00D12E8E" w:rsidRPr="00286F54" w:rsidRDefault="00D12E8E" w:rsidP="00286F54">
      <w:pPr>
        <w:pStyle w:val="ListParagraph"/>
        <w:numPr>
          <w:ilvl w:val="0"/>
          <w:numId w:val="13"/>
        </w:numPr>
        <w:rPr>
          <w:color w:val="000000"/>
          <w:lang w:val="es-ES"/>
        </w:rPr>
      </w:pPr>
      <w:r w:rsidRPr="00286F54">
        <w:rPr>
          <w:rFonts w:ascii="Arial Narrow" w:hAnsi="Arial Narrow"/>
          <w:color w:val="000000"/>
          <w:sz w:val="24"/>
          <w:szCs w:val="24"/>
          <w:lang w:val="es-ES"/>
        </w:rPr>
        <w:t>Sistema</w:t>
      </w:r>
      <w:r w:rsidRPr="00286F54">
        <w:rPr>
          <w:rFonts w:ascii="Arial Narrow" w:hAnsi="Arial Narrow"/>
          <w:b/>
          <w:bCs/>
          <w:color w:val="000000"/>
          <w:sz w:val="24"/>
          <w:szCs w:val="24"/>
          <w:lang w:val="es-ES"/>
        </w:rPr>
        <w:t xml:space="preserve"> </w:t>
      </w:r>
      <w:proofErr w:type="spellStart"/>
      <w:r w:rsidRPr="00286F54">
        <w:rPr>
          <w:rFonts w:ascii="Arial Narrow" w:hAnsi="Arial Narrow"/>
          <w:b/>
          <w:bCs/>
          <w:color w:val="000000"/>
          <w:sz w:val="24"/>
          <w:szCs w:val="24"/>
          <w:lang w:val="es-ES"/>
        </w:rPr>
        <w:t>SunScreen</w:t>
      </w:r>
      <w:proofErr w:type="spellEnd"/>
      <w:r w:rsidRPr="00286F54">
        <w:rPr>
          <w:rFonts w:ascii="Arial Narrow" w:hAnsi="Arial Narrow"/>
          <w:b/>
          <w:bCs/>
          <w:color w:val="000000"/>
          <w:sz w:val="24"/>
          <w:szCs w:val="24"/>
          <w:lang w:val="es-ES"/>
        </w:rPr>
        <w:t>™:</w:t>
      </w:r>
      <w:r w:rsidRPr="00286F54">
        <w:rPr>
          <w:rFonts w:ascii="Arial Narrow" w:hAnsi="Arial Narrow"/>
          <w:color w:val="000000"/>
          <w:sz w:val="24"/>
          <w:szCs w:val="24"/>
          <w:lang w:val="es-ES"/>
        </w:rPr>
        <w:t xml:space="preserve"> una tecnología de monitoreo en tiempo real que optimiza el gramaje del recubrimiento y la precisión de aplicación para minimizar desperdicios y mejorar la calidad</w:t>
      </w:r>
      <w:r w:rsidR="005D26A7">
        <w:rPr>
          <w:rFonts w:ascii="Arial Narrow" w:hAnsi="Arial Narrow"/>
          <w:color w:val="000000"/>
          <w:sz w:val="24"/>
          <w:szCs w:val="24"/>
          <w:lang w:val="es-ES"/>
        </w:rPr>
        <w:t xml:space="preserve"> de impresión</w:t>
      </w:r>
      <w:r w:rsidRPr="00286F54">
        <w:rPr>
          <w:rFonts w:ascii="Arial Narrow" w:hAnsi="Arial Narrow"/>
          <w:color w:val="000000"/>
          <w:sz w:val="24"/>
          <w:szCs w:val="24"/>
          <w:lang w:val="es-ES"/>
        </w:rPr>
        <w:t>.</w:t>
      </w:r>
    </w:p>
    <w:p w14:paraId="02A95D9E" w14:textId="46BD43D7" w:rsidR="00D12E8E" w:rsidRPr="005D26A7" w:rsidRDefault="00D12E8E" w:rsidP="005D26A7">
      <w:pPr>
        <w:pStyle w:val="ListParagraph"/>
        <w:numPr>
          <w:ilvl w:val="0"/>
          <w:numId w:val="13"/>
        </w:numPr>
        <w:rPr>
          <w:color w:val="000000"/>
        </w:rPr>
      </w:pPr>
      <w:r w:rsidRPr="005D26A7">
        <w:rPr>
          <w:rFonts w:ascii="Arial Narrow" w:hAnsi="Arial Narrow"/>
          <w:color w:val="000000"/>
          <w:sz w:val="24"/>
          <w:szCs w:val="24"/>
          <w:lang w:val="es-ES"/>
        </w:rPr>
        <w:t>Tintas</w:t>
      </w:r>
      <w:r w:rsidRPr="005D26A7">
        <w:rPr>
          <w:rFonts w:ascii="Arial Narrow" w:hAnsi="Arial Narrow"/>
          <w:b/>
          <w:bCs/>
          <w:color w:val="000000"/>
          <w:sz w:val="24"/>
          <w:szCs w:val="24"/>
          <w:lang w:val="es-ES"/>
        </w:rPr>
        <w:t xml:space="preserve"> </w:t>
      </w:r>
      <w:proofErr w:type="spellStart"/>
      <w:r w:rsidRPr="005D26A7">
        <w:rPr>
          <w:rFonts w:ascii="Arial Narrow" w:hAnsi="Arial Narrow"/>
          <w:b/>
          <w:bCs/>
          <w:color w:val="000000"/>
          <w:sz w:val="24"/>
          <w:szCs w:val="24"/>
          <w:lang w:val="es-ES"/>
        </w:rPr>
        <w:t>SunPak</w:t>
      </w:r>
      <w:proofErr w:type="spellEnd"/>
      <w:r w:rsidRPr="005D26A7">
        <w:rPr>
          <w:rFonts w:ascii="Arial Narrow" w:hAnsi="Arial Narrow"/>
          <w:b/>
          <w:bCs/>
          <w:color w:val="000000"/>
          <w:sz w:val="24"/>
          <w:szCs w:val="24"/>
          <w:lang w:val="es-ES"/>
        </w:rPr>
        <w:t xml:space="preserve">® </w:t>
      </w:r>
      <w:proofErr w:type="spellStart"/>
      <w:r w:rsidRPr="005D26A7">
        <w:rPr>
          <w:rFonts w:ascii="Arial Narrow" w:hAnsi="Arial Narrow"/>
          <w:b/>
          <w:bCs/>
          <w:color w:val="000000"/>
          <w:sz w:val="24"/>
          <w:szCs w:val="24"/>
          <w:lang w:val="es-ES"/>
        </w:rPr>
        <w:t>DirectFood</w:t>
      </w:r>
      <w:proofErr w:type="spellEnd"/>
      <w:r w:rsidRPr="005D26A7">
        <w:rPr>
          <w:rFonts w:ascii="Arial Narrow" w:hAnsi="Arial Narrow"/>
          <w:b/>
          <w:bCs/>
          <w:color w:val="000000"/>
          <w:sz w:val="24"/>
          <w:szCs w:val="24"/>
          <w:lang w:val="es-ES"/>
        </w:rPr>
        <w:t xml:space="preserve"> Plus</w:t>
      </w:r>
      <w:r w:rsidRPr="005D26A7">
        <w:rPr>
          <w:rFonts w:ascii="Arial Narrow" w:hAnsi="Arial Narrow"/>
          <w:color w:val="000000"/>
          <w:sz w:val="24"/>
          <w:szCs w:val="24"/>
          <w:lang w:val="es-ES"/>
        </w:rPr>
        <w:t xml:space="preserve"> y barnices de sobreimpresión </w:t>
      </w:r>
      <w:proofErr w:type="spellStart"/>
      <w:r w:rsidRPr="005D26A7">
        <w:rPr>
          <w:rFonts w:ascii="Arial Narrow" w:hAnsi="Arial Narrow"/>
          <w:b/>
          <w:bCs/>
          <w:color w:val="000000"/>
          <w:sz w:val="24"/>
          <w:szCs w:val="24"/>
          <w:lang w:val="es-ES"/>
        </w:rPr>
        <w:t>SunSpec</w:t>
      </w:r>
      <w:proofErr w:type="spellEnd"/>
      <w:r w:rsidRPr="005D26A7">
        <w:rPr>
          <w:rFonts w:ascii="Arial Narrow" w:hAnsi="Arial Narrow"/>
          <w:b/>
          <w:bCs/>
          <w:color w:val="000000"/>
          <w:sz w:val="24"/>
          <w:szCs w:val="24"/>
          <w:lang w:val="es-ES"/>
        </w:rPr>
        <w:t xml:space="preserve">™ </w:t>
      </w:r>
      <w:proofErr w:type="spellStart"/>
      <w:r w:rsidRPr="005D26A7">
        <w:rPr>
          <w:rFonts w:ascii="Arial Narrow" w:hAnsi="Arial Narrow"/>
          <w:b/>
          <w:bCs/>
          <w:color w:val="000000"/>
          <w:sz w:val="24"/>
          <w:szCs w:val="24"/>
          <w:lang w:val="es-ES"/>
        </w:rPr>
        <w:t>SunStar</w:t>
      </w:r>
      <w:proofErr w:type="spellEnd"/>
      <w:r w:rsidRPr="005D26A7">
        <w:rPr>
          <w:rFonts w:ascii="Arial Narrow" w:hAnsi="Arial Narrow"/>
          <w:color w:val="000000"/>
          <w:sz w:val="24"/>
          <w:szCs w:val="24"/>
          <w:lang w:val="es-ES"/>
        </w:rPr>
        <w:t xml:space="preserve">: soluciones aptas para contacto directo con alimentos, que permiten a los convertidores eliminar </w:t>
      </w:r>
      <w:proofErr w:type="spellStart"/>
      <w:r w:rsidRPr="005D26A7">
        <w:rPr>
          <w:rFonts w:ascii="Arial Narrow" w:hAnsi="Arial Narrow"/>
          <w:color w:val="000000"/>
          <w:sz w:val="24"/>
          <w:szCs w:val="24"/>
          <w:lang w:val="es-ES"/>
        </w:rPr>
        <w:t>liners</w:t>
      </w:r>
      <w:proofErr w:type="spellEnd"/>
      <w:r w:rsidRPr="005D26A7">
        <w:rPr>
          <w:rFonts w:ascii="Arial Narrow" w:hAnsi="Arial Narrow"/>
          <w:color w:val="000000"/>
          <w:sz w:val="24"/>
          <w:szCs w:val="24"/>
          <w:lang w:val="es-ES"/>
        </w:rPr>
        <w:t xml:space="preserve"> y ampliar las posibilidades de diseño. También hay capacidades comparables disponibles para impresión flexográfica base agua con tintas </w:t>
      </w:r>
      <w:proofErr w:type="spellStart"/>
      <w:r w:rsidRPr="005D26A7">
        <w:rPr>
          <w:rFonts w:ascii="Arial Narrow" w:hAnsi="Arial Narrow"/>
          <w:b/>
          <w:bCs/>
          <w:color w:val="000000"/>
          <w:sz w:val="24"/>
          <w:szCs w:val="24"/>
          <w:lang w:val="es-ES"/>
        </w:rPr>
        <w:t>SunVisto</w:t>
      </w:r>
      <w:proofErr w:type="spellEnd"/>
      <w:r w:rsidRPr="005D26A7">
        <w:rPr>
          <w:rFonts w:ascii="Arial Narrow" w:hAnsi="Arial Narrow"/>
          <w:b/>
          <w:bCs/>
          <w:color w:val="000000"/>
          <w:sz w:val="24"/>
          <w:szCs w:val="24"/>
          <w:lang w:val="es-ES"/>
        </w:rPr>
        <w:t xml:space="preserve">® </w:t>
      </w:r>
      <w:proofErr w:type="spellStart"/>
      <w:r w:rsidRPr="005D26A7">
        <w:rPr>
          <w:rFonts w:ascii="Arial Narrow" w:hAnsi="Arial Narrow"/>
          <w:b/>
          <w:bCs/>
          <w:color w:val="000000"/>
          <w:sz w:val="24"/>
          <w:szCs w:val="24"/>
          <w:lang w:val="es-ES"/>
        </w:rPr>
        <w:t>AquaSafe</w:t>
      </w:r>
      <w:proofErr w:type="spellEnd"/>
      <w:r w:rsidRPr="005D26A7">
        <w:rPr>
          <w:rFonts w:ascii="Arial Narrow" w:hAnsi="Arial Narrow"/>
          <w:color w:val="000000"/>
          <w:sz w:val="24"/>
          <w:szCs w:val="24"/>
          <w:lang w:val="es-ES"/>
        </w:rPr>
        <w:t>.</w:t>
      </w:r>
    </w:p>
    <w:p w14:paraId="50100CFC" w14:textId="77777777" w:rsidR="004E2942" w:rsidRPr="00D12E8E" w:rsidRDefault="004E2942" w:rsidP="004E2942">
      <w:pPr>
        <w:spacing w:after="0" w:line="240" w:lineRule="auto"/>
        <w:rPr>
          <w:rFonts w:ascii="Arial Narrow" w:eastAsia="Times New Roman" w:hAnsi="Arial Narrow" w:cstheme="minorHAnsi"/>
          <w:color w:val="000000"/>
          <w:kern w:val="0"/>
          <w:sz w:val="24"/>
          <w:szCs w:val="24"/>
          <w:lang w:val="es-ES"/>
          <w14:ligatures w14:val="none"/>
        </w:rPr>
      </w:pPr>
    </w:p>
    <w:p w14:paraId="2CC2F44A" w14:textId="77777777" w:rsidR="004E2942" w:rsidRPr="00D12E8E" w:rsidRDefault="004E2942" w:rsidP="004E2942">
      <w:pPr>
        <w:spacing w:after="0" w:line="240" w:lineRule="auto"/>
        <w:rPr>
          <w:rFonts w:ascii="Arial Narrow" w:eastAsia="Times New Roman" w:hAnsi="Arial Narrow" w:cstheme="minorHAnsi"/>
          <w:color w:val="000000"/>
          <w:kern w:val="0"/>
          <w:sz w:val="24"/>
          <w:szCs w:val="24"/>
          <w:lang w:val="es-ES"/>
          <w14:ligatures w14:val="none"/>
        </w:rPr>
      </w:pPr>
    </w:p>
    <w:p w14:paraId="1133ED02" w14:textId="77777777" w:rsidR="00763C2A" w:rsidRPr="00D12E8E" w:rsidRDefault="00763C2A" w:rsidP="00A649AF">
      <w:pPr>
        <w:spacing w:after="0" w:line="240" w:lineRule="auto"/>
        <w:rPr>
          <w:rFonts w:ascii="Arial Narrow" w:eastAsia="Times New Roman" w:hAnsi="Arial Narrow" w:cstheme="minorHAnsi"/>
          <w:color w:val="000000"/>
          <w:kern w:val="0"/>
          <w:sz w:val="24"/>
          <w:szCs w:val="24"/>
          <w:lang w:val="es-ES"/>
          <w14:ligatures w14:val="none"/>
        </w:rPr>
      </w:pPr>
    </w:p>
    <w:p w14:paraId="3BB4BD06" w14:textId="77777777" w:rsidR="00D12E8E" w:rsidRPr="00D12E8E" w:rsidRDefault="00D12E8E">
      <w:pPr>
        <w:spacing w:after="0" w:line="240" w:lineRule="auto"/>
        <w:rPr>
          <w:lang w:val="es-ES"/>
        </w:rPr>
      </w:pPr>
      <w:r w:rsidRPr="00D12E8E">
        <w:rPr>
          <w:rFonts w:ascii="Arial Narrow" w:hAnsi="Arial Narrow"/>
          <w:b/>
          <w:bCs/>
          <w:color w:val="000000"/>
          <w:sz w:val="24"/>
          <w:szCs w:val="24"/>
          <w:lang w:val="es-ES"/>
        </w:rPr>
        <w:t>Respaldando objetivos de desempeño, innovación y sostenibilidad</w:t>
      </w:r>
    </w:p>
    <w:p w14:paraId="53AD89D9" w14:textId="765C01EF" w:rsidR="00287AD5" w:rsidRDefault="0050778C">
      <w:pPr>
        <w:spacing w:after="0" w:line="240" w:lineRule="auto"/>
        <w:rPr>
          <w:rFonts w:ascii="Arial Narrow" w:hAnsi="Arial Narrow"/>
          <w:color w:val="000000"/>
          <w:sz w:val="24"/>
          <w:szCs w:val="24"/>
          <w:lang w:val="es-ES"/>
        </w:rPr>
      </w:pPr>
      <w:r w:rsidRPr="00D12E8E">
        <w:rPr>
          <w:rFonts w:ascii="Arial Narrow" w:eastAsia="Times New Roman" w:hAnsi="Arial Narrow" w:cstheme="minorHAnsi"/>
          <w:b/>
          <w:bCs/>
          <w:color w:val="000000"/>
          <w:kern w:val="0"/>
          <w:sz w:val="24"/>
          <w:szCs w:val="24"/>
          <w:lang w:val="es-ES"/>
          <w14:ligatures w14:val="none"/>
        </w:rPr>
        <w:br/>
      </w:r>
      <w:r w:rsidR="00D12E8E" w:rsidRPr="00D12E8E">
        <w:rPr>
          <w:rFonts w:ascii="Arial Narrow" w:hAnsi="Arial Narrow"/>
          <w:color w:val="000000"/>
          <w:sz w:val="24"/>
          <w:szCs w:val="24"/>
          <w:lang w:val="es-ES"/>
        </w:rPr>
        <w:t xml:space="preserve">Armando Castillejos, Gerente General de </w:t>
      </w:r>
      <w:proofErr w:type="spellStart"/>
      <w:r w:rsidR="00D12E8E" w:rsidRPr="00D12E8E">
        <w:rPr>
          <w:rFonts w:ascii="Arial Narrow" w:hAnsi="Arial Narrow"/>
          <w:color w:val="000000"/>
          <w:sz w:val="24"/>
          <w:szCs w:val="24"/>
          <w:lang w:val="es-ES"/>
        </w:rPr>
        <w:t>Packaging</w:t>
      </w:r>
      <w:proofErr w:type="spellEnd"/>
      <w:r w:rsidR="00D12E8E" w:rsidRPr="00D12E8E">
        <w:rPr>
          <w:rFonts w:ascii="Arial Narrow" w:hAnsi="Arial Narrow"/>
          <w:color w:val="000000"/>
          <w:sz w:val="24"/>
          <w:szCs w:val="24"/>
          <w:lang w:val="es-ES"/>
        </w:rPr>
        <w:t xml:space="preserve"> &amp; </w:t>
      </w:r>
      <w:proofErr w:type="spellStart"/>
      <w:r w:rsidR="00D12E8E" w:rsidRPr="00D12E8E">
        <w:rPr>
          <w:rFonts w:ascii="Arial Narrow" w:hAnsi="Arial Narrow"/>
          <w:color w:val="000000"/>
          <w:sz w:val="24"/>
          <w:szCs w:val="24"/>
          <w:lang w:val="es-ES"/>
        </w:rPr>
        <w:t>Graphics</w:t>
      </w:r>
      <w:proofErr w:type="spellEnd"/>
      <w:r w:rsidR="00D12E8E" w:rsidRPr="00D12E8E">
        <w:rPr>
          <w:rFonts w:ascii="Arial Narrow" w:hAnsi="Arial Narrow"/>
          <w:color w:val="000000"/>
          <w:sz w:val="24"/>
          <w:szCs w:val="24"/>
          <w:lang w:val="es-ES"/>
        </w:rPr>
        <w:t xml:space="preserve"> de </w:t>
      </w:r>
      <w:proofErr w:type="spellStart"/>
      <w:r w:rsidR="00D12E8E" w:rsidRPr="00D12E8E">
        <w:rPr>
          <w:rFonts w:ascii="Arial Narrow" w:hAnsi="Arial Narrow"/>
          <w:color w:val="000000"/>
          <w:sz w:val="24"/>
          <w:szCs w:val="24"/>
          <w:lang w:val="es-ES"/>
        </w:rPr>
        <w:t>Sun</w:t>
      </w:r>
      <w:proofErr w:type="spellEnd"/>
      <w:r w:rsidR="00D12E8E" w:rsidRPr="00D12E8E">
        <w:rPr>
          <w:rFonts w:ascii="Arial Narrow" w:hAnsi="Arial Narrow"/>
          <w:color w:val="000000"/>
          <w:sz w:val="24"/>
          <w:szCs w:val="24"/>
          <w:lang w:val="es-ES"/>
        </w:rPr>
        <w:t xml:space="preserve"> Chemical, comenta: “En Expo Pack México 2026, estamos entusiasmados de mostrar cómo nuestro amplio portafolio, respaldado por nuestro enfoque de las ‘Cinco R’, el Análisis de Ciclo de Vida y las capacidades de Huella de Carbono del Producto, ayuda a convertidores y propietarios de marcas a abordar los cambiantes requisitos de desempeño, sostenibilidad, regulación y cadena de suministro. Nuestras soluciones están diseñadas para ofrecer una calidad de impresión sobresaliente, eficiencia operativa e impacto en </w:t>
      </w:r>
      <w:r w:rsidR="00AA5C55">
        <w:rPr>
          <w:rFonts w:ascii="Arial Narrow" w:hAnsi="Arial Narrow"/>
          <w:color w:val="000000"/>
          <w:sz w:val="24"/>
          <w:szCs w:val="24"/>
          <w:lang w:val="es-ES"/>
        </w:rPr>
        <w:t xml:space="preserve">la </w:t>
      </w:r>
      <w:r w:rsidR="00122948">
        <w:rPr>
          <w:rFonts w:ascii="Arial Narrow" w:hAnsi="Arial Narrow"/>
          <w:color w:val="000000"/>
          <w:sz w:val="24"/>
          <w:szCs w:val="24"/>
          <w:lang w:val="es-ES"/>
        </w:rPr>
        <w:t>estantería</w:t>
      </w:r>
      <w:r w:rsidR="00D12E8E" w:rsidRPr="00D12E8E">
        <w:rPr>
          <w:rFonts w:ascii="Arial Narrow" w:hAnsi="Arial Narrow"/>
          <w:color w:val="000000"/>
          <w:sz w:val="24"/>
          <w:szCs w:val="24"/>
          <w:lang w:val="es-ES"/>
        </w:rPr>
        <w:t xml:space="preserve">, al mismo tiempo que contribuyen a la reciclabilidad, la </w:t>
      </w:r>
      <w:proofErr w:type="spellStart"/>
      <w:r w:rsidR="00D12E8E" w:rsidRPr="00D12E8E">
        <w:rPr>
          <w:rFonts w:ascii="Arial Narrow" w:hAnsi="Arial Narrow"/>
          <w:color w:val="000000"/>
          <w:sz w:val="24"/>
          <w:szCs w:val="24"/>
          <w:lang w:val="es-ES"/>
        </w:rPr>
        <w:t>compostabilidad</w:t>
      </w:r>
      <w:proofErr w:type="spellEnd"/>
      <w:r w:rsidR="00D12E8E" w:rsidRPr="00D12E8E">
        <w:rPr>
          <w:rFonts w:ascii="Arial Narrow" w:hAnsi="Arial Narrow"/>
          <w:color w:val="000000"/>
          <w:sz w:val="24"/>
          <w:szCs w:val="24"/>
          <w:lang w:val="es-ES"/>
        </w:rPr>
        <w:t xml:space="preserve"> y a sistemas de </w:t>
      </w:r>
      <w:r w:rsidR="00F103A4">
        <w:rPr>
          <w:rFonts w:ascii="Arial Narrow" w:hAnsi="Arial Narrow"/>
          <w:color w:val="000000"/>
          <w:sz w:val="24"/>
          <w:szCs w:val="24"/>
          <w:lang w:val="es-ES"/>
        </w:rPr>
        <w:t xml:space="preserve">empaque </w:t>
      </w:r>
      <w:r w:rsidR="00D12E8E" w:rsidRPr="00D12E8E">
        <w:rPr>
          <w:rFonts w:ascii="Arial Narrow" w:hAnsi="Arial Narrow"/>
          <w:color w:val="000000"/>
          <w:sz w:val="24"/>
          <w:szCs w:val="24"/>
          <w:lang w:val="es-ES"/>
        </w:rPr>
        <w:t xml:space="preserve">más circulares. Esperamos demostrar cómo </w:t>
      </w:r>
      <w:r w:rsidR="00122948">
        <w:rPr>
          <w:rFonts w:ascii="Arial Narrow" w:hAnsi="Arial Narrow"/>
          <w:color w:val="000000"/>
          <w:sz w:val="24"/>
          <w:szCs w:val="24"/>
          <w:lang w:val="es-ES"/>
        </w:rPr>
        <w:t>ayudamos</w:t>
      </w:r>
      <w:r w:rsidR="00D12E8E" w:rsidRPr="00D12E8E">
        <w:rPr>
          <w:rFonts w:ascii="Arial Narrow" w:hAnsi="Arial Narrow"/>
          <w:color w:val="000000"/>
          <w:sz w:val="24"/>
          <w:szCs w:val="24"/>
          <w:lang w:val="es-ES"/>
        </w:rPr>
        <w:t xml:space="preserve"> a nuestros clientes alcanzar sus objetivos de sostenibilidad sin comprometer el desempeño en prensa, permitiéndoles ‘</w:t>
      </w:r>
      <w:proofErr w:type="spellStart"/>
      <w:r w:rsidR="00D12E8E" w:rsidRPr="00D12E8E">
        <w:rPr>
          <w:rFonts w:ascii="Arial Narrow" w:hAnsi="Arial Narrow"/>
          <w:color w:val="000000"/>
          <w:sz w:val="24"/>
          <w:szCs w:val="24"/>
          <w:lang w:val="es-ES"/>
        </w:rPr>
        <w:t>Experience</w:t>
      </w:r>
      <w:proofErr w:type="spellEnd"/>
      <w:r w:rsidR="00D12E8E" w:rsidRPr="00D12E8E">
        <w:rPr>
          <w:rFonts w:ascii="Arial Narrow" w:hAnsi="Arial Narrow"/>
          <w:color w:val="000000"/>
          <w:sz w:val="24"/>
          <w:szCs w:val="24"/>
          <w:lang w:val="es-ES"/>
        </w:rPr>
        <w:t xml:space="preserve">. </w:t>
      </w:r>
      <w:r w:rsidR="00D12E8E" w:rsidRPr="00D12E8E">
        <w:rPr>
          <w:rFonts w:ascii="Arial Narrow" w:hAnsi="Arial Narrow"/>
          <w:i/>
          <w:iCs/>
          <w:color w:val="000000"/>
          <w:sz w:val="24"/>
          <w:szCs w:val="24"/>
          <w:lang w:val="es-ES"/>
        </w:rPr>
        <w:t>Transformation.’</w:t>
      </w:r>
      <w:r w:rsidR="00D12E8E" w:rsidRPr="00D12E8E">
        <w:rPr>
          <w:rFonts w:ascii="Arial Narrow" w:hAnsi="Arial Narrow"/>
          <w:color w:val="000000"/>
          <w:sz w:val="24"/>
          <w:szCs w:val="24"/>
          <w:lang w:val="es-ES"/>
        </w:rPr>
        <w:t xml:space="preserve">. </w:t>
      </w:r>
    </w:p>
    <w:p w14:paraId="405CDF40" w14:textId="77777777" w:rsidR="00287AD5" w:rsidRDefault="00287AD5">
      <w:pPr>
        <w:spacing w:after="0" w:line="240" w:lineRule="auto"/>
        <w:rPr>
          <w:rFonts w:ascii="Arial Narrow" w:hAnsi="Arial Narrow"/>
          <w:color w:val="000000"/>
          <w:sz w:val="24"/>
          <w:szCs w:val="24"/>
          <w:lang w:val="es-ES"/>
        </w:rPr>
      </w:pPr>
    </w:p>
    <w:p w14:paraId="365D40AC" w14:textId="438E2CE3" w:rsidR="00D12E8E" w:rsidRPr="00D12E8E" w:rsidRDefault="00D12E8E">
      <w:pPr>
        <w:spacing w:after="0" w:line="240" w:lineRule="auto"/>
        <w:rPr>
          <w:lang w:val="es-ES"/>
        </w:rPr>
      </w:pPr>
      <w:r w:rsidRPr="00D12E8E">
        <w:rPr>
          <w:rFonts w:ascii="Arial Narrow" w:hAnsi="Arial Narrow"/>
          <w:color w:val="000000"/>
          <w:sz w:val="24"/>
          <w:szCs w:val="24"/>
          <w:lang w:val="es-ES"/>
        </w:rPr>
        <w:t>Agende una cita con nuestro equipo en el stand para descubrir nuestra innovadora oferta de productos respetuosos con el medio ambiente”.</w:t>
      </w:r>
    </w:p>
    <w:p w14:paraId="23F6DCE5" w14:textId="77777777" w:rsidR="0018225C" w:rsidRPr="00D12E8E" w:rsidRDefault="0018225C" w:rsidP="00A649AF">
      <w:pPr>
        <w:spacing w:after="0" w:line="240" w:lineRule="auto"/>
        <w:rPr>
          <w:rFonts w:ascii="Arial Narrow" w:eastAsia="Times New Roman" w:hAnsi="Arial Narrow" w:cstheme="minorHAnsi"/>
          <w:color w:val="000000"/>
          <w:kern w:val="0"/>
          <w:sz w:val="24"/>
          <w:szCs w:val="24"/>
          <w:lang w:val="es-ES"/>
          <w14:ligatures w14:val="none"/>
        </w:rPr>
      </w:pPr>
    </w:p>
    <w:p w14:paraId="46B23479" w14:textId="45CB1D36" w:rsidR="00D12E8E" w:rsidRPr="00D12E8E" w:rsidRDefault="00D12E8E">
      <w:pPr>
        <w:spacing w:after="0" w:line="240" w:lineRule="auto"/>
        <w:rPr>
          <w:lang w:val="es-ES"/>
        </w:rPr>
      </w:pPr>
      <w:r w:rsidRPr="00D12E8E">
        <w:rPr>
          <w:rFonts w:ascii="Arial Narrow" w:hAnsi="Arial Narrow"/>
          <w:color w:val="000000"/>
          <w:sz w:val="24"/>
          <w:szCs w:val="24"/>
          <w:lang w:val="es-ES"/>
        </w:rPr>
        <w:t xml:space="preserve">Para obtener más información sobre las innovaciones de Sun Chemical en </w:t>
      </w:r>
      <w:r w:rsidR="00287AD5">
        <w:rPr>
          <w:rFonts w:ascii="Arial Narrow" w:hAnsi="Arial Narrow"/>
          <w:color w:val="000000"/>
          <w:sz w:val="24"/>
          <w:szCs w:val="24"/>
          <w:lang w:val="es-ES"/>
        </w:rPr>
        <w:t>empaques</w:t>
      </w:r>
      <w:r w:rsidRPr="00D12E8E">
        <w:rPr>
          <w:rFonts w:ascii="Arial Narrow" w:hAnsi="Arial Narrow"/>
          <w:color w:val="000000"/>
          <w:sz w:val="24"/>
          <w:szCs w:val="24"/>
          <w:lang w:val="es-ES"/>
        </w:rPr>
        <w:t xml:space="preserve"> sostenibles, visite:</w:t>
      </w:r>
      <w:r w:rsidR="00287AD5">
        <w:rPr>
          <w:rFonts w:ascii="Arial Narrow" w:hAnsi="Arial Narrow"/>
          <w:color w:val="000000"/>
          <w:sz w:val="24"/>
          <w:szCs w:val="24"/>
          <w:lang w:val="es-ES"/>
        </w:rPr>
        <w:t xml:space="preserve"> </w:t>
      </w:r>
      <w:hyperlink r:id="rId13" w:history="1">
        <w:r w:rsidR="004603D4">
          <w:rPr>
            <w:rStyle w:val="Hyperlink"/>
            <w:rFonts w:ascii="Arial Narrow" w:hAnsi="Arial Narrow"/>
            <w:sz w:val="24"/>
            <w:szCs w:val="24"/>
            <w:lang w:val="es-ES"/>
          </w:rPr>
          <w:t>https://www.sunchemical.com/packaging-graphic-solutions/</w:t>
        </w:r>
      </w:hyperlink>
      <w:r w:rsidR="004603D4">
        <w:rPr>
          <w:rFonts w:ascii="Arial Narrow" w:hAnsi="Arial Narrow"/>
          <w:color w:val="000000"/>
          <w:sz w:val="24"/>
          <w:szCs w:val="24"/>
          <w:lang w:val="es-ES"/>
        </w:rPr>
        <w:t xml:space="preserve"> </w:t>
      </w:r>
    </w:p>
    <w:p w14:paraId="041E509D" w14:textId="77777777" w:rsidR="00D12E8E" w:rsidRDefault="00D12E8E">
      <w:pPr>
        <w:rPr>
          <w:lang w:val="es-ES"/>
        </w:rPr>
      </w:pPr>
    </w:p>
    <w:p w14:paraId="7D292BD5" w14:textId="77777777" w:rsidR="00100661" w:rsidRDefault="00100661">
      <w:pPr>
        <w:rPr>
          <w:lang w:val="es-ES"/>
        </w:rPr>
      </w:pPr>
    </w:p>
    <w:p w14:paraId="3389DD61" w14:textId="77777777" w:rsidR="00100661" w:rsidRPr="0053083C" w:rsidRDefault="00100661" w:rsidP="00100661">
      <w:pPr>
        <w:spacing w:after="0" w:line="240" w:lineRule="auto"/>
        <w:jc w:val="center"/>
        <w:textAlignment w:val="baseline"/>
        <w:rPr>
          <w:rFonts w:ascii="Arial Narrow" w:eastAsiaTheme="majorEastAsia" w:hAnsi="Arial Narrow" w:cs="Segoe UI"/>
          <w:b/>
          <w:bCs/>
          <w:kern w:val="0"/>
          <w:sz w:val="24"/>
          <w:szCs w:val="24"/>
          <w14:ligatures w14:val="none"/>
        </w:rPr>
      </w:pPr>
      <w:r w:rsidRPr="0053083C">
        <w:rPr>
          <w:rFonts w:ascii="Arial Narrow" w:hAnsi="Arial Narrow"/>
          <w:b/>
          <w:sz w:val="24"/>
        </w:rPr>
        <w:t>FIN</w:t>
      </w:r>
    </w:p>
    <w:p w14:paraId="4AFEAD47" w14:textId="77777777" w:rsidR="00100661" w:rsidRPr="0053083C" w:rsidRDefault="00100661" w:rsidP="00100661">
      <w:pPr>
        <w:spacing w:after="0" w:line="300" w:lineRule="auto"/>
        <w:rPr>
          <w:rFonts w:ascii="Segoe UI" w:eastAsia="Segoe UI" w:hAnsi="Segoe UI" w:cs="Segoe UI"/>
          <w:sz w:val="21"/>
          <w:szCs w:val="21"/>
        </w:rPr>
      </w:pPr>
    </w:p>
    <w:p w14:paraId="274A4ADF" w14:textId="77777777" w:rsidR="00100661" w:rsidRDefault="00100661" w:rsidP="00100661">
      <w:pPr>
        <w:pStyle w:val="paragraph"/>
        <w:spacing w:before="0" w:beforeAutospacing="0" w:after="0" w:afterAutospacing="0"/>
        <w:textAlignment w:val="baseline"/>
        <w:rPr>
          <w:rFonts w:ascii="Segoe UI" w:hAnsi="Segoe UI" w:cs="Segoe UI"/>
          <w:sz w:val="18"/>
          <w:szCs w:val="18"/>
        </w:rPr>
      </w:pPr>
      <w:r>
        <w:rPr>
          <w:rStyle w:val="eop"/>
          <w:rFonts w:ascii="Arial Narrow" w:eastAsiaTheme="majorEastAsia" w:hAnsi="Arial Narrow" w:cs="Segoe UI"/>
          <w:color w:val="000000"/>
        </w:rPr>
        <w:t> </w:t>
      </w:r>
    </w:p>
    <w:p w14:paraId="68270AD3" w14:textId="77777777" w:rsidR="00100661" w:rsidRDefault="00100661" w:rsidP="00100661">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b/>
          <w:bCs/>
          <w:lang w:val="es-ES"/>
        </w:rPr>
        <w:t>Acerca de </w:t>
      </w:r>
      <w:proofErr w:type="spellStart"/>
      <w:r>
        <w:rPr>
          <w:rStyle w:val="normaltextrun"/>
          <w:rFonts w:ascii="Arial Narrow" w:eastAsiaTheme="majorEastAsia" w:hAnsi="Arial Narrow" w:cs="Segoe UI"/>
          <w:b/>
          <w:bCs/>
          <w:lang w:val="es-ES"/>
        </w:rPr>
        <w:t>Sun</w:t>
      </w:r>
      <w:proofErr w:type="spellEnd"/>
      <w:r>
        <w:rPr>
          <w:rStyle w:val="normaltextrun"/>
          <w:rFonts w:ascii="Arial Narrow" w:eastAsiaTheme="majorEastAsia" w:hAnsi="Arial Narrow" w:cs="Segoe UI"/>
          <w:b/>
          <w:bCs/>
          <w:lang w:val="es-ES"/>
        </w:rPr>
        <w:t> Chemical</w:t>
      </w:r>
      <w:r>
        <w:rPr>
          <w:rStyle w:val="normaltextrun"/>
          <w:rFonts w:ascii="Arial" w:eastAsiaTheme="majorEastAsia" w:hAnsi="Arial" w:cs="Arial"/>
        </w:rPr>
        <w:t> </w:t>
      </w:r>
      <w:r>
        <w:rPr>
          <w:rStyle w:val="eop"/>
          <w:rFonts w:ascii="Arial Narrow" w:eastAsiaTheme="majorEastAsia" w:hAnsi="Arial Narrow" w:cs="Segoe UI"/>
        </w:rPr>
        <w:t> </w:t>
      </w:r>
    </w:p>
    <w:p w14:paraId="3CD73B3C" w14:textId="77777777" w:rsidR="00100661" w:rsidRDefault="00100661" w:rsidP="00100661">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Narrow" w:eastAsiaTheme="majorEastAsia" w:hAnsi="Arial Narrow" w:cs="Segoe UI"/>
          <w:lang w:val="es-ES"/>
        </w:rPr>
        <w:t>Sun</w:t>
      </w:r>
      <w:proofErr w:type="spellEnd"/>
      <w:r>
        <w:rPr>
          <w:rStyle w:val="normaltextrun"/>
          <w:rFonts w:ascii="Arial Narrow" w:eastAsiaTheme="majorEastAsia" w:hAnsi="Arial Narrow" w:cs="Segoe UI"/>
          <w:lang w:val="es-ES"/>
        </w:rPr>
        <w:t> Chemical, miembro del Grupo DIC, es un productor líder de soluciones gráficas y de embalaje, tecnologías de pantalla y color, productos funcionales, materiales electrónicos y productos para las industrias automotriz y de atención médica. Junto con DIC, </w:t>
      </w:r>
      <w:proofErr w:type="spellStart"/>
      <w:r>
        <w:rPr>
          <w:rStyle w:val="normaltextrun"/>
          <w:rFonts w:ascii="Arial Narrow" w:eastAsiaTheme="majorEastAsia" w:hAnsi="Arial Narrow" w:cs="Segoe UI"/>
          <w:lang w:val="es-ES"/>
        </w:rPr>
        <w:t>Sun</w:t>
      </w:r>
      <w:proofErr w:type="spellEnd"/>
      <w:r>
        <w:rPr>
          <w:rStyle w:val="normaltextrun"/>
          <w:rFonts w:ascii="Arial Narrow" w:eastAsiaTheme="majorEastAsia" w:hAnsi="Arial Narrow" w:cs="Segoe UI"/>
          <w:lang w:val="es-ES"/>
        </w:rPr>
        <w:t> Chemical trabaja continuamente para promover y desarrollar soluciones sostenibles para superar las expectativas de los clientes y mejorar el mundo que nos rodea. Con ventas anuales combinadas de más de $7 millones y más de 21 000 empleados en todo el mundo, las empresas del Grupo DIC respaldan una diversa colección de clientes globales.</w:t>
      </w:r>
      <w:r>
        <w:rPr>
          <w:rStyle w:val="normaltextrun"/>
          <w:rFonts w:ascii="Arial" w:eastAsiaTheme="majorEastAsia" w:hAnsi="Arial" w:cs="Arial"/>
        </w:rPr>
        <w:t> </w:t>
      </w:r>
      <w:r>
        <w:rPr>
          <w:rStyle w:val="eop"/>
          <w:rFonts w:ascii="Arial Narrow" w:eastAsiaTheme="majorEastAsia" w:hAnsi="Arial Narrow" w:cs="Segoe UI"/>
        </w:rPr>
        <w:t> </w:t>
      </w:r>
    </w:p>
    <w:p w14:paraId="28084CEF" w14:textId="77777777" w:rsidR="00100661" w:rsidRDefault="00100661" w:rsidP="0010066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Narrow" w:eastAsiaTheme="majorEastAsia" w:hAnsi="Arial Narrow" w:cs="Segoe UI"/>
        </w:rPr>
        <w:t> </w:t>
      </w:r>
    </w:p>
    <w:p w14:paraId="617C2206" w14:textId="77777777" w:rsidR="00100661" w:rsidRDefault="00100661" w:rsidP="00100661">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Narrow" w:eastAsiaTheme="majorEastAsia" w:hAnsi="Arial Narrow" w:cs="Segoe UI"/>
          <w:lang w:val="es-ES"/>
        </w:rPr>
        <w:t>Sun</w:t>
      </w:r>
      <w:proofErr w:type="spellEnd"/>
      <w:r>
        <w:rPr>
          <w:rStyle w:val="normaltextrun"/>
          <w:rFonts w:ascii="Arial Narrow" w:eastAsiaTheme="majorEastAsia" w:hAnsi="Arial Narrow" w:cs="Segoe UI"/>
          <w:lang w:val="es-ES"/>
        </w:rPr>
        <w:t> Chemical </w:t>
      </w:r>
      <w:proofErr w:type="spellStart"/>
      <w:r>
        <w:rPr>
          <w:rStyle w:val="normaltextrun"/>
          <w:rFonts w:ascii="Arial Narrow" w:eastAsiaTheme="majorEastAsia" w:hAnsi="Arial Narrow" w:cs="Segoe UI"/>
          <w:lang w:val="es-ES"/>
        </w:rPr>
        <w:t>Corporation</w:t>
      </w:r>
      <w:proofErr w:type="spellEnd"/>
      <w:r>
        <w:rPr>
          <w:rStyle w:val="normaltextrun"/>
          <w:rFonts w:ascii="Arial Narrow" w:eastAsiaTheme="majorEastAsia" w:hAnsi="Arial Narrow" w:cs="Segoe UI"/>
          <w:lang w:val="es-ES"/>
        </w:rPr>
        <w:t> es una subsidiaria de </w:t>
      </w:r>
      <w:proofErr w:type="spellStart"/>
      <w:r>
        <w:rPr>
          <w:rStyle w:val="normaltextrun"/>
          <w:rFonts w:ascii="Arial Narrow" w:eastAsiaTheme="majorEastAsia" w:hAnsi="Arial Narrow" w:cs="Segoe UI"/>
          <w:lang w:val="es-ES"/>
        </w:rPr>
        <w:t>Sun</w:t>
      </w:r>
      <w:proofErr w:type="spellEnd"/>
      <w:r>
        <w:rPr>
          <w:rStyle w:val="normaltextrun"/>
          <w:rFonts w:ascii="Arial Narrow" w:eastAsiaTheme="majorEastAsia" w:hAnsi="Arial Narrow" w:cs="Segoe UI"/>
          <w:lang w:val="es-ES"/>
        </w:rPr>
        <w:t> Chemical Group </w:t>
      </w:r>
      <w:proofErr w:type="spellStart"/>
      <w:r>
        <w:rPr>
          <w:rStyle w:val="normaltextrun"/>
          <w:rFonts w:ascii="Arial Narrow" w:eastAsiaTheme="majorEastAsia" w:hAnsi="Arial Narrow" w:cs="Segoe UI"/>
          <w:lang w:val="es-ES"/>
        </w:rPr>
        <w:t>Coöperatief</w:t>
      </w:r>
      <w:proofErr w:type="spellEnd"/>
      <w:r>
        <w:rPr>
          <w:rStyle w:val="normaltextrun"/>
          <w:rFonts w:ascii="Arial Narrow" w:eastAsiaTheme="majorEastAsia" w:hAnsi="Arial Narrow" w:cs="Segoe UI"/>
          <w:lang w:val="es-ES"/>
        </w:rPr>
        <w:t> U.A., Países Bajos, y tiene su sede en </w:t>
      </w:r>
      <w:proofErr w:type="spellStart"/>
      <w:r>
        <w:rPr>
          <w:rStyle w:val="normaltextrun"/>
          <w:rFonts w:ascii="Arial Narrow" w:eastAsiaTheme="majorEastAsia" w:hAnsi="Arial Narrow" w:cs="Segoe UI"/>
          <w:lang w:val="es-ES"/>
        </w:rPr>
        <w:t>Parsippany</w:t>
      </w:r>
      <w:proofErr w:type="spellEnd"/>
      <w:r>
        <w:rPr>
          <w:rStyle w:val="normaltextrun"/>
          <w:rFonts w:ascii="Arial Narrow" w:eastAsiaTheme="majorEastAsia" w:hAnsi="Arial Narrow" w:cs="Segoe UI"/>
          <w:lang w:val="es-ES"/>
        </w:rPr>
        <w:t>, Nueva Jersey, EE. UU. </w:t>
      </w:r>
      <w:r>
        <w:rPr>
          <w:rStyle w:val="normaltextrun"/>
          <w:rFonts w:ascii="Arial Narrow" w:eastAsiaTheme="majorEastAsia" w:hAnsi="Arial Narrow" w:cs="Segoe UI"/>
          <w:lang w:val="it-IT"/>
        </w:rPr>
        <w:t>Para </w:t>
      </w:r>
      <w:proofErr w:type="spellStart"/>
      <w:r>
        <w:rPr>
          <w:rStyle w:val="normaltextrun"/>
          <w:rFonts w:ascii="Arial Narrow" w:eastAsiaTheme="majorEastAsia" w:hAnsi="Arial Narrow" w:cs="Segoe UI"/>
          <w:lang w:val="it-IT"/>
        </w:rPr>
        <w:t>obtener</w:t>
      </w:r>
      <w:proofErr w:type="spellEnd"/>
      <w:r>
        <w:rPr>
          <w:rStyle w:val="normaltextrun"/>
          <w:rFonts w:ascii="Arial Narrow" w:eastAsiaTheme="majorEastAsia" w:hAnsi="Arial Narrow" w:cs="Segoe UI"/>
          <w:lang w:val="it-IT"/>
        </w:rPr>
        <w:t> </w:t>
      </w:r>
      <w:proofErr w:type="spellStart"/>
      <w:r>
        <w:rPr>
          <w:rStyle w:val="normaltextrun"/>
          <w:rFonts w:ascii="Arial Narrow" w:eastAsiaTheme="majorEastAsia" w:hAnsi="Arial Narrow" w:cs="Segoe UI"/>
          <w:lang w:val="it-IT"/>
        </w:rPr>
        <w:t>más</w:t>
      </w:r>
      <w:proofErr w:type="spellEnd"/>
      <w:r>
        <w:rPr>
          <w:rStyle w:val="normaltextrun"/>
          <w:rFonts w:ascii="Arial Narrow" w:eastAsiaTheme="majorEastAsia" w:hAnsi="Arial Narrow" w:cs="Segoe UI"/>
          <w:lang w:val="it-IT"/>
        </w:rPr>
        <w:t> </w:t>
      </w:r>
      <w:proofErr w:type="spellStart"/>
      <w:r>
        <w:rPr>
          <w:rStyle w:val="normaltextrun"/>
          <w:rFonts w:ascii="Arial Narrow" w:eastAsiaTheme="majorEastAsia" w:hAnsi="Arial Narrow" w:cs="Segoe UI"/>
          <w:lang w:val="it-IT"/>
        </w:rPr>
        <w:t>información</w:t>
      </w:r>
      <w:proofErr w:type="spellEnd"/>
      <w:r>
        <w:rPr>
          <w:rStyle w:val="normaltextrun"/>
          <w:rFonts w:ascii="Arial Narrow" w:eastAsiaTheme="majorEastAsia" w:hAnsi="Arial Narrow" w:cs="Segoe UI"/>
          <w:lang w:val="it-IT"/>
        </w:rPr>
        <w:t>, visite </w:t>
      </w:r>
      <w:proofErr w:type="spellStart"/>
      <w:r>
        <w:rPr>
          <w:rStyle w:val="normaltextrun"/>
          <w:rFonts w:ascii="Arial Narrow" w:eastAsiaTheme="majorEastAsia" w:hAnsi="Arial Narrow" w:cs="Segoe UI"/>
          <w:lang w:val="it-IT"/>
        </w:rPr>
        <w:t>nuestro</w:t>
      </w:r>
      <w:proofErr w:type="spellEnd"/>
      <w:r>
        <w:rPr>
          <w:rStyle w:val="normaltextrun"/>
          <w:rFonts w:ascii="Arial Narrow" w:eastAsiaTheme="majorEastAsia" w:hAnsi="Arial Narrow" w:cs="Segoe UI"/>
          <w:lang w:val="it-IT"/>
        </w:rPr>
        <w:t> </w:t>
      </w:r>
      <w:proofErr w:type="spellStart"/>
      <w:r>
        <w:rPr>
          <w:rStyle w:val="normaltextrun"/>
          <w:rFonts w:ascii="Arial Narrow" w:eastAsiaTheme="majorEastAsia" w:hAnsi="Arial Narrow" w:cs="Segoe UI"/>
          <w:lang w:val="it-IT"/>
        </w:rPr>
        <w:t>sitio</w:t>
      </w:r>
      <w:proofErr w:type="spellEnd"/>
      <w:r>
        <w:rPr>
          <w:rStyle w:val="normaltextrun"/>
          <w:rFonts w:ascii="Arial Narrow" w:eastAsiaTheme="majorEastAsia" w:hAnsi="Arial Narrow" w:cs="Segoe UI"/>
          <w:lang w:val="it-IT"/>
        </w:rPr>
        <w:t> web en </w:t>
      </w:r>
      <w:hyperlink r:id="rId14" w:tgtFrame="_blank" w:history="1">
        <w:r>
          <w:rPr>
            <w:rStyle w:val="normaltextrun"/>
            <w:rFonts w:ascii="Arial Narrow" w:eastAsiaTheme="majorEastAsia" w:hAnsi="Arial Narrow" w:cs="Segoe UI"/>
            <w:color w:val="0000FF"/>
            <w:u w:val="single"/>
            <w:lang w:val="es-ES"/>
          </w:rPr>
          <w:t>www.sunchemical.com</w:t>
        </w:r>
      </w:hyperlink>
      <w:r>
        <w:rPr>
          <w:rStyle w:val="normaltextrun"/>
          <w:rFonts w:ascii="Arial Narrow" w:eastAsiaTheme="majorEastAsia" w:hAnsi="Arial Narrow" w:cs="Segoe UI"/>
          <w:lang w:val="it-IT"/>
        </w:rPr>
        <w:t> o </w:t>
      </w:r>
      <w:proofErr w:type="spellStart"/>
      <w:r>
        <w:rPr>
          <w:rStyle w:val="normaltextrun"/>
          <w:rFonts w:ascii="Arial Narrow" w:eastAsiaTheme="majorEastAsia" w:hAnsi="Arial Narrow" w:cs="Segoe UI"/>
          <w:lang w:val="it-IT"/>
        </w:rPr>
        <w:t>conéctese</w:t>
      </w:r>
      <w:proofErr w:type="spellEnd"/>
      <w:r>
        <w:rPr>
          <w:rStyle w:val="normaltextrun"/>
          <w:rFonts w:ascii="Arial Narrow" w:eastAsiaTheme="majorEastAsia" w:hAnsi="Arial Narrow" w:cs="Segoe UI"/>
          <w:lang w:val="it-IT"/>
        </w:rPr>
        <w:t> con </w:t>
      </w:r>
      <w:proofErr w:type="spellStart"/>
      <w:r>
        <w:rPr>
          <w:rStyle w:val="normaltextrun"/>
          <w:rFonts w:ascii="Arial Narrow" w:eastAsiaTheme="majorEastAsia" w:hAnsi="Arial Narrow" w:cs="Segoe UI"/>
          <w:lang w:val="it-IT"/>
        </w:rPr>
        <w:t>nosotros</w:t>
      </w:r>
      <w:proofErr w:type="spellEnd"/>
      <w:r>
        <w:rPr>
          <w:rStyle w:val="normaltextrun"/>
          <w:rFonts w:ascii="Arial Narrow" w:eastAsiaTheme="majorEastAsia" w:hAnsi="Arial Narrow" w:cs="Segoe UI"/>
          <w:lang w:val="it-IT"/>
        </w:rPr>
        <w:t> en </w:t>
      </w:r>
      <w:hyperlink r:id="rId15" w:tgtFrame="_blank" w:history="1">
        <w:r>
          <w:rPr>
            <w:rStyle w:val="normaltextrun"/>
            <w:rFonts w:ascii="Arial Narrow" w:eastAsiaTheme="majorEastAsia" w:hAnsi="Arial Narrow" w:cs="Segoe UI"/>
            <w:color w:val="0000FF"/>
            <w:lang w:val="es-ES"/>
          </w:rPr>
          <w:t>LinkedIn</w:t>
        </w:r>
      </w:hyperlink>
      <w:r>
        <w:rPr>
          <w:rStyle w:val="normaltextrun"/>
          <w:rFonts w:ascii="Arial Narrow" w:eastAsiaTheme="majorEastAsia" w:hAnsi="Arial Narrow" w:cs="Segoe UI"/>
          <w:lang w:val="it-IT"/>
        </w:rPr>
        <w:t> o </w:t>
      </w:r>
      <w:hyperlink r:id="rId16" w:tgtFrame="_blank" w:history="1">
        <w:r>
          <w:rPr>
            <w:rStyle w:val="normaltextrun"/>
            <w:rFonts w:ascii="Arial Narrow" w:eastAsiaTheme="majorEastAsia" w:hAnsi="Arial Narrow" w:cs="Segoe UI"/>
            <w:color w:val="0000FF"/>
            <w:lang w:val="es-ES"/>
          </w:rPr>
          <w:t>Instagram</w:t>
        </w:r>
      </w:hyperlink>
      <w:r>
        <w:rPr>
          <w:rStyle w:val="normaltextrun"/>
          <w:rFonts w:ascii="Arial Narrow" w:eastAsiaTheme="majorEastAsia" w:hAnsi="Arial Narrow" w:cs="Segoe UI"/>
          <w:lang w:val="it-IT"/>
        </w:rPr>
        <w:t>.</w:t>
      </w:r>
      <w:r>
        <w:rPr>
          <w:rStyle w:val="normaltextrun"/>
          <w:rFonts w:ascii="Arial" w:eastAsiaTheme="majorEastAsia" w:hAnsi="Arial" w:cs="Arial"/>
        </w:rPr>
        <w:t> </w:t>
      </w:r>
      <w:r>
        <w:rPr>
          <w:rStyle w:val="eop"/>
          <w:rFonts w:ascii="Arial Narrow" w:eastAsiaTheme="majorEastAsia" w:hAnsi="Arial Narrow" w:cs="Segoe UI"/>
        </w:rPr>
        <w:t> </w:t>
      </w:r>
    </w:p>
    <w:p w14:paraId="723218AB" w14:textId="77777777" w:rsidR="00100661" w:rsidRPr="0053083C" w:rsidRDefault="00100661" w:rsidP="00100661"/>
    <w:p w14:paraId="06E945D2" w14:textId="77777777" w:rsidR="00100661" w:rsidRPr="0053083C" w:rsidRDefault="00100661" w:rsidP="00100661"/>
    <w:p w14:paraId="3E2839C5" w14:textId="77777777" w:rsidR="00100661" w:rsidRPr="0053083C" w:rsidRDefault="00100661" w:rsidP="00100661"/>
    <w:p w14:paraId="283D020D" w14:textId="77777777" w:rsidR="00100661" w:rsidRPr="0053083C" w:rsidRDefault="00100661" w:rsidP="00100661"/>
    <w:p w14:paraId="47846B23" w14:textId="77777777" w:rsidR="00100661" w:rsidRPr="0053083C" w:rsidRDefault="00100661" w:rsidP="00100661"/>
    <w:p w14:paraId="617729C2" w14:textId="77777777" w:rsidR="00100661" w:rsidRPr="00D12E8E" w:rsidRDefault="00100661">
      <w:pPr>
        <w:rPr>
          <w:lang w:val="es-ES"/>
        </w:rPr>
      </w:pPr>
    </w:p>
    <w:sectPr w:rsidR="00100661" w:rsidRPr="00D12E8E" w:rsidSect="00363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C97"/>
    <w:multiLevelType w:val="multilevel"/>
    <w:tmpl w:val="204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32F63"/>
    <w:multiLevelType w:val="multilevel"/>
    <w:tmpl w:val="28768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B679A"/>
    <w:multiLevelType w:val="multilevel"/>
    <w:tmpl w:val="8D8E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4A85"/>
    <w:multiLevelType w:val="multilevel"/>
    <w:tmpl w:val="4DEA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4036E"/>
    <w:multiLevelType w:val="multilevel"/>
    <w:tmpl w:val="990A9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41DD3"/>
    <w:multiLevelType w:val="multilevel"/>
    <w:tmpl w:val="D40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214EB"/>
    <w:multiLevelType w:val="multilevel"/>
    <w:tmpl w:val="4106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44206"/>
    <w:multiLevelType w:val="multilevel"/>
    <w:tmpl w:val="23A6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A4847"/>
    <w:multiLevelType w:val="multilevel"/>
    <w:tmpl w:val="09DCB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77837"/>
    <w:multiLevelType w:val="multilevel"/>
    <w:tmpl w:val="62F8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9345A"/>
    <w:multiLevelType w:val="multilevel"/>
    <w:tmpl w:val="3FFC2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21AEA"/>
    <w:multiLevelType w:val="multilevel"/>
    <w:tmpl w:val="953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52923"/>
    <w:multiLevelType w:val="multilevel"/>
    <w:tmpl w:val="DBB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D1AD6"/>
    <w:multiLevelType w:val="multilevel"/>
    <w:tmpl w:val="77E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44355C"/>
    <w:multiLevelType w:val="hybridMultilevel"/>
    <w:tmpl w:val="F4946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4A2437"/>
    <w:multiLevelType w:val="multilevel"/>
    <w:tmpl w:val="294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677921">
    <w:abstractNumId w:val="14"/>
  </w:num>
  <w:num w:numId="2" w16cid:durableId="1610116435">
    <w:abstractNumId w:val="15"/>
  </w:num>
  <w:num w:numId="3" w16cid:durableId="492066968">
    <w:abstractNumId w:val="0"/>
  </w:num>
  <w:num w:numId="4" w16cid:durableId="1923710744">
    <w:abstractNumId w:val="10"/>
  </w:num>
  <w:num w:numId="5" w16cid:durableId="116146656">
    <w:abstractNumId w:val="1"/>
  </w:num>
  <w:num w:numId="6" w16cid:durableId="1163856751">
    <w:abstractNumId w:val="7"/>
  </w:num>
  <w:num w:numId="7" w16cid:durableId="821234079">
    <w:abstractNumId w:val="6"/>
  </w:num>
  <w:num w:numId="8" w16cid:durableId="832111005">
    <w:abstractNumId w:val="9"/>
  </w:num>
  <w:num w:numId="9" w16cid:durableId="1947956810">
    <w:abstractNumId w:val="12"/>
  </w:num>
  <w:num w:numId="10" w16cid:durableId="1087920945">
    <w:abstractNumId w:val="8"/>
  </w:num>
  <w:num w:numId="11" w16cid:durableId="205988904">
    <w:abstractNumId w:val="3"/>
  </w:num>
  <w:num w:numId="12" w16cid:durableId="1343164789">
    <w:abstractNumId w:val="4"/>
  </w:num>
  <w:num w:numId="13" w16cid:durableId="220022845">
    <w:abstractNumId w:val="17"/>
  </w:num>
  <w:num w:numId="14" w16cid:durableId="1096024629">
    <w:abstractNumId w:val="13"/>
  </w:num>
  <w:num w:numId="15" w16cid:durableId="622153572">
    <w:abstractNumId w:val="11"/>
  </w:num>
  <w:num w:numId="16" w16cid:durableId="1856112411">
    <w:abstractNumId w:val="2"/>
  </w:num>
  <w:num w:numId="17" w16cid:durableId="492069585">
    <w:abstractNumId w:val="5"/>
  </w:num>
  <w:num w:numId="18" w16cid:durableId="694385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35"/>
    <w:rsid w:val="000221CA"/>
    <w:rsid w:val="0002758A"/>
    <w:rsid w:val="00061D57"/>
    <w:rsid w:val="000704DB"/>
    <w:rsid w:val="000B6E21"/>
    <w:rsid w:val="00100661"/>
    <w:rsid w:val="00122948"/>
    <w:rsid w:val="001342EF"/>
    <w:rsid w:val="001460B2"/>
    <w:rsid w:val="00146995"/>
    <w:rsid w:val="00160D73"/>
    <w:rsid w:val="0018225C"/>
    <w:rsid w:val="00185E17"/>
    <w:rsid w:val="001A1391"/>
    <w:rsid w:val="001A4E37"/>
    <w:rsid w:val="001A6D8D"/>
    <w:rsid w:val="001C2B73"/>
    <w:rsid w:val="001C34F6"/>
    <w:rsid w:val="001D7A39"/>
    <w:rsid w:val="002244A6"/>
    <w:rsid w:val="00224684"/>
    <w:rsid w:val="00231B7D"/>
    <w:rsid w:val="0026767E"/>
    <w:rsid w:val="0028392C"/>
    <w:rsid w:val="00286F54"/>
    <w:rsid w:val="00287AD5"/>
    <w:rsid w:val="002D7D2B"/>
    <w:rsid w:val="003206BC"/>
    <w:rsid w:val="0032293F"/>
    <w:rsid w:val="003364D7"/>
    <w:rsid w:val="00340997"/>
    <w:rsid w:val="00363835"/>
    <w:rsid w:val="003836D1"/>
    <w:rsid w:val="00393967"/>
    <w:rsid w:val="003D2B10"/>
    <w:rsid w:val="003D5A2C"/>
    <w:rsid w:val="003E10AE"/>
    <w:rsid w:val="0040228F"/>
    <w:rsid w:val="00435C28"/>
    <w:rsid w:val="004603D4"/>
    <w:rsid w:val="00477021"/>
    <w:rsid w:val="004E0BE3"/>
    <w:rsid w:val="004E0C4D"/>
    <w:rsid w:val="004E1D94"/>
    <w:rsid w:val="004E2942"/>
    <w:rsid w:val="004F761D"/>
    <w:rsid w:val="0050778C"/>
    <w:rsid w:val="005357FC"/>
    <w:rsid w:val="00562218"/>
    <w:rsid w:val="005C6F46"/>
    <w:rsid w:val="005D26A7"/>
    <w:rsid w:val="005D3EBA"/>
    <w:rsid w:val="00600951"/>
    <w:rsid w:val="00605482"/>
    <w:rsid w:val="00607054"/>
    <w:rsid w:val="0061032C"/>
    <w:rsid w:val="00661E15"/>
    <w:rsid w:val="00675B3E"/>
    <w:rsid w:val="00676439"/>
    <w:rsid w:val="00681E20"/>
    <w:rsid w:val="006926BF"/>
    <w:rsid w:val="006F3EEA"/>
    <w:rsid w:val="00740FEC"/>
    <w:rsid w:val="00755F2E"/>
    <w:rsid w:val="00763C2A"/>
    <w:rsid w:val="007904F8"/>
    <w:rsid w:val="00792943"/>
    <w:rsid w:val="007C4377"/>
    <w:rsid w:val="007C79EC"/>
    <w:rsid w:val="00802C65"/>
    <w:rsid w:val="00806FEF"/>
    <w:rsid w:val="0082609A"/>
    <w:rsid w:val="00872BCB"/>
    <w:rsid w:val="00896A93"/>
    <w:rsid w:val="008C72A0"/>
    <w:rsid w:val="008D08A6"/>
    <w:rsid w:val="008D2B92"/>
    <w:rsid w:val="00947148"/>
    <w:rsid w:val="00953BAF"/>
    <w:rsid w:val="00997DB4"/>
    <w:rsid w:val="009C7961"/>
    <w:rsid w:val="009F58B9"/>
    <w:rsid w:val="00A0675B"/>
    <w:rsid w:val="00A31FB5"/>
    <w:rsid w:val="00A649AF"/>
    <w:rsid w:val="00A75F42"/>
    <w:rsid w:val="00A86610"/>
    <w:rsid w:val="00A872FB"/>
    <w:rsid w:val="00AA2E0F"/>
    <w:rsid w:val="00AA5C55"/>
    <w:rsid w:val="00AC08C5"/>
    <w:rsid w:val="00AD4CB2"/>
    <w:rsid w:val="00AF1EF8"/>
    <w:rsid w:val="00AF226D"/>
    <w:rsid w:val="00B17720"/>
    <w:rsid w:val="00B803C5"/>
    <w:rsid w:val="00B91347"/>
    <w:rsid w:val="00BA4091"/>
    <w:rsid w:val="00BB6B9A"/>
    <w:rsid w:val="00BB7AC3"/>
    <w:rsid w:val="00BF18DE"/>
    <w:rsid w:val="00C029F3"/>
    <w:rsid w:val="00C10D17"/>
    <w:rsid w:val="00C1681B"/>
    <w:rsid w:val="00C31E47"/>
    <w:rsid w:val="00C47B97"/>
    <w:rsid w:val="00CF5BF4"/>
    <w:rsid w:val="00D12E8E"/>
    <w:rsid w:val="00D9068F"/>
    <w:rsid w:val="00D9481D"/>
    <w:rsid w:val="00DB5728"/>
    <w:rsid w:val="00DC4D66"/>
    <w:rsid w:val="00DD1063"/>
    <w:rsid w:val="00DE0ACF"/>
    <w:rsid w:val="00DE52E9"/>
    <w:rsid w:val="00E6722F"/>
    <w:rsid w:val="00E81DF9"/>
    <w:rsid w:val="00E94A4D"/>
    <w:rsid w:val="00EB179E"/>
    <w:rsid w:val="00EB638E"/>
    <w:rsid w:val="00EB6A96"/>
    <w:rsid w:val="00ED55BA"/>
    <w:rsid w:val="00EE3DF0"/>
    <w:rsid w:val="00F103A4"/>
    <w:rsid w:val="00F103B9"/>
    <w:rsid w:val="00F10C05"/>
    <w:rsid w:val="00F44A0B"/>
    <w:rsid w:val="00F705BF"/>
    <w:rsid w:val="00F746AD"/>
    <w:rsid w:val="00FB2074"/>
    <w:rsid w:val="00FE0066"/>
    <w:rsid w:val="00FE238E"/>
    <w:rsid w:val="00FE278F"/>
    <w:rsid w:val="00FE6CCB"/>
    <w:rsid w:val="00FF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9571"/>
  <w15:chartTrackingRefBased/>
  <w15:docId w15:val="{1BFC7354-0B11-4237-BAA6-AD9F2B4E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35"/>
  </w:style>
  <w:style w:type="paragraph" w:styleId="Heading1">
    <w:name w:val="heading 1"/>
    <w:basedOn w:val="Normal"/>
    <w:next w:val="Normal"/>
    <w:link w:val="Heading1Char"/>
    <w:uiPriority w:val="9"/>
    <w:qFormat/>
    <w:rsid w:val="0036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835"/>
    <w:rPr>
      <w:rFonts w:eastAsiaTheme="majorEastAsia" w:cstheme="majorBidi"/>
      <w:color w:val="272727" w:themeColor="text1" w:themeTint="D8"/>
    </w:rPr>
  </w:style>
  <w:style w:type="paragraph" w:styleId="Title">
    <w:name w:val="Title"/>
    <w:basedOn w:val="Normal"/>
    <w:next w:val="Normal"/>
    <w:link w:val="TitleChar"/>
    <w:uiPriority w:val="10"/>
    <w:qFormat/>
    <w:rsid w:val="00363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835"/>
    <w:pPr>
      <w:spacing w:before="160"/>
      <w:jc w:val="center"/>
    </w:pPr>
    <w:rPr>
      <w:i/>
      <w:iCs/>
      <w:color w:val="404040" w:themeColor="text1" w:themeTint="BF"/>
    </w:rPr>
  </w:style>
  <w:style w:type="character" w:customStyle="1" w:styleId="QuoteChar">
    <w:name w:val="Quote Char"/>
    <w:basedOn w:val="DefaultParagraphFont"/>
    <w:link w:val="Quote"/>
    <w:uiPriority w:val="29"/>
    <w:rsid w:val="00363835"/>
    <w:rPr>
      <w:i/>
      <w:iCs/>
      <w:color w:val="404040" w:themeColor="text1" w:themeTint="BF"/>
    </w:rPr>
  </w:style>
  <w:style w:type="paragraph" w:styleId="ListParagraph">
    <w:name w:val="List Paragraph"/>
    <w:basedOn w:val="Normal"/>
    <w:uiPriority w:val="34"/>
    <w:qFormat/>
    <w:rsid w:val="00363835"/>
    <w:pPr>
      <w:ind w:left="720"/>
      <w:contextualSpacing/>
    </w:pPr>
  </w:style>
  <w:style w:type="character" w:styleId="IntenseEmphasis">
    <w:name w:val="Intense Emphasis"/>
    <w:basedOn w:val="DefaultParagraphFont"/>
    <w:uiPriority w:val="21"/>
    <w:qFormat/>
    <w:rsid w:val="00363835"/>
    <w:rPr>
      <w:i/>
      <w:iCs/>
      <w:color w:val="0F4761" w:themeColor="accent1" w:themeShade="BF"/>
    </w:rPr>
  </w:style>
  <w:style w:type="paragraph" w:styleId="IntenseQuote">
    <w:name w:val="Intense Quote"/>
    <w:basedOn w:val="Normal"/>
    <w:next w:val="Normal"/>
    <w:link w:val="IntenseQuoteChar"/>
    <w:uiPriority w:val="30"/>
    <w:qFormat/>
    <w:rsid w:val="0036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835"/>
    <w:rPr>
      <w:i/>
      <w:iCs/>
      <w:color w:val="0F4761" w:themeColor="accent1" w:themeShade="BF"/>
    </w:rPr>
  </w:style>
  <w:style w:type="character" w:styleId="IntenseReference">
    <w:name w:val="Intense Reference"/>
    <w:basedOn w:val="DefaultParagraphFont"/>
    <w:uiPriority w:val="32"/>
    <w:qFormat/>
    <w:rsid w:val="00363835"/>
    <w:rPr>
      <w:b/>
      <w:bCs/>
      <w:smallCaps/>
      <w:color w:val="0F4761" w:themeColor="accent1" w:themeShade="BF"/>
      <w:spacing w:val="5"/>
    </w:rPr>
  </w:style>
  <w:style w:type="character" w:styleId="Hyperlink">
    <w:name w:val="Hyperlink"/>
    <w:basedOn w:val="DefaultParagraphFont"/>
    <w:uiPriority w:val="99"/>
    <w:unhideWhenUsed/>
    <w:rsid w:val="00363835"/>
    <w:rPr>
      <w:color w:val="467886" w:themeColor="hyperlink"/>
      <w:u w:val="single"/>
    </w:rPr>
  </w:style>
  <w:style w:type="paragraph" w:styleId="Revision">
    <w:name w:val="Revision"/>
    <w:hidden/>
    <w:uiPriority w:val="99"/>
    <w:semiHidden/>
    <w:rsid w:val="00363835"/>
    <w:pPr>
      <w:spacing w:after="0" w:line="240" w:lineRule="auto"/>
    </w:pPr>
  </w:style>
  <w:style w:type="character" w:styleId="UnresolvedMention">
    <w:name w:val="Unresolved Mention"/>
    <w:basedOn w:val="DefaultParagraphFont"/>
    <w:uiPriority w:val="99"/>
    <w:semiHidden/>
    <w:unhideWhenUsed/>
    <w:rsid w:val="00F705BF"/>
    <w:rPr>
      <w:color w:val="605E5C"/>
      <w:shd w:val="clear" w:color="auto" w:fill="E1DFDD"/>
    </w:rPr>
  </w:style>
  <w:style w:type="paragraph" w:styleId="NormalWeb">
    <w:name w:val="Normal (Web)"/>
    <w:basedOn w:val="Normal"/>
    <w:uiPriority w:val="99"/>
    <w:semiHidden/>
    <w:unhideWhenUsed/>
    <w:rsid w:val="003D2B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6926BF"/>
    <w:rPr>
      <w:sz w:val="16"/>
      <w:szCs w:val="16"/>
    </w:rPr>
  </w:style>
  <w:style w:type="paragraph" w:styleId="CommentText">
    <w:name w:val="annotation text"/>
    <w:basedOn w:val="Normal"/>
    <w:link w:val="CommentTextChar"/>
    <w:uiPriority w:val="99"/>
    <w:unhideWhenUsed/>
    <w:rsid w:val="006926BF"/>
    <w:pPr>
      <w:spacing w:line="240" w:lineRule="auto"/>
    </w:pPr>
    <w:rPr>
      <w:sz w:val="20"/>
      <w:szCs w:val="20"/>
    </w:rPr>
  </w:style>
  <w:style w:type="character" w:customStyle="1" w:styleId="CommentTextChar">
    <w:name w:val="Comment Text Char"/>
    <w:basedOn w:val="DefaultParagraphFont"/>
    <w:link w:val="CommentText"/>
    <w:uiPriority w:val="99"/>
    <w:rsid w:val="006926BF"/>
    <w:rPr>
      <w:sz w:val="20"/>
      <w:szCs w:val="20"/>
    </w:rPr>
  </w:style>
  <w:style w:type="paragraph" w:styleId="CommentSubject">
    <w:name w:val="annotation subject"/>
    <w:basedOn w:val="CommentText"/>
    <w:next w:val="CommentText"/>
    <w:link w:val="CommentSubjectChar"/>
    <w:uiPriority w:val="99"/>
    <w:semiHidden/>
    <w:unhideWhenUsed/>
    <w:rsid w:val="006926BF"/>
    <w:rPr>
      <w:b/>
      <w:bCs/>
    </w:rPr>
  </w:style>
  <w:style w:type="character" w:customStyle="1" w:styleId="CommentSubjectChar">
    <w:name w:val="Comment Subject Char"/>
    <w:basedOn w:val="CommentTextChar"/>
    <w:link w:val="CommentSubject"/>
    <w:uiPriority w:val="99"/>
    <w:semiHidden/>
    <w:rsid w:val="006926BF"/>
    <w:rPr>
      <w:b/>
      <w:bCs/>
      <w:sz w:val="20"/>
      <w:szCs w:val="20"/>
    </w:rPr>
  </w:style>
  <w:style w:type="paragraph" w:customStyle="1" w:styleId="paragraph">
    <w:name w:val="paragraph"/>
    <w:basedOn w:val="Normal"/>
    <w:rsid w:val="001006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100661"/>
  </w:style>
  <w:style w:type="character" w:customStyle="1" w:styleId="normaltextrun">
    <w:name w:val="normaltextrun"/>
    <w:basedOn w:val="DefaultParagraphFont"/>
    <w:rsid w:val="0010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packaging-graphic-solutions/?utm_source=website&amp;utm_medium=pressrelease&amp;utm_campaign=packexpomexico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B73E4-7956-440E-AE64-117731350094}">
  <ds:schemaRefs>
    <ds:schemaRef ds:uri="http://schemas.microsoft.com/sharepoint/v3/contenttype/forms"/>
  </ds:schemaRefs>
</ds:datastoreItem>
</file>

<file path=customXml/itemProps2.xml><?xml version="1.0" encoding="utf-8"?>
<ds:datastoreItem xmlns:ds="http://schemas.openxmlformats.org/officeDocument/2006/customXml" ds:itemID="{BBE24916-6FCA-455F-B096-9DCF068B45E4}">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04A01ED3-2DA4-4FA6-9031-000B13EC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2026-05-26T18:59:00Z</dcterms:created>
  <dcterms:modified xsi:type="dcterms:W3CDTF">2026-05-27T08:18:00Z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518d63f4-8375-44a6-b0c4-9d3e0231221d</vt:lpwstr>
  </property>
  <property fmtid="{D5CDD505-2E9C-101B-9397-08002B2CF9AE}" pid="3" name="ContentTypeId">
    <vt:lpwstr>0x010100E5D200EEEDCD5A4D8A8F26A0ACD4718F</vt:lpwstr>
  </property>
  <property fmtid="{D5CDD505-2E9C-101B-9397-08002B2CF9AE}" pid="4" name="MediaServiceImageTags">
    <vt:lpwstr/>
  </property>
</Properties>
</file>